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DA42B6">
      <w:pPr>
        <w:adjustRightInd w:val="0"/>
        <w:snapToGrid w:val="0"/>
        <w:spacing w:line="300" w:lineRule="auto"/>
        <w:ind w:firstLine="404" w:firstLineChars="200"/>
        <w:rPr>
          <w:rFonts w:hint="default" w:ascii="Times New Roman" w:hAnsi="Times New Roman" w:cs="Times New Roman"/>
        </w:rPr>
      </w:pPr>
    </w:p>
    <w:p w14:paraId="31D7B894">
      <w:pPr>
        <w:adjustRightInd w:val="0"/>
        <w:snapToGrid w:val="0"/>
        <w:spacing w:line="300" w:lineRule="auto"/>
        <w:ind w:firstLine="0" w:firstLineChars="0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附件2</w:t>
      </w:r>
    </w:p>
    <w:p w14:paraId="5D4274F6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推荐信息汇总表</w:t>
      </w:r>
    </w:p>
    <w:bookmarkEnd w:id="2"/>
    <w:tbl>
      <w:tblPr>
        <w:tblStyle w:val="12"/>
        <w:tblpPr w:leftFromText="180" w:rightFromText="180" w:vertAnchor="text" w:horzAnchor="page" w:tblpX="912" w:tblpY="205"/>
        <w:tblOverlap w:val="never"/>
        <w:tblW w:w="14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910"/>
        <w:gridCol w:w="1250"/>
        <w:gridCol w:w="1296"/>
        <w:gridCol w:w="1282"/>
        <w:gridCol w:w="1776"/>
        <w:gridCol w:w="5070"/>
        <w:gridCol w:w="940"/>
        <w:gridCol w:w="1439"/>
      </w:tblGrid>
      <w:tr w14:paraId="103E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2B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45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4310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32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服务/产品1</w:t>
            </w:r>
          </w:p>
        </w:tc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7D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服务/产品2</w:t>
            </w:r>
          </w:p>
        </w:tc>
        <w:tc>
          <w:tcPr>
            <w:tcW w:w="128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32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服务/产品3</w:t>
            </w:r>
          </w:p>
        </w:tc>
        <w:tc>
          <w:tcPr>
            <w:tcW w:w="17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34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案例情况1</w:t>
            </w:r>
          </w:p>
        </w:tc>
        <w:tc>
          <w:tcPr>
            <w:tcW w:w="50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C7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案例情况2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90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AD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F71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5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8F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8F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D7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03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40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23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2"/>
                <w:szCs w:val="22"/>
                <w:u w:val="none"/>
                <w:lang w:eastAsia="zh-CN"/>
              </w:rPr>
              <w:t>内容</w:t>
            </w:r>
            <w:bookmarkStart w:id="0" w:name="OLE_LINK13"/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2"/>
                <w:szCs w:val="22"/>
                <w:u w:val="none"/>
                <w:lang w:eastAsia="zh-CN"/>
              </w:rPr>
              <w:t>包括项目名称、具体做法、转型成效。不超过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300字</w:t>
            </w:r>
          </w:p>
          <w:bookmarkEnd w:id="0"/>
          <w:p w14:paraId="33E6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0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52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1" w:name="OLE_LINK14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例：某汽车磨具股份有限公司先进工艺设计优化项目，基于天河超级计算系统构建先进工艺设计优化软硬件服务平台，支撑开展模具产品的设计优化计算，形成汽车覆盖件全工序高精仿真的核心技术能力，解决了大型覆盖件计算精度不足，设计周期长的技术瓶颈，大幅缩短了产品开发周期，极大地提升了产品的品质与公司核心竞争力，为公司开拓海外市场，发展高端客户做出了积极的贡献，先后完成了菲亚特、通用、特斯拉、福特、宝马、蔚来等12款车型的模具产品的设计优化计算，与企业原计算平台相比速度提升了近30倍，节约研发费用近1000万元。</w:t>
            </w:r>
            <w:bookmarkEnd w:id="1"/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15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C7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C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4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D9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F3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2B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4C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F1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F3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B0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EC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5A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2DCFEF">
      <w:pPr>
        <w:pStyle w:val="2"/>
        <w:rPr>
          <w:rFonts w:hint="eastAsia"/>
          <w:lang w:val="en-US" w:eastAsia="zh-CN"/>
        </w:rPr>
      </w:pPr>
    </w:p>
    <w:p w14:paraId="1F407E5D">
      <w:pPr>
        <w:rPr>
          <w:rFonts w:hint="eastAsia"/>
          <w:lang w:val="en-US" w:eastAsia="zh-CN"/>
        </w:rPr>
      </w:pPr>
    </w:p>
    <w:p w14:paraId="6AF38E74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6" w:right="1474" w:bottom="1134" w:left="1587" w:header="0" w:footer="907" w:gutter="0"/>
      <w:pgNumType w:fmt="numberInDash"/>
      <w:cols w:space="0" w:num="1"/>
      <w:titlePg/>
      <w:rtlGutter w:val="0"/>
      <w:docGrid w:type="linesAndChars" w:linePitch="327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B29B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67055" cy="432435"/>
              <wp:effectExtent l="0" t="0" r="0" b="0"/>
              <wp:wrapNone/>
              <wp:docPr id="1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43243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BD5FE9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34.05pt;width:44.65pt;mso-position-horizontal:outside;mso-position-horizontal-relative:margin;z-index:251659264;mso-width-relative:page;mso-height-relative:page;" filled="f" stroked="f" coordsize="21600,21600" o:gfxdata="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0XSbTUAAAAAwEAAA8AAAAA&#10;AAAAAQAgAAAAIgAAAGRycy9kb3ducmV2LnhtbFBLAQIUABQAAAAIAIdO4kB8th0O3wEAAKQDAAAO&#10;AAAAAAAAAAEAIAAAACM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BD5FE9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E34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63F34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63F34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D6B3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81B0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1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9C2"/>
    <w:rsid w:val="001143CA"/>
    <w:rsid w:val="001B47C9"/>
    <w:rsid w:val="002007EA"/>
    <w:rsid w:val="002146B0"/>
    <w:rsid w:val="002272A0"/>
    <w:rsid w:val="00242448"/>
    <w:rsid w:val="00242593"/>
    <w:rsid w:val="00251535"/>
    <w:rsid w:val="00251B1B"/>
    <w:rsid w:val="00265DA0"/>
    <w:rsid w:val="00295BF4"/>
    <w:rsid w:val="002B43F3"/>
    <w:rsid w:val="002C7298"/>
    <w:rsid w:val="0031042C"/>
    <w:rsid w:val="00364D14"/>
    <w:rsid w:val="00383D63"/>
    <w:rsid w:val="003D2481"/>
    <w:rsid w:val="0044583B"/>
    <w:rsid w:val="0047387A"/>
    <w:rsid w:val="004C0526"/>
    <w:rsid w:val="00504F3B"/>
    <w:rsid w:val="005145CF"/>
    <w:rsid w:val="00541F18"/>
    <w:rsid w:val="00562C83"/>
    <w:rsid w:val="005D37E4"/>
    <w:rsid w:val="006160FD"/>
    <w:rsid w:val="00620BFC"/>
    <w:rsid w:val="006A53F7"/>
    <w:rsid w:val="006E00C9"/>
    <w:rsid w:val="00705D02"/>
    <w:rsid w:val="00712C62"/>
    <w:rsid w:val="00732FA0"/>
    <w:rsid w:val="00782318"/>
    <w:rsid w:val="00794661"/>
    <w:rsid w:val="00800BD6"/>
    <w:rsid w:val="008751C4"/>
    <w:rsid w:val="008A0BDD"/>
    <w:rsid w:val="008A4845"/>
    <w:rsid w:val="0091780A"/>
    <w:rsid w:val="009D1DD0"/>
    <w:rsid w:val="009D29AF"/>
    <w:rsid w:val="00A61D96"/>
    <w:rsid w:val="00AA671C"/>
    <w:rsid w:val="00B54DEB"/>
    <w:rsid w:val="00BA6255"/>
    <w:rsid w:val="00BB62B7"/>
    <w:rsid w:val="00BD0434"/>
    <w:rsid w:val="00BE044F"/>
    <w:rsid w:val="00C9795B"/>
    <w:rsid w:val="00CC46ED"/>
    <w:rsid w:val="00CC6CEC"/>
    <w:rsid w:val="00CD2CF0"/>
    <w:rsid w:val="00CE57F2"/>
    <w:rsid w:val="00CE7C0F"/>
    <w:rsid w:val="00D74FE0"/>
    <w:rsid w:val="00DC061F"/>
    <w:rsid w:val="00DC2C0A"/>
    <w:rsid w:val="00E20129"/>
    <w:rsid w:val="00E54488"/>
    <w:rsid w:val="00E621CA"/>
    <w:rsid w:val="00EF5F62"/>
    <w:rsid w:val="00F029D9"/>
    <w:rsid w:val="00F85CC5"/>
    <w:rsid w:val="00F86F34"/>
    <w:rsid w:val="00FA1514"/>
    <w:rsid w:val="00FD65A6"/>
    <w:rsid w:val="02753E3A"/>
    <w:rsid w:val="029C6440"/>
    <w:rsid w:val="02AE1E96"/>
    <w:rsid w:val="039A3A92"/>
    <w:rsid w:val="04C40660"/>
    <w:rsid w:val="06AC5CD3"/>
    <w:rsid w:val="0776631A"/>
    <w:rsid w:val="07BC666F"/>
    <w:rsid w:val="089B04EC"/>
    <w:rsid w:val="09BB518B"/>
    <w:rsid w:val="09E240EC"/>
    <w:rsid w:val="0A652D33"/>
    <w:rsid w:val="0A9A79FD"/>
    <w:rsid w:val="0B0D0BD3"/>
    <w:rsid w:val="0B6F1E46"/>
    <w:rsid w:val="0C8E67D9"/>
    <w:rsid w:val="0CD25A3C"/>
    <w:rsid w:val="0D024869"/>
    <w:rsid w:val="0D3A7930"/>
    <w:rsid w:val="0DA85EA4"/>
    <w:rsid w:val="0DB83054"/>
    <w:rsid w:val="0DE162C2"/>
    <w:rsid w:val="0E8E7305"/>
    <w:rsid w:val="0ECD52B4"/>
    <w:rsid w:val="1125476E"/>
    <w:rsid w:val="11F777AF"/>
    <w:rsid w:val="12524A18"/>
    <w:rsid w:val="130C41A0"/>
    <w:rsid w:val="14704CCC"/>
    <w:rsid w:val="15B24C64"/>
    <w:rsid w:val="16B632BB"/>
    <w:rsid w:val="16C9377E"/>
    <w:rsid w:val="18CF0A18"/>
    <w:rsid w:val="1A7A2A6B"/>
    <w:rsid w:val="1AAA3878"/>
    <w:rsid w:val="211C0FEA"/>
    <w:rsid w:val="22977768"/>
    <w:rsid w:val="22DF0683"/>
    <w:rsid w:val="234015B8"/>
    <w:rsid w:val="23412F13"/>
    <w:rsid w:val="238D3D8D"/>
    <w:rsid w:val="23A61878"/>
    <w:rsid w:val="23B84E0C"/>
    <w:rsid w:val="264142B2"/>
    <w:rsid w:val="26CD6B38"/>
    <w:rsid w:val="272B3E2A"/>
    <w:rsid w:val="2C713F73"/>
    <w:rsid w:val="2EC96563"/>
    <w:rsid w:val="30065A03"/>
    <w:rsid w:val="309D0DFF"/>
    <w:rsid w:val="318B0038"/>
    <w:rsid w:val="319A40A8"/>
    <w:rsid w:val="31EB52FA"/>
    <w:rsid w:val="322927E9"/>
    <w:rsid w:val="334A1574"/>
    <w:rsid w:val="33E914D7"/>
    <w:rsid w:val="35352E8B"/>
    <w:rsid w:val="366D79B1"/>
    <w:rsid w:val="38D22658"/>
    <w:rsid w:val="39AC2980"/>
    <w:rsid w:val="3A5D5A36"/>
    <w:rsid w:val="3A6B247B"/>
    <w:rsid w:val="3D9654ED"/>
    <w:rsid w:val="3DA3023A"/>
    <w:rsid w:val="3E5F1729"/>
    <w:rsid w:val="3EF07E52"/>
    <w:rsid w:val="40241560"/>
    <w:rsid w:val="41E30008"/>
    <w:rsid w:val="422C3881"/>
    <w:rsid w:val="42761DB8"/>
    <w:rsid w:val="42EE639E"/>
    <w:rsid w:val="43C76AF5"/>
    <w:rsid w:val="44890289"/>
    <w:rsid w:val="44E83FF6"/>
    <w:rsid w:val="454C21C0"/>
    <w:rsid w:val="46902D52"/>
    <w:rsid w:val="478F547A"/>
    <w:rsid w:val="496D0895"/>
    <w:rsid w:val="49DA13C0"/>
    <w:rsid w:val="4AA26BE9"/>
    <w:rsid w:val="4AFC522B"/>
    <w:rsid w:val="4B243991"/>
    <w:rsid w:val="4BAC4AA8"/>
    <w:rsid w:val="4D850BA4"/>
    <w:rsid w:val="4DDD04E6"/>
    <w:rsid w:val="4DE0727C"/>
    <w:rsid w:val="4FF164D2"/>
    <w:rsid w:val="50E82FA7"/>
    <w:rsid w:val="51CB6C4A"/>
    <w:rsid w:val="51E63350"/>
    <w:rsid w:val="54710968"/>
    <w:rsid w:val="5514186E"/>
    <w:rsid w:val="571F5016"/>
    <w:rsid w:val="59C57CEA"/>
    <w:rsid w:val="59F12A6B"/>
    <w:rsid w:val="5B0C5AFA"/>
    <w:rsid w:val="5B3A0C41"/>
    <w:rsid w:val="5B79528C"/>
    <w:rsid w:val="5B9C33AD"/>
    <w:rsid w:val="5BD65B74"/>
    <w:rsid w:val="5E7F37F2"/>
    <w:rsid w:val="5FA53F6A"/>
    <w:rsid w:val="605258A2"/>
    <w:rsid w:val="6104384B"/>
    <w:rsid w:val="649A2210"/>
    <w:rsid w:val="64F93DD9"/>
    <w:rsid w:val="65FD7072"/>
    <w:rsid w:val="665E1AD5"/>
    <w:rsid w:val="672102E6"/>
    <w:rsid w:val="675A6192"/>
    <w:rsid w:val="67E7563B"/>
    <w:rsid w:val="68772DC6"/>
    <w:rsid w:val="699E4F1C"/>
    <w:rsid w:val="6ABF3AEF"/>
    <w:rsid w:val="6DC52329"/>
    <w:rsid w:val="6DE372B0"/>
    <w:rsid w:val="6E542AD2"/>
    <w:rsid w:val="70307C25"/>
    <w:rsid w:val="716E6E3D"/>
    <w:rsid w:val="72A52759"/>
    <w:rsid w:val="73BD6696"/>
    <w:rsid w:val="740C6558"/>
    <w:rsid w:val="744D2A40"/>
    <w:rsid w:val="75CA3564"/>
    <w:rsid w:val="75E12BAC"/>
    <w:rsid w:val="79382CB5"/>
    <w:rsid w:val="7BC45205"/>
    <w:rsid w:val="7CCB0621"/>
    <w:rsid w:val="7CF74738"/>
    <w:rsid w:val="7DDC6C28"/>
    <w:rsid w:val="7FE05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ind w:firstLine="0" w:firstLineChars="0"/>
      <w:jc w:val="center"/>
      <w:outlineLvl w:val="0"/>
    </w:pPr>
    <w:rPr>
      <w:rFonts w:ascii="方正小标宋简体" w:hAnsi="Tahoma" w:eastAsia="方正小标宋简体" w:cs="Tahoma"/>
      <w:color w:val="333333"/>
      <w:kern w:val="0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widowControl/>
      <w:jc w:val="left"/>
      <w:outlineLvl w:val="1"/>
    </w:pPr>
    <w:rPr>
      <w:rFonts w:ascii="黑体" w:hAnsi="黑体" w:eastAsia="黑体" w:cs="Tahoma"/>
      <w:color w:val="333333"/>
      <w:kern w:val="0"/>
      <w:szCs w:val="32"/>
    </w:rPr>
  </w:style>
  <w:style w:type="paragraph" w:styleId="5">
    <w:name w:val="heading 3"/>
    <w:basedOn w:val="1"/>
    <w:next w:val="1"/>
    <w:unhideWhenUsed/>
    <w:qFormat/>
    <w:uiPriority w:val="9"/>
    <w:pPr>
      <w:outlineLvl w:val="2"/>
    </w:pPr>
    <w:rPr>
      <w:rFonts w:eastAsia="楷体_GB2312"/>
      <w:bCs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qFormat/>
    <w:uiPriority w:val="0"/>
    <w:pPr>
      <w:spacing w:after="1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2"/>
    <w:link w:val="18"/>
    <w:qFormat/>
    <w:uiPriority w:val="0"/>
    <w:pPr>
      <w:spacing w:after="0" w:line="360" w:lineRule="auto"/>
      <w:ind w:firstLine="200" w:firstLineChars="200"/>
    </w:pPr>
    <w:rPr>
      <w:rFonts w:eastAsia="仿宋_GB2312"/>
      <w:kern w:val="0"/>
      <w:sz w:val="24"/>
    </w:rPr>
  </w:style>
  <w:style w:type="table" w:styleId="13">
    <w:name w:val="Table Grid"/>
    <w:basedOn w:val="12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basedOn w:val="14"/>
    <w:qFormat/>
    <w:uiPriority w:val="0"/>
    <w:rPr>
      <w:i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character" w:customStyle="1" w:styleId="18">
    <w:name w:val="正文首行缩进 Char"/>
    <w:basedOn w:val="19"/>
    <w:link w:val="11"/>
    <w:qFormat/>
    <w:uiPriority w:val="0"/>
    <w:rPr>
      <w:rFonts w:eastAsia="仿宋_GB2312"/>
      <w:sz w:val="24"/>
    </w:rPr>
  </w:style>
  <w:style w:type="character" w:customStyle="1" w:styleId="19">
    <w:name w:val="正文文本 Char"/>
    <w:basedOn w:val="14"/>
    <w:link w:val="2"/>
    <w:qFormat/>
    <w:uiPriority w:val="0"/>
    <w:rPr>
      <w:kern w:val="2"/>
      <w:sz w:val="21"/>
      <w:szCs w:val="24"/>
    </w:rPr>
  </w:style>
  <w:style w:type="character" w:customStyle="1" w:styleId="20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2">
    <w:name w:val="font6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7">
    <w:name w:val="font11"/>
    <w:basedOn w:val="14"/>
    <w:unhideWhenUsed/>
    <w:qFormat/>
    <w:uiPriority w:val="0"/>
    <w:rPr>
      <w:rFonts w:hint="eastAsia" w:ascii="仿宋_GB2312" w:eastAsia="仿宋_GB2312" w:cs="仿宋_GB2312"/>
      <w:color w:val="000000"/>
      <w:sz w:val="22"/>
      <w:szCs w:val="22"/>
    </w:rPr>
  </w:style>
  <w:style w:type="character" w:customStyle="1" w:styleId="28">
    <w:name w:val="15"/>
    <w:qFormat/>
    <w:uiPriority w:val="0"/>
    <w:rPr>
      <w:rFonts w:hint="eastAsia" w:ascii="仿宋_GB2312" w:eastAsia="仿宋_GB2312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tjec</Company>
  <Pages>1</Pages>
  <Words>3442</Words>
  <Characters>3614</Characters>
  <Lines>1</Lines>
  <Paragraphs>1</Paragraphs>
  <TotalTime>15</TotalTime>
  <ScaleCrop>false</ScaleCrop>
  <LinksUpToDate>false</LinksUpToDate>
  <CharactersWithSpaces>3766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2019-09-25T03:07:00Z</dcterms:created>
  <dc:creator>办公室</dc:creator>
  <cp:lastModifiedBy>英雄的黎明</cp:lastModifiedBy>
  <cp:lastPrinted>2025-11-04T06:56:00Z</cp:lastPrinted>
  <dcterms:modified xsi:type="dcterms:W3CDTF">2025-11-07T07:25:19Z</dcterms:modified>
  <dc:title>津经[2003]号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ECFBA339E14E4620B3DDE93A8F1736D7_13</vt:lpwstr>
  </property>
  <property fmtid="{D5CDD505-2E9C-101B-9397-08002B2CF9AE}" pid="4" name="KSOTemplateDocerSaveRecord">
    <vt:lpwstr>eyJoZGlkIjoiYjk5ODM0YmMxOWJiYWQyNDU4MGIzYWRmYTA0ZmI5NDciLCJ1c2VySWQiOiIzODc1NzcxNzEifQ==</vt:lpwstr>
  </property>
</Properties>
</file>