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AE5F65">
      <w:pPr>
        <w:adjustRightInd w:val="0"/>
        <w:snapToGrid w:val="0"/>
        <w:spacing w:line="300" w:lineRule="auto"/>
        <w:rPr>
          <w:rFonts w:ascii="Times New Roman" w:hAnsi="Times New Roman" w:eastAsia="黑体" w:cs="Times New Roma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ascii="Times New Roman" w:hAnsi="Times New Roman" w:eastAsia="黑体" w:cs="Times New Roman"/>
          <w:sz w:val="32"/>
        </w:rPr>
        <w:t>1</w:t>
      </w:r>
    </w:p>
    <w:p w14:paraId="5F21086D">
      <w:pPr>
        <w:adjustRightInd w:val="0"/>
        <w:snapToGrid w:val="0"/>
        <w:rPr>
          <w:rFonts w:ascii="Times New Roman" w:hAnsi="Times New Roman" w:eastAsia="黑体" w:cs="Times New Roman"/>
          <w:sz w:val="24"/>
        </w:rPr>
      </w:pPr>
    </w:p>
    <w:p w14:paraId="500265E2">
      <w:pPr>
        <w:adjustRightInd w:val="0"/>
        <w:snapToGrid w:val="0"/>
        <w:spacing w:before="240" w:after="60" w:line="300" w:lineRule="auto"/>
        <w:ind w:firstLine="624" w:firstLineChars="200"/>
        <w:jc w:val="center"/>
        <w:outlineLvl w:val="0"/>
        <w:rPr>
          <w:rFonts w:ascii="Cambria" w:hAnsi="Cambria" w:eastAsia="宋体" w:cs="Times New Roman"/>
          <w:b/>
          <w:bCs/>
          <w:sz w:val="32"/>
          <w:szCs w:val="32"/>
        </w:rPr>
      </w:pPr>
    </w:p>
    <w:p w14:paraId="6D9DEB16">
      <w:pPr>
        <w:adjustRightInd w:val="0"/>
        <w:snapToGrid w:val="0"/>
        <w:rPr>
          <w:rFonts w:ascii="Calibri Light" w:hAnsi="Calibri Light" w:eastAsia="仿宋_GB2312" w:cs="Times New Roman"/>
          <w:sz w:val="24"/>
        </w:rPr>
      </w:pPr>
    </w:p>
    <w:p w14:paraId="16294378">
      <w:pPr>
        <w:widowControl w:val="0"/>
        <w:spacing w:after="120"/>
        <w:jc w:val="both"/>
        <w:rPr>
          <w:rFonts w:ascii="Calibri Light" w:hAnsi="Calibri Light" w:eastAsia="仿宋_GB2312" w:cs="Times New Roman"/>
          <w:kern w:val="2"/>
          <w:sz w:val="24"/>
          <w:szCs w:val="24"/>
          <w:lang w:val="en-US" w:eastAsia="zh-CN" w:bidi="ar-SA"/>
        </w:rPr>
      </w:pPr>
    </w:p>
    <w:p w14:paraId="2D710608">
      <w:pPr>
        <w:rPr>
          <w:rFonts w:eastAsia="宋体" w:cs="Times New Roman"/>
        </w:rPr>
      </w:pPr>
    </w:p>
    <w:p w14:paraId="15872FBA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9D7EEB0">
      <w:pPr>
        <w:rPr>
          <w:rFonts w:eastAsia="宋体" w:cs="Times New Roman"/>
        </w:rPr>
      </w:pPr>
    </w:p>
    <w:p w14:paraId="768CA99A">
      <w:pPr>
        <w:adjustRightInd w:val="0"/>
        <w:snapToGrid w:val="0"/>
        <w:spacing w:line="640" w:lineRule="exact"/>
        <w:jc w:val="center"/>
        <w:outlineLvl w:val="2"/>
        <w:rPr>
          <w:rFonts w:ascii="Times New Roman" w:hAnsi="Times New Roman" w:eastAsia="方正小标宋简体" w:cs="Times New Roman"/>
          <w:sz w:val="52"/>
          <w:szCs w:val="52"/>
        </w:rPr>
      </w:pPr>
      <w:bookmarkStart w:id="0" w:name="_GoBack"/>
      <w:r>
        <w:rPr>
          <w:rFonts w:ascii="Times New Roman" w:hAnsi="Times New Roman" w:eastAsia="方正小标宋简体" w:cs="Times New Roman"/>
          <w:sz w:val="52"/>
          <w:szCs w:val="52"/>
        </w:rPr>
        <w:t>天津市制造业数字化转型服务商</w:t>
      </w:r>
    </w:p>
    <w:p w14:paraId="3A43636A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资源池申</w:t>
      </w:r>
      <w:r>
        <w:rPr>
          <w:rFonts w:hint="eastAsia" w:ascii="Times New Roman" w:hAnsi="Times New Roman" w:eastAsia="方正小标宋简体" w:cs="Times New Roman"/>
          <w:sz w:val="52"/>
          <w:szCs w:val="52"/>
        </w:rPr>
        <w:t>报</w:t>
      </w:r>
      <w:r>
        <w:rPr>
          <w:rFonts w:ascii="Times New Roman" w:hAnsi="Times New Roman" w:eastAsia="方正小标宋简体" w:cs="Times New Roman"/>
          <w:sz w:val="52"/>
          <w:szCs w:val="52"/>
        </w:rPr>
        <w:t>书</w:t>
      </w:r>
    </w:p>
    <w:bookmarkEnd w:id="0"/>
    <w:p w14:paraId="637A22B7">
      <w:pPr>
        <w:spacing w:line="640" w:lineRule="exact"/>
        <w:ind w:firstLine="702"/>
        <w:jc w:val="center"/>
        <w:rPr>
          <w:rFonts w:ascii="Times New Roman" w:hAnsi="Times New Roman" w:eastAsia="楷体" w:cs="Times New Roman"/>
          <w:sz w:val="36"/>
          <w:szCs w:val="36"/>
        </w:rPr>
      </w:pPr>
    </w:p>
    <w:p w14:paraId="3D5A7FCE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008AD81">
      <w:pPr>
        <w:adjustRightInd w:val="0"/>
        <w:snapToGrid w:val="0"/>
        <w:spacing w:line="600" w:lineRule="exact"/>
        <w:ind w:firstLine="415" w:firstLineChars="133"/>
        <w:rPr>
          <w:rFonts w:ascii="Times New Roman" w:hAnsi="Times New Roman" w:eastAsia="仿宋_GB2312" w:cs="Times New Roman"/>
          <w:sz w:val="32"/>
          <w:szCs w:val="32"/>
        </w:rPr>
      </w:pPr>
    </w:p>
    <w:p w14:paraId="165FFF6E">
      <w:pPr>
        <w:adjustRightInd w:val="0"/>
        <w:snapToGrid w:val="0"/>
        <w:spacing w:line="600" w:lineRule="exact"/>
        <w:ind w:firstLine="415" w:firstLineChars="133"/>
        <w:rPr>
          <w:rFonts w:ascii="Times New Roman" w:hAnsi="Times New Roman" w:eastAsia="宋体" w:cs="Times New Roman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申请单位（公章）：</w:t>
      </w:r>
    </w:p>
    <w:p w14:paraId="13CEB443">
      <w:pPr>
        <w:adjustRightInd w:val="0"/>
        <w:snapToGrid w:val="0"/>
        <w:spacing w:line="600" w:lineRule="exact"/>
        <w:ind w:firstLine="415" w:firstLineChars="133"/>
        <w:rPr>
          <w:rFonts w:ascii="Times New Roman" w:hAnsi="Times New Roman" w:eastAsia="宋体" w:cs="Times New Roman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联系人及手机：</w:t>
      </w:r>
    </w:p>
    <w:p w14:paraId="7DFEE272">
      <w:pPr>
        <w:adjustRightInd w:val="0"/>
        <w:snapToGrid w:val="0"/>
        <w:spacing w:line="600" w:lineRule="exact"/>
        <w:ind w:firstLine="415" w:firstLineChars="133"/>
        <w:rPr>
          <w:rFonts w:ascii="Times New Roman" w:hAnsi="Times New Roman" w:eastAsia="宋体" w:cs="Times New Roman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单位地址：</w:t>
      </w:r>
    </w:p>
    <w:p w14:paraId="6BF172F9">
      <w:pPr>
        <w:adjustRightInd w:val="0"/>
        <w:snapToGrid w:val="0"/>
        <w:spacing w:line="600" w:lineRule="exact"/>
        <w:ind w:firstLine="415" w:firstLineChars="133"/>
        <w:rPr>
          <w:rFonts w:ascii="Times New Roman" w:hAnsi="Times New Roman" w:eastAsia="宋体" w:cs="Times New Roman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推荐单位：</w:t>
      </w:r>
    </w:p>
    <w:p w14:paraId="43DB157F">
      <w:pPr>
        <w:adjustRightInd w:val="0"/>
        <w:snapToGrid w:val="0"/>
        <w:spacing w:line="600" w:lineRule="exact"/>
        <w:ind w:firstLine="415" w:firstLineChars="133"/>
        <w:rPr>
          <w:rFonts w:ascii="Times New Roman" w:hAnsi="Times New Roman" w:eastAsia="宋体" w:cs="Times New Roman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填报日期：        年   月   日</w:t>
      </w:r>
    </w:p>
    <w:p w14:paraId="0B17ABE8">
      <w:pPr>
        <w:spacing w:line="520" w:lineRule="exact"/>
        <w:ind w:firstLine="622"/>
        <w:rPr>
          <w:rFonts w:ascii="Times New Roman" w:hAnsi="Times New Roman" w:eastAsia="宋体" w:cs="Times New Roman"/>
        </w:rPr>
      </w:pPr>
    </w:p>
    <w:p w14:paraId="7ED73A5E">
      <w:pPr>
        <w:spacing w:line="520" w:lineRule="exact"/>
        <w:ind w:firstLine="622"/>
        <w:rPr>
          <w:rFonts w:ascii="Times New Roman" w:hAnsi="Times New Roman" w:eastAsia="宋体" w:cs="Times New Roman"/>
        </w:rPr>
      </w:pPr>
    </w:p>
    <w:p w14:paraId="3408FC2F">
      <w:pPr>
        <w:spacing w:line="520" w:lineRule="exact"/>
        <w:rPr>
          <w:rFonts w:ascii="Times New Roman" w:hAnsi="Times New Roman" w:eastAsia="宋体" w:cs="Times New Roman"/>
        </w:rPr>
      </w:pPr>
    </w:p>
    <w:p w14:paraId="5D4A784C">
      <w:pPr>
        <w:adjustRightInd w:val="0"/>
        <w:snapToGrid w:val="0"/>
        <w:spacing w:line="52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天津市工业和信息化局制</w:t>
      </w:r>
    </w:p>
    <w:p w14:paraId="3084CFEA">
      <w:pPr>
        <w:adjustRightInd w:val="0"/>
        <w:snapToGrid w:val="0"/>
        <w:rPr>
          <w:rFonts w:ascii="Times New Roman" w:hAnsi="Times New Roman" w:eastAsia="华文中宋" w:cs="Times New Roman"/>
          <w:sz w:val="32"/>
          <w:szCs w:val="32"/>
        </w:rPr>
      </w:pPr>
    </w:p>
    <w:p w14:paraId="660B7DBA">
      <w:pPr>
        <w:adjustRightInd w:val="0"/>
        <w:snapToGrid w:val="0"/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2025年10月</w:t>
      </w:r>
    </w:p>
    <w:p w14:paraId="5AE124A5">
      <w:pPr>
        <w:widowControl w:val="0"/>
        <w:spacing w:after="120"/>
        <w:jc w:val="both"/>
        <w:rPr>
          <w:rFonts w:ascii="Times New Roman" w:hAnsi="Times New Roman" w:eastAsia="华文中宋" w:cs="Times New Roman"/>
          <w:kern w:val="2"/>
          <w:sz w:val="32"/>
          <w:szCs w:val="32"/>
          <w:lang w:val="en-US" w:eastAsia="zh-CN" w:bidi="ar-SA"/>
        </w:rPr>
      </w:pPr>
    </w:p>
    <w:p w14:paraId="5044AFDF">
      <w:pPr>
        <w:widowControl w:val="0"/>
        <w:spacing w:after="120"/>
        <w:jc w:val="both"/>
        <w:rPr>
          <w:rFonts w:ascii="Times New Roman" w:hAnsi="Times New Roman" w:eastAsia="华文中宋" w:cs="Times New Roman"/>
          <w:kern w:val="2"/>
          <w:sz w:val="32"/>
          <w:szCs w:val="32"/>
          <w:lang w:val="en-US" w:eastAsia="zh-CN" w:bidi="ar-SA"/>
        </w:rPr>
      </w:pPr>
    </w:p>
    <w:p w14:paraId="4590B70D">
      <w:pPr>
        <w:rPr>
          <w:rFonts w:eastAsia="宋体" w:cs="Times New Roman"/>
        </w:rPr>
      </w:pPr>
    </w:p>
    <w:p w14:paraId="79558445">
      <w:pPr>
        <w:adjustRightInd w:val="0"/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单位基本情况</w:t>
      </w:r>
    </w:p>
    <w:tbl>
      <w:tblPr>
        <w:tblStyle w:val="1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2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14:paraId="11FC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Align w:val="center"/>
          </w:tcPr>
          <w:p w14:paraId="416C472F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单位名称</w:t>
            </w:r>
          </w:p>
        </w:tc>
        <w:tc>
          <w:tcPr>
            <w:tcW w:w="6120" w:type="dxa"/>
            <w:gridSpan w:val="18"/>
            <w:vAlign w:val="center"/>
          </w:tcPr>
          <w:p w14:paraId="51F93435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0DD5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2919" w:type="dxa"/>
            <w:gridSpan w:val="2"/>
            <w:vAlign w:val="center"/>
          </w:tcPr>
          <w:p w14:paraId="7D4F4426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报类型</w:t>
            </w:r>
          </w:p>
        </w:tc>
        <w:tc>
          <w:tcPr>
            <w:tcW w:w="6120" w:type="dxa"/>
            <w:gridSpan w:val="18"/>
            <w:vAlign w:val="center"/>
          </w:tcPr>
          <w:p w14:paraId="59AD39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Wingdings 2" w:hAnsi="Wingdings 2" w:eastAsia="宋体" w:cs="Times New Roman"/>
                <w:color w:val="auto"/>
                <w:sz w:val="24"/>
              </w:rPr>
              <w:t>£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往年已入选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服务商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复核</w:t>
            </w:r>
          </w:p>
          <w:p w14:paraId="171544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Wingdings 2" w:hAnsi="Wingdings 2" w:eastAsia="宋体" w:cs="Times New Roman"/>
                <w:color w:val="auto"/>
                <w:sz w:val="24"/>
              </w:rPr>
              <w:t>£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本年度新服务商申报</w:t>
            </w:r>
          </w:p>
        </w:tc>
      </w:tr>
      <w:tr w14:paraId="05DD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Align w:val="center"/>
          </w:tcPr>
          <w:p w14:paraId="6FEB33B7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统一社会信用代码</w:t>
            </w:r>
          </w:p>
        </w:tc>
        <w:tc>
          <w:tcPr>
            <w:tcW w:w="2380" w:type="dxa"/>
            <w:gridSpan w:val="7"/>
            <w:vAlign w:val="center"/>
          </w:tcPr>
          <w:p w14:paraId="2FA75F89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22386B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注册类型</w:t>
            </w:r>
          </w:p>
        </w:tc>
        <w:tc>
          <w:tcPr>
            <w:tcW w:w="1700" w:type="dxa"/>
            <w:gridSpan w:val="5"/>
            <w:vAlign w:val="center"/>
          </w:tcPr>
          <w:p w14:paraId="13D02B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F1D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919" w:type="dxa"/>
            <w:gridSpan w:val="2"/>
            <w:vAlign w:val="center"/>
          </w:tcPr>
          <w:p w14:paraId="4D179289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企业性质</w:t>
            </w:r>
          </w:p>
        </w:tc>
        <w:tc>
          <w:tcPr>
            <w:tcW w:w="6120" w:type="dxa"/>
            <w:gridSpan w:val="18"/>
            <w:vAlign w:val="center"/>
          </w:tcPr>
          <w:p w14:paraId="1D5ED76B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□国有 □集体  □外资 □港澳台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营 □上市公司 □其他</w:t>
            </w:r>
          </w:p>
        </w:tc>
      </w:tr>
      <w:tr w14:paraId="0289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Align w:val="center"/>
          </w:tcPr>
          <w:p w14:paraId="344F6EF1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法定代表人</w:t>
            </w:r>
          </w:p>
        </w:tc>
        <w:tc>
          <w:tcPr>
            <w:tcW w:w="6120" w:type="dxa"/>
            <w:gridSpan w:val="18"/>
            <w:vAlign w:val="center"/>
          </w:tcPr>
          <w:p w14:paraId="59870F28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0AFE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Align w:val="center"/>
          </w:tcPr>
          <w:p w14:paraId="6E404DFC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法定代表人身份证号</w:t>
            </w:r>
          </w:p>
        </w:tc>
        <w:tc>
          <w:tcPr>
            <w:tcW w:w="340" w:type="dxa"/>
            <w:vAlign w:val="center"/>
          </w:tcPr>
          <w:p w14:paraId="6FD867F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3E16E67C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268ABE80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47CE39DF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01271382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58F59528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5D93025E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3C9745EE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10DBA5B5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1F1AAA2F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0D7F7F15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0E16C64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1807C6DF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6F428910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7C997217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3A1F5422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0C22170A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622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340" w:type="dxa"/>
            <w:vAlign w:val="center"/>
          </w:tcPr>
          <w:p w14:paraId="3AEA1DD9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5FE4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919" w:type="dxa"/>
            <w:gridSpan w:val="2"/>
            <w:vAlign w:val="center"/>
          </w:tcPr>
          <w:p w14:paraId="44F2B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注册地址</w:t>
            </w:r>
            <w:r>
              <w:rPr>
                <w:rFonts w:hint="default" w:ascii="仿宋_GB2312" w:hAnsi="Times New Roman" w:eastAsia="仿宋_GB2312" w:cs="Times New Roman"/>
                <w:color w:val="auto"/>
                <w:kern w:val="0"/>
                <w:sz w:val="24"/>
              </w:rPr>
              <w:t>（市外服务商填写分支机构所在地）</w:t>
            </w:r>
          </w:p>
        </w:tc>
        <w:tc>
          <w:tcPr>
            <w:tcW w:w="2040" w:type="dxa"/>
            <w:gridSpan w:val="6"/>
            <w:vAlign w:val="center"/>
          </w:tcPr>
          <w:p w14:paraId="6C35B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1D3B0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所在区</w:t>
            </w:r>
          </w:p>
        </w:tc>
        <w:tc>
          <w:tcPr>
            <w:tcW w:w="2040" w:type="dxa"/>
            <w:gridSpan w:val="6"/>
            <w:vAlign w:val="center"/>
          </w:tcPr>
          <w:p w14:paraId="33246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</w:p>
        </w:tc>
      </w:tr>
      <w:tr w14:paraId="16CE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Align w:val="center"/>
          </w:tcPr>
          <w:p w14:paraId="1B550ABE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成立日期</w:t>
            </w:r>
          </w:p>
        </w:tc>
        <w:tc>
          <w:tcPr>
            <w:tcW w:w="2380" w:type="dxa"/>
            <w:gridSpan w:val="7"/>
            <w:vAlign w:val="center"/>
          </w:tcPr>
          <w:p w14:paraId="7E4006BA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年    月    日</w:t>
            </w:r>
          </w:p>
        </w:tc>
        <w:tc>
          <w:tcPr>
            <w:tcW w:w="2040" w:type="dxa"/>
            <w:gridSpan w:val="6"/>
            <w:vAlign w:val="center"/>
          </w:tcPr>
          <w:p w14:paraId="363074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营业期限</w:t>
            </w:r>
          </w:p>
        </w:tc>
        <w:tc>
          <w:tcPr>
            <w:tcW w:w="1700" w:type="dxa"/>
            <w:gridSpan w:val="5"/>
            <w:vAlign w:val="center"/>
          </w:tcPr>
          <w:p w14:paraId="2EBD2A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4F8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2919" w:type="dxa"/>
            <w:gridSpan w:val="2"/>
            <w:vAlign w:val="center"/>
          </w:tcPr>
          <w:p w14:paraId="382EC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研发投入情况</w:t>
            </w:r>
          </w:p>
        </w:tc>
        <w:tc>
          <w:tcPr>
            <w:tcW w:w="6120" w:type="dxa"/>
            <w:gridSpan w:val="18"/>
            <w:vAlign w:val="center"/>
          </w:tcPr>
          <w:p w14:paraId="257C4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上一年度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研发投入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u w:val="none"/>
                <w:lang w:eastAsia="zh-CN"/>
              </w:rPr>
              <w:t>万元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上一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度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研发投入占比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   %</w:t>
            </w:r>
          </w:p>
        </w:tc>
      </w:tr>
      <w:tr w14:paraId="268A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2919" w:type="dxa"/>
            <w:gridSpan w:val="2"/>
            <w:vAlign w:val="center"/>
          </w:tcPr>
          <w:p w14:paraId="43975814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注册资本</w:t>
            </w:r>
          </w:p>
        </w:tc>
        <w:tc>
          <w:tcPr>
            <w:tcW w:w="2380" w:type="dxa"/>
            <w:gridSpan w:val="7"/>
            <w:vAlign w:val="center"/>
          </w:tcPr>
          <w:p w14:paraId="3102D6F5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 w:firstLine="464" w:firstLineChars="20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  <w:tc>
          <w:tcPr>
            <w:tcW w:w="2040" w:type="dxa"/>
            <w:gridSpan w:val="6"/>
            <w:vAlign w:val="center"/>
          </w:tcPr>
          <w:p w14:paraId="2801D0D1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外资比例（%）</w:t>
            </w:r>
          </w:p>
        </w:tc>
        <w:tc>
          <w:tcPr>
            <w:tcW w:w="1700" w:type="dxa"/>
            <w:gridSpan w:val="5"/>
            <w:vAlign w:val="center"/>
          </w:tcPr>
          <w:p w14:paraId="37833E2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58E4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Merge w:val="restart"/>
            <w:vAlign w:val="center"/>
          </w:tcPr>
          <w:p w14:paraId="020DBB32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主要股东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按股权比例列出前五名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及所占股权比例</w:t>
            </w:r>
          </w:p>
        </w:tc>
        <w:tc>
          <w:tcPr>
            <w:tcW w:w="2380" w:type="dxa"/>
            <w:gridSpan w:val="7"/>
            <w:vAlign w:val="center"/>
          </w:tcPr>
          <w:p w14:paraId="7C169391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股东名称</w:t>
            </w:r>
          </w:p>
        </w:tc>
        <w:tc>
          <w:tcPr>
            <w:tcW w:w="2040" w:type="dxa"/>
            <w:gridSpan w:val="6"/>
            <w:vAlign w:val="center"/>
          </w:tcPr>
          <w:p w14:paraId="7CD7B28E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所占股权比例</w:t>
            </w:r>
          </w:p>
        </w:tc>
        <w:tc>
          <w:tcPr>
            <w:tcW w:w="1700" w:type="dxa"/>
            <w:gridSpan w:val="5"/>
            <w:vAlign w:val="center"/>
          </w:tcPr>
          <w:p w14:paraId="17558522">
            <w:pPr>
              <w:keepNext w:val="0"/>
              <w:keepLines w:val="0"/>
              <w:suppressLineNumbers w:val="0"/>
              <w:tabs>
                <w:tab w:val="left" w:pos="1800"/>
              </w:tabs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是否风投资金</w:t>
            </w:r>
          </w:p>
        </w:tc>
      </w:tr>
      <w:tr w14:paraId="300A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Merge w:val="continue"/>
          </w:tcPr>
          <w:p w14:paraId="1F8C62F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22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380" w:type="dxa"/>
            <w:gridSpan w:val="7"/>
            <w:vAlign w:val="center"/>
          </w:tcPr>
          <w:p w14:paraId="57DF27AA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020BEE52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4F6EC99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22B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Merge w:val="continue"/>
          </w:tcPr>
          <w:p w14:paraId="1E495B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22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380" w:type="dxa"/>
            <w:gridSpan w:val="7"/>
            <w:vAlign w:val="center"/>
          </w:tcPr>
          <w:p w14:paraId="555EA5AD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326D9205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574AC341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31A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Merge w:val="continue"/>
          </w:tcPr>
          <w:p w14:paraId="0D3B64D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22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380" w:type="dxa"/>
            <w:gridSpan w:val="7"/>
            <w:vAlign w:val="center"/>
          </w:tcPr>
          <w:p w14:paraId="411FB1A0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08931CE3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908EBFA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C32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Merge w:val="continue"/>
          </w:tcPr>
          <w:p w14:paraId="2FE6CC1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22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380" w:type="dxa"/>
            <w:gridSpan w:val="7"/>
            <w:vAlign w:val="center"/>
          </w:tcPr>
          <w:p w14:paraId="56A3733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6E4B66C8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0B25353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9DD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19" w:type="dxa"/>
            <w:gridSpan w:val="2"/>
            <w:vMerge w:val="continue"/>
          </w:tcPr>
          <w:p w14:paraId="7ED438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22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380" w:type="dxa"/>
            <w:gridSpan w:val="7"/>
            <w:vAlign w:val="center"/>
          </w:tcPr>
          <w:p w14:paraId="0AA2395B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14:paraId="33ACD339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50DCC577">
            <w:pPr>
              <w:keepNext w:val="0"/>
              <w:keepLines w:val="0"/>
              <w:suppressLineNumbers w:val="0"/>
              <w:tabs>
                <w:tab w:val="left" w:pos="1800"/>
              </w:tabs>
              <w:spacing w:before="0" w:beforeAutospacing="0" w:after="0" w:afterAutospacing="0" w:line="360" w:lineRule="exact"/>
              <w:ind w:left="0" w:right="0" w:firstLine="46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64F6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Merge w:val="restart"/>
            <w:vAlign w:val="center"/>
          </w:tcPr>
          <w:p w14:paraId="541B4A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上一年度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经营状况</w:t>
            </w:r>
          </w:p>
        </w:tc>
        <w:tc>
          <w:tcPr>
            <w:tcW w:w="2127" w:type="dxa"/>
            <w:vAlign w:val="center"/>
          </w:tcPr>
          <w:p w14:paraId="332EA3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资产总额</w:t>
            </w:r>
          </w:p>
        </w:tc>
        <w:tc>
          <w:tcPr>
            <w:tcW w:w="2380" w:type="dxa"/>
            <w:gridSpan w:val="7"/>
            <w:vAlign w:val="center"/>
          </w:tcPr>
          <w:p w14:paraId="6F0426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624" w:firstLineChars="7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  <w:tc>
          <w:tcPr>
            <w:tcW w:w="2040" w:type="dxa"/>
            <w:gridSpan w:val="6"/>
            <w:vAlign w:val="center"/>
          </w:tcPr>
          <w:p w14:paraId="5C7A94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负债总额</w:t>
            </w:r>
          </w:p>
        </w:tc>
        <w:tc>
          <w:tcPr>
            <w:tcW w:w="1700" w:type="dxa"/>
            <w:gridSpan w:val="5"/>
            <w:vAlign w:val="center"/>
          </w:tcPr>
          <w:p w14:paraId="2C37F3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96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</w:tr>
      <w:tr w14:paraId="7FDE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Merge w:val="continue"/>
            <w:vAlign w:val="center"/>
          </w:tcPr>
          <w:p w14:paraId="2A6EE5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21986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实收资本</w:t>
            </w:r>
          </w:p>
        </w:tc>
        <w:tc>
          <w:tcPr>
            <w:tcW w:w="2380" w:type="dxa"/>
            <w:gridSpan w:val="7"/>
            <w:vAlign w:val="center"/>
          </w:tcPr>
          <w:p w14:paraId="063DCB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624" w:firstLineChars="7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  <w:tc>
          <w:tcPr>
            <w:tcW w:w="2040" w:type="dxa"/>
            <w:gridSpan w:val="6"/>
            <w:vAlign w:val="center"/>
          </w:tcPr>
          <w:p w14:paraId="66208C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主营业务收入</w:t>
            </w:r>
          </w:p>
        </w:tc>
        <w:tc>
          <w:tcPr>
            <w:tcW w:w="1700" w:type="dxa"/>
            <w:gridSpan w:val="5"/>
            <w:vAlign w:val="center"/>
          </w:tcPr>
          <w:p w14:paraId="4A515C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96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</w:tr>
      <w:tr w14:paraId="200C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Merge w:val="continue"/>
            <w:vAlign w:val="center"/>
          </w:tcPr>
          <w:p w14:paraId="77B29C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B50C9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利润总额</w:t>
            </w:r>
          </w:p>
        </w:tc>
        <w:tc>
          <w:tcPr>
            <w:tcW w:w="2380" w:type="dxa"/>
            <w:gridSpan w:val="7"/>
            <w:vAlign w:val="center"/>
          </w:tcPr>
          <w:p w14:paraId="7EC7D8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624" w:firstLineChars="7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  <w:tc>
          <w:tcPr>
            <w:tcW w:w="2040" w:type="dxa"/>
            <w:gridSpan w:val="6"/>
            <w:vAlign w:val="center"/>
          </w:tcPr>
          <w:p w14:paraId="593A02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上缴税金</w:t>
            </w:r>
          </w:p>
        </w:tc>
        <w:tc>
          <w:tcPr>
            <w:tcW w:w="1700" w:type="dxa"/>
            <w:gridSpan w:val="5"/>
            <w:vAlign w:val="center"/>
          </w:tcPr>
          <w:p w14:paraId="6953F4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96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万元</w:t>
            </w:r>
          </w:p>
        </w:tc>
      </w:tr>
      <w:tr w14:paraId="4647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Merge w:val="continue"/>
            <w:vAlign w:val="center"/>
          </w:tcPr>
          <w:p w14:paraId="5D8B20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CF907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员工人数</w:t>
            </w:r>
          </w:p>
        </w:tc>
        <w:tc>
          <w:tcPr>
            <w:tcW w:w="2380" w:type="dxa"/>
            <w:gridSpan w:val="7"/>
            <w:vAlign w:val="center"/>
          </w:tcPr>
          <w:p w14:paraId="46952C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856" w:firstLineChars="8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</w:tc>
        <w:tc>
          <w:tcPr>
            <w:tcW w:w="2040" w:type="dxa"/>
            <w:gridSpan w:val="6"/>
            <w:vAlign w:val="center"/>
          </w:tcPr>
          <w:p w14:paraId="04BB4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审计机构名称</w:t>
            </w:r>
          </w:p>
        </w:tc>
        <w:tc>
          <w:tcPr>
            <w:tcW w:w="1700" w:type="dxa"/>
            <w:gridSpan w:val="5"/>
            <w:vAlign w:val="center"/>
          </w:tcPr>
          <w:p w14:paraId="43288C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37B1CB1B">
      <w:pPr>
        <w:adjustRightInd w:val="0"/>
        <w:snapToGrid w:val="0"/>
        <w:spacing w:line="30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  <w:r>
        <w:rPr>
          <w:rFonts w:ascii="Times New Roman" w:hAnsi="Times New Roman" w:eastAsia="方正小标宋简体" w:cs="Times New Roman"/>
          <w:sz w:val="44"/>
          <w:szCs w:val="44"/>
        </w:rPr>
        <w:t>服务商人员基本情况表</w:t>
      </w:r>
    </w:p>
    <w:tbl>
      <w:tblPr>
        <w:tblStyle w:val="12"/>
        <w:tblW w:w="924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78"/>
        <w:gridCol w:w="1527"/>
        <w:gridCol w:w="1697"/>
        <w:gridCol w:w="1548"/>
        <w:gridCol w:w="1475"/>
        <w:gridCol w:w="1549"/>
      </w:tblGrid>
      <w:tr w14:paraId="67D4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restart"/>
            <w:vAlign w:val="center"/>
          </w:tcPr>
          <w:p w14:paraId="0D4C4D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企业联系人</w:t>
            </w:r>
          </w:p>
        </w:tc>
        <w:tc>
          <w:tcPr>
            <w:tcW w:w="1527" w:type="dxa"/>
            <w:vMerge w:val="restart"/>
            <w:vAlign w:val="center"/>
          </w:tcPr>
          <w:p w14:paraId="64F03A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01E522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548" w:type="dxa"/>
            <w:vAlign w:val="center"/>
          </w:tcPr>
          <w:p w14:paraId="424771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20ED38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传真号码</w:t>
            </w:r>
          </w:p>
        </w:tc>
        <w:tc>
          <w:tcPr>
            <w:tcW w:w="1549" w:type="dxa"/>
            <w:vAlign w:val="center"/>
          </w:tcPr>
          <w:p w14:paraId="7A55AB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7C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continue"/>
            <w:vAlign w:val="center"/>
          </w:tcPr>
          <w:p w14:paraId="534519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09DB93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8C27F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7FEB8D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4A2B6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1549" w:type="dxa"/>
            <w:vAlign w:val="center"/>
          </w:tcPr>
          <w:p w14:paraId="06B633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86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continue"/>
            <w:vAlign w:val="center"/>
          </w:tcPr>
          <w:p w14:paraId="313A98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66EB3B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43121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电子邮件</w:t>
            </w:r>
          </w:p>
        </w:tc>
        <w:tc>
          <w:tcPr>
            <w:tcW w:w="4572" w:type="dxa"/>
            <w:gridSpan w:val="3"/>
            <w:vAlign w:val="center"/>
          </w:tcPr>
          <w:p w14:paraId="057F51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FC7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restart"/>
            <w:vAlign w:val="center"/>
          </w:tcPr>
          <w:p w14:paraId="0E851D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技术</w:t>
            </w:r>
          </w:p>
          <w:p w14:paraId="78A255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527" w:type="dxa"/>
            <w:vMerge w:val="restart"/>
            <w:vAlign w:val="center"/>
          </w:tcPr>
          <w:p w14:paraId="23E1A7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4EC770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548" w:type="dxa"/>
            <w:vAlign w:val="center"/>
          </w:tcPr>
          <w:p w14:paraId="1DFBC9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0E7276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传真号码</w:t>
            </w:r>
          </w:p>
        </w:tc>
        <w:tc>
          <w:tcPr>
            <w:tcW w:w="1549" w:type="dxa"/>
            <w:vAlign w:val="center"/>
          </w:tcPr>
          <w:p w14:paraId="2E6529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B7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continue"/>
            <w:vAlign w:val="center"/>
          </w:tcPr>
          <w:p w14:paraId="468797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6DBB81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1A992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5224EA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13A6C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1549" w:type="dxa"/>
            <w:vAlign w:val="center"/>
          </w:tcPr>
          <w:p w14:paraId="74F288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6B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continue"/>
            <w:vAlign w:val="center"/>
          </w:tcPr>
          <w:p w14:paraId="70ADB4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7F2828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25914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4572" w:type="dxa"/>
            <w:gridSpan w:val="3"/>
            <w:vAlign w:val="center"/>
          </w:tcPr>
          <w:p w14:paraId="0AADDC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62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45" w:type="dxa"/>
            <w:gridSpan w:val="2"/>
            <w:vMerge w:val="continue"/>
            <w:vAlign w:val="center"/>
          </w:tcPr>
          <w:p w14:paraId="572ADF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2E4D13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45079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主要技术成果</w:t>
            </w:r>
          </w:p>
        </w:tc>
        <w:tc>
          <w:tcPr>
            <w:tcW w:w="4572" w:type="dxa"/>
            <w:gridSpan w:val="3"/>
            <w:vAlign w:val="center"/>
          </w:tcPr>
          <w:p w14:paraId="0EA91B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E6F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restart"/>
            <w:vAlign w:val="center"/>
          </w:tcPr>
          <w:p w14:paraId="39F0A1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技术人员情况</w:t>
            </w:r>
          </w:p>
        </w:tc>
        <w:tc>
          <w:tcPr>
            <w:tcW w:w="878" w:type="dxa"/>
            <w:vAlign w:val="center"/>
          </w:tcPr>
          <w:p w14:paraId="15531D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527" w:type="dxa"/>
            <w:vAlign w:val="center"/>
          </w:tcPr>
          <w:p w14:paraId="275FCF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单位及部门</w:t>
            </w:r>
          </w:p>
        </w:tc>
        <w:tc>
          <w:tcPr>
            <w:tcW w:w="1697" w:type="dxa"/>
            <w:vAlign w:val="center"/>
          </w:tcPr>
          <w:p w14:paraId="489A52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548" w:type="dxa"/>
            <w:vAlign w:val="center"/>
          </w:tcPr>
          <w:p w14:paraId="6037C4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475" w:type="dxa"/>
            <w:vAlign w:val="center"/>
          </w:tcPr>
          <w:p w14:paraId="26BEAF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现从事专业</w:t>
            </w:r>
          </w:p>
        </w:tc>
        <w:tc>
          <w:tcPr>
            <w:tcW w:w="1549" w:type="dxa"/>
            <w:vAlign w:val="center"/>
          </w:tcPr>
          <w:p w14:paraId="39C657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相关领域</w:t>
            </w:r>
          </w:p>
          <w:p w14:paraId="20D066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工作年限</w:t>
            </w:r>
          </w:p>
        </w:tc>
      </w:tr>
      <w:tr w14:paraId="3A8D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74EBD2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62B37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5D33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7DC96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D3C83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767DD2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58A2F4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7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21C3E0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B1D6F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78330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C6F06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B0D0D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5F81E8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5D6A03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712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236F1D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BE0BC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CB68A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63B2C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BB936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0BCD73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603BBC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96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73BE24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D04C5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7FA80C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01A39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7E6F05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2973B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700BD8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5E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0DE080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F8A8E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F6BFA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EFB09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7689B8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77B7EE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603179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3F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1A23B0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C6B1C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D202C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0CCF0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1CBDAC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66D376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332865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E4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7AFF6F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14172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9658A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32D3F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69070B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4BA2A3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62148B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165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52A0BB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080191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0D2AFA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379E0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7C7CD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5FEE05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508A7C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4F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5F5CBF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1DD94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C795A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10657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6162BD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56676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1539BE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CF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45B6BD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648F1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356A2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BF9BA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27D34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657426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4144DD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69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vAlign w:val="center"/>
          </w:tcPr>
          <w:p w14:paraId="142DC2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4AFE03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2AB2CC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D8E6D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AEB46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091FB0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5FE0C9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0A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29ACF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018BB2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013611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55B7A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691820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027C28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7D0C14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34F1FD4">
      <w:pPr>
        <w:adjustRightInd w:val="0"/>
        <w:snapToGrid w:val="0"/>
        <w:spacing w:line="300" w:lineRule="auto"/>
        <w:ind w:firstLine="624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</w:p>
    <w:p w14:paraId="379FBCA6">
      <w:pPr>
        <w:adjustRightInd w:val="0"/>
        <w:snapToGrid w:val="0"/>
        <w:spacing w:line="560" w:lineRule="exact"/>
        <w:jc w:val="center"/>
        <w:outlineLvl w:val="1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企业资质及签约验收客户情况表</w:t>
      </w:r>
    </w:p>
    <w:p w14:paraId="34E2EA6B">
      <w:pPr>
        <w:adjustRightInd w:val="0"/>
        <w:snapToGrid w:val="0"/>
        <w:rPr>
          <w:rFonts w:ascii="Calibri Light" w:hAnsi="Calibri Light" w:eastAsia="仿宋_GB2312" w:cs="Times New Roman"/>
          <w:sz w:val="24"/>
        </w:rPr>
      </w:pPr>
    </w:p>
    <w:tbl>
      <w:tblPr>
        <w:tblStyle w:val="12"/>
        <w:tblW w:w="981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589"/>
        <w:gridCol w:w="2008"/>
        <w:gridCol w:w="141"/>
        <w:gridCol w:w="1922"/>
        <w:gridCol w:w="2410"/>
      </w:tblGrid>
      <w:tr w14:paraId="4BD1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15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企业资质</w:t>
            </w:r>
          </w:p>
        </w:tc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B2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创新型中小企业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□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</w:rPr>
              <w:t>天津市专精特新中小企业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Wingdings 2" w:hAnsi="Wingdings 2" w:eastAsia="宋体" w:cs="Times New Roman"/>
                <w:color w:val="000000"/>
                <w:sz w:val="24"/>
              </w:rPr>
              <w:t>£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天津市猎豹企业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</w:p>
          <w:p w14:paraId="01656B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Wingdings 2" w:hAnsi="Wingdings 2" w:eastAsia="宋体" w:cs="Times New Roman"/>
                <w:color w:val="000000"/>
                <w:sz w:val="24"/>
              </w:rPr>
              <w:t>£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天津市企业技术中心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国家级高新技术企业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  <w:p w14:paraId="57ABE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Wingdings 2" w:hAnsi="Wingdings 2" w:eastAsia="宋体" w:cs="Times New Roman"/>
                <w:color w:val="000000"/>
                <w:sz w:val="24"/>
              </w:rPr>
              <w:t>£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专精特新小巨人企业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66D3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34C5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6C42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648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284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DC0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04E0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专利及软著</w:t>
            </w:r>
          </w:p>
          <w:p w14:paraId="2530E7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BD4F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相关专利</w:t>
            </w:r>
          </w:p>
          <w:p w14:paraId="16B211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203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总数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件，其中发明专利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件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F8DB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相关软件著作权数量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C52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总数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件，其中软件首版次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件</w:t>
            </w:r>
          </w:p>
        </w:tc>
      </w:tr>
      <w:tr w14:paraId="7D8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749" w:type="dxa"/>
            <w:vMerge w:val="restart"/>
            <w:vAlign w:val="center"/>
          </w:tcPr>
          <w:p w14:paraId="429799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认证</w:t>
            </w:r>
          </w:p>
        </w:tc>
        <w:tc>
          <w:tcPr>
            <w:tcW w:w="1589" w:type="dxa"/>
            <w:vAlign w:val="center"/>
          </w:tcPr>
          <w:p w14:paraId="726FD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资质名称</w:t>
            </w:r>
          </w:p>
        </w:tc>
        <w:tc>
          <w:tcPr>
            <w:tcW w:w="4071" w:type="dxa"/>
            <w:gridSpan w:val="3"/>
            <w:vAlign w:val="center"/>
          </w:tcPr>
          <w:p w14:paraId="510DBF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证书编码/专利号</w:t>
            </w:r>
          </w:p>
        </w:tc>
        <w:tc>
          <w:tcPr>
            <w:tcW w:w="2410" w:type="dxa"/>
            <w:vAlign w:val="center"/>
          </w:tcPr>
          <w:p w14:paraId="185D24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颁发机构</w:t>
            </w:r>
          </w:p>
        </w:tc>
      </w:tr>
      <w:tr w14:paraId="7E6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1749" w:type="dxa"/>
            <w:vMerge w:val="continue"/>
            <w:vAlign w:val="center"/>
          </w:tcPr>
          <w:p w14:paraId="4962DF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15A70C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34AA7F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2DAA5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E1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749" w:type="dxa"/>
            <w:vMerge w:val="continue"/>
            <w:vAlign w:val="center"/>
          </w:tcPr>
          <w:p w14:paraId="6B662D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41E8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11E09B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1A60A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42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749" w:type="dxa"/>
            <w:vMerge w:val="continue"/>
            <w:vAlign w:val="center"/>
          </w:tcPr>
          <w:p w14:paraId="1259F2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673C94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09FD89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163C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13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1749" w:type="dxa"/>
            <w:vAlign w:val="center"/>
          </w:tcPr>
          <w:p w14:paraId="18CE68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近三年服务</w:t>
            </w:r>
          </w:p>
          <w:p w14:paraId="058671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589" w:type="dxa"/>
            <w:vAlign w:val="center"/>
          </w:tcPr>
          <w:p w14:paraId="1D6634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签约合同</w:t>
            </w:r>
          </w:p>
          <w:p w14:paraId="5E555C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2008" w:type="dxa"/>
            <w:vAlign w:val="center"/>
          </w:tcPr>
          <w:p w14:paraId="5E92F2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15B5E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签约合同</w:t>
            </w:r>
          </w:p>
          <w:p w14:paraId="087258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金额</w:t>
            </w:r>
          </w:p>
        </w:tc>
        <w:tc>
          <w:tcPr>
            <w:tcW w:w="2410" w:type="dxa"/>
            <w:vAlign w:val="center"/>
          </w:tcPr>
          <w:p w14:paraId="2D8E35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3B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749" w:type="dxa"/>
            <w:vAlign w:val="center"/>
          </w:tcPr>
          <w:p w14:paraId="576F1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人工智能、工业智能体等新技术应用情况</w:t>
            </w:r>
          </w:p>
        </w:tc>
        <w:tc>
          <w:tcPr>
            <w:tcW w:w="8070" w:type="dxa"/>
            <w:gridSpan w:val="5"/>
            <w:vAlign w:val="center"/>
          </w:tcPr>
          <w:p w14:paraId="1CD20D3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产品、解决方案应用人工智能技术</w:t>
            </w:r>
          </w:p>
          <w:p w14:paraId="764E308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产品、解决方案应用工业智能体</w:t>
            </w:r>
          </w:p>
          <w:p w14:paraId="14E03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应用其他新技术（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）</w:t>
            </w:r>
          </w:p>
        </w:tc>
      </w:tr>
      <w:tr w14:paraId="0D6D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749" w:type="dxa"/>
            <w:vAlign w:val="center"/>
          </w:tcPr>
          <w:p w14:paraId="37897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相关标准编制</w:t>
            </w:r>
          </w:p>
        </w:tc>
        <w:tc>
          <w:tcPr>
            <w:tcW w:w="8070" w:type="dxa"/>
            <w:gridSpan w:val="5"/>
            <w:vAlign w:val="center"/>
          </w:tcPr>
          <w:p w14:paraId="16F7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/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国家标准共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个，其中主导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个，参与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</w:t>
            </w:r>
          </w:p>
          <w:p w14:paraId="249D1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地方标准共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个，其中主导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个，参与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</w:t>
            </w:r>
          </w:p>
          <w:p w14:paraId="257CF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/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团体标准共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个，其中主导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个，参与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个</w:t>
            </w:r>
          </w:p>
          <w:p w14:paraId="741F4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24"/>
              </w:rPr>
              <w:t>（注：请提供标准清单，包括标准名称、标准号、类别、单位排名，并提供标准首页、排名页等作为佐证材料）</w:t>
            </w:r>
          </w:p>
        </w:tc>
      </w:tr>
    </w:tbl>
    <w:p w14:paraId="22BA4BBB">
      <w:pPr>
        <w:pBdr>
          <w:top w:val="none" w:color="DBE5F1" w:sz="0" w:space="0"/>
          <w:left w:val="none" w:color="DBE5F1" w:sz="0" w:space="0"/>
          <w:bottom w:val="none" w:color="DBE5F1" w:sz="0" w:space="0"/>
          <w:right w:val="none" w:color="DBE5F1" w:sz="0" w:space="0"/>
        </w:pBdr>
        <w:shd w:val="clear" w:color="auto" w:fill="FFFFFF"/>
        <w:adjustRightInd w:val="0"/>
        <w:snapToGrid w:val="0"/>
        <w:spacing w:line="300" w:lineRule="auto"/>
        <w:ind w:firstLine="692" w:firstLineChars="200"/>
        <w:jc w:val="center"/>
        <w:textAlignment w:val="center"/>
        <w:outlineLvl w:val="1"/>
        <w:rPr>
          <w:rFonts w:ascii="Times New Roman" w:hAnsi="Times New Roman" w:eastAsia="楷体_GB2312" w:cs="Times New Roman"/>
          <w:b/>
          <w:spacing w:val="17"/>
          <w:kern w:val="0"/>
          <w:sz w:val="32"/>
          <w:szCs w:val="20"/>
        </w:rPr>
      </w:pPr>
    </w:p>
    <w:p w14:paraId="69BBFA5D">
      <w:pPr>
        <w:pBdr>
          <w:top w:val="none" w:color="DBE5F1" w:sz="0" w:space="0"/>
          <w:left w:val="none" w:color="DBE5F1" w:sz="0" w:space="0"/>
          <w:bottom w:val="none" w:color="DBE5F1" w:sz="0" w:space="0"/>
          <w:right w:val="none" w:color="DBE5F1" w:sz="0" w:space="0"/>
        </w:pBdr>
        <w:shd w:val="clear" w:color="auto" w:fill="FFFFFF"/>
        <w:adjustRightInd w:val="0"/>
        <w:snapToGrid w:val="0"/>
        <w:spacing w:line="300" w:lineRule="auto"/>
        <w:ind w:firstLine="692" w:firstLineChars="200"/>
        <w:jc w:val="center"/>
        <w:textAlignment w:val="center"/>
        <w:outlineLvl w:val="1"/>
        <w:rPr>
          <w:rFonts w:ascii="Times New Roman" w:hAnsi="Times New Roman" w:eastAsia="楷体_GB2312" w:cs="Times New Roman"/>
          <w:b/>
          <w:spacing w:val="17"/>
          <w:kern w:val="0"/>
          <w:sz w:val="32"/>
          <w:szCs w:val="20"/>
        </w:rPr>
      </w:pPr>
    </w:p>
    <w:p w14:paraId="693A8A6C">
      <w:pPr>
        <w:widowControl w:val="0"/>
        <w:spacing w:after="120"/>
        <w:jc w:val="both"/>
        <w:rPr>
          <w:rFonts w:ascii="Times New Roman" w:hAnsi="Times New Roman" w:eastAsia="楷体_GB2312" w:cs="Times New Roman"/>
          <w:b/>
          <w:spacing w:val="17"/>
          <w:kern w:val="0"/>
          <w:sz w:val="32"/>
          <w:szCs w:val="20"/>
          <w:lang w:val="en-US" w:eastAsia="zh-CN" w:bidi="ar-SA"/>
        </w:rPr>
      </w:pPr>
    </w:p>
    <w:p w14:paraId="71A44EE7">
      <w:pPr>
        <w:rPr>
          <w:rFonts w:eastAsia="宋体" w:cs="Times New Roman"/>
        </w:rPr>
      </w:pPr>
    </w:p>
    <w:p w14:paraId="6426D249">
      <w:pPr>
        <w:rPr>
          <w:rFonts w:ascii="Times New Roman" w:hAnsi="Times New Roman" w:eastAsia="宋体" w:cs="Times New Roman"/>
        </w:rPr>
      </w:pPr>
    </w:p>
    <w:p w14:paraId="357EDB28">
      <w:pPr>
        <w:adjustRightInd w:val="0"/>
        <w:snapToGrid w:val="0"/>
        <w:rPr>
          <w:rFonts w:ascii="Calibri Light" w:hAnsi="Calibri Light" w:eastAsia="仿宋_GB2312" w:cs="Times New Roman"/>
          <w:sz w:val="24"/>
        </w:rPr>
      </w:pPr>
    </w:p>
    <w:p w14:paraId="374B143F">
      <w:pPr>
        <w:widowControl w:val="0"/>
        <w:spacing w:after="12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83DA5C5">
      <w:pPr>
        <w:pBdr>
          <w:top w:val="none" w:color="DBE5F1" w:sz="0" w:space="0"/>
          <w:left w:val="none" w:color="DBE5F1" w:sz="0" w:space="0"/>
          <w:bottom w:val="none" w:color="DBE5F1" w:sz="0" w:space="0"/>
          <w:right w:val="none" w:color="DBE5F1" w:sz="0" w:space="0"/>
        </w:pBdr>
        <w:shd w:val="clear" w:color="auto" w:fill="FFFFFF"/>
        <w:adjustRightInd w:val="0"/>
        <w:snapToGrid w:val="0"/>
        <w:spacing w:line="300" w:lineRule="auto"/>
        <w:ind w:firstLine="864" w:firstLineChars="200"/>
        <w:jc w:val="center"/>
        <w:textAlignment w:val="center"/>
        <w:outlineLvl w:val="1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企业服务能力情况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13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525"/>
        <w:gridCol w:w="2442"/>
        <w:gridCol w:w="2442"/>
      </w:tblGrid>
      <w:tr w14:paraId="0BF1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030" w:type="dxa"/>
            <w:vAlign w:val="center"/>
          </w:tcPr>
          <w:p w14:paraId="335845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主要服务行业</w:t>
            </w:r>
          </w:p>
        </w:tc>
        <w:tc>
          <w:tcPr>
            <w:tcW w:w="7409" w:type="dxa"/>
            <w:gridSpan w:val="3"/>
            <w:vAlign w:val="center"/>
          </w:tcPr>
          <w:p w14:paraId="208FC5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□信创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□集成电路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□车联网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□生物医药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□中医药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□新能源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□新材料</w:t>
            </w:r>
          </w:p>
          <w:p w14:paraId="0E51DF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□航空航天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高端装备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□汽车及新能源汽车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□绿色石化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□轻纺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□其他</w:t>
            </w:r>
          </w:p>
          <w:p w14:paraId="34338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注：</w:t>
            </w:r>
          </w:p>
          <w:p w14:paraId="5AEAC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①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所选择的行业均需要在后续典型案例、合同案例等中有相关佐证体现，否则不予认定。</w:t>
            </w:r>
          </w:p>
        </w:tc>
      </w:tr>
      <w:tr w14:paraId="4B9C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2030" w:type="dxa"/>
            <w:vAlign w:val="center"/>
          </w:tcPr>
          <w:p w14:paraId="589DB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服务能力</w:t>
            </w:r>
          </w:p>
        </w:tc>
        <w:tc>
          <w:tcPr>
            <w:tcW w:w="7409" w:type="dxa"/>
            <w:gridSpan w:val="3"/>
          </w:tcPr>
          <w:tbl>
            <w:tblPr>
              <w:tblStyle w:val="12"/>
              <w:tblW w:w="693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4"/>
              <w:gridCol w:w="4955"/>
            </w:tblGrid>
            <w:tr w14:paraId="5ACD66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994385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□数字化咨询服务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70EA64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□规划咨询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□工程设计 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□人才发展</w:t>
                  </w:r>
                </w:p>
              </w:tc>
            </w:tr>
            <w:tr w14:paraId="75ABB7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236404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□数字化评测服务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1A2072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□认证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评价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□测试服务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□监理服务</w:t>
                  </w:r>
                </w:p>
              </w:tc>
            </w:tr>
            <w:tr w14:paraId="3D4876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BFA4F9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□数字化运营服务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7E7679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□流程管理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□财务管理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□营销管理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□供应链管理</w:t>
                  </w:r>
                </w:p>
                <w:p w14:paraId="06E45139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□售后管理</w:t>
                  </w:r>
                </w:p>
              </w:tc>
            </w:tr>
            <w:tr w14:paraId="026BD6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C1AF5C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□数字化研发服务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1EE78E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  <w:t>□产品设计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  <w:lang w:val="en-US" w:eastAsia="zh-CN"/>
                    </w:rPr>
                    <w:t xml:space="preserve"> □研发管理 □工艺设计 □工艺优化</w:t>
                  </w:r>
                </w:p>
                <w:p w14:paraId="52FB3B4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120" w:afterAutospacing="0"/>
                    <w:ind w:left="0" w:right="0"/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□仿真分析</w:t>
                  </w:r>
                </w:p>
              </w:tc>
            </w:tr>
            <w:tr w14:paraId="2457D1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F29D14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□数字化生产服务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8F9F61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□计划调度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□生产管控 □质量管理 □设备管理 □仓储物流 □安环管理 □能源管理</w:t>
                  </w:r>
                </w:p>
              </w:tc>
            </w:tr>
            <w:tr w14:paraId="396643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8B52E1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□数字化基建服务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EDF776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□网络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通信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□云计算 □物联接入集成 □信息系统集成 □信息安全 □工业互联网平台</w:t>
                  </w:r>
                </w:p>
              </w:tc>
            </w:tr>
            <w:tr w14:paraId="59697D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C00320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□数字化设备服务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5EEBCA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智能设备制造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□设备工艺调试 □工业控制系统 □设备运维服务</w:t>
                  </w:r>
                </w:p>
              </w:tc>
            </w:tr>
            <w:tr w14:paraId="5ACF68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center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4E2833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□数字化技术服务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2E54C8"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both"/>
                    <w:textAlignment w:val="top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</w:rPr>
                    <w:t>□数据应用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 xml:space="preserve"> □人工智能技术 □数字孪生</w:t>
                  </w:r>
                </w:p>
              </w:tc>
            </w:tr>
          </w:tbl>
          <w:p w14:paraId="33D065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注：</w:t>
            </w:r>
          </w:p>
          <w:p w14:paraId="2C615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选择的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服务能力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均需要在后续典型案例、合同案例等中有相关佐证体现，否则不予认定。</w:t>
            </w:r>
          </w:p>
        </w:tc>
      </w:tr>
      <w:tr w14:paraId="5D8B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030" w:type="dxa"/>
            <w:vAlign w:val="center"/>
          </w:tcPr>
          <w:p w14:paraId="1D6542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申报单位基本情况介绍（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00字以内）</w:t>
            </w:r>
          </w:p>
        </w:tc>
        <w:tc>
          <w:tcPr>
            <w:tcW w:w="7409" w:type="dxa"/>
            <w:gridSpan w:val="3"/>
          </w:tcPr>
          <w:p w14:paraId="2F2D7C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A63288D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60" w:afterAutospacing="0" w:line="300" w:lineRule="auto"/>
              <w:ind w:left="0" w:right="0"/>
              <w:jc w:val="left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（企业基本情况、发展历程、主营业务、技术研发能力、核心技术和产品，数字化工程项目实施能力，主要服务内容及辐射区域等）</w:t>
            </w:r>
          </w:p>
          <w:p w14:paraId="7EDEF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25E825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144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030" w:type="dxa"/>
            <w:vAlign w:val="center"/>
          </w:tcPr>
          <w:p w14:paraId="62CA2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2"/>
              </w:rPr>
              <w:t>团队能力</w:t>
            </w:r>
          </w:p>
        </w:tc>
        <w:tc>
          <w:tcPr>
            <w:tcW w:w="7409" w:type="dxa"/>
            <w:gridSpan w:val="3"/>
          </w:tcPr>
          <w:p w14:paraId="740EB0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在职员工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人，其中中级职称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人，高级职称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</w:t>
            </w:r>
          </w:p>
          <w:p w14:paraId="2C94B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 w:cs="Times New Roman"/>
                <w:color w:val="auto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（注：市外注册企业在职员工数请填写市内社保人员数量）</w:t>
            </w:r>
          </w:p>
          <w:p w14:paraId="71DCB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国家级引进人才或享受国务院津贴人才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</w:t>
            </w:r>
          </w:p>
          <w:p w14:paraId="2811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市级领军人才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</w:t>
            </w:r>
          </w:p>
          <w:p w14:paraId="33D12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博士以上学历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</w:t>
            </w:r>
          </w:p>
          <w:p w14:paraId="77A71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硕士以上学历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_____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</w:t>
            </w:r>
          </w:p>
        </w:tc>
      </w:tr>
      <w:tr w14:paraId="5F1C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30" w:type="dxa"/>
            <w:vMerge w:val="restart"/>
            <w:vAlign w:val="center"/>
          </w:tcPr>
          <w:p w14:paraId="061369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主营业务/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产品</w:t>
            </w:r>
          </w:p>
          <w:p w14:paraId="445CD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清单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（至少3个，最多5个）</w:t>
            </w:r>
          </w:p>
        </w:tc>
        <w:tc>
          <w:tcPr>
            <w:tcW w:w="2525" w:type="dxa"/>
            <w:vAlign w:val="center"/>
          </w:tcPr>
          <w:p w14:paraId="1F01E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服务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2442" w:type="dxa"/>
            <w:vAlign w:val="center"/>
          </w:tcPr>
          <w:p w14:paraId="78A7B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服务内容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200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字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以内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）</w:t>
            </w:r>
          </w:p>
        </w:tc>
        <w:tc>
          <w:tcPr>
            <w:tcW w:w="2442" w:type="dxa"/>
            <w:vAlign w:val="center"/>
          </w:tcPr>
          <w:p w14:paraId="29B68F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价值成效</w:t>
            </w:r>
          </w:p>
        </w:tc>
      </w:tr>
      <w:tr w14:paraId="4F54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0" w:type="dxa"/>
            <w:vMerge w:val="continue"/>
            <w:vAlign w:val="center"/>
          </w:tcPr>
          <w:p w14:paraId="51A4F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525" w:type="dxa"/>
            <w:vAlign w:val="center"/>
          </w:tcPr>
          <w:p w14:paraId="3559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4F86E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076F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126B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0" w:type="dxa"/>
            <w:vMerge w:val="continue"/>
            <w:vAlign w:val="center"/>
          </w:tcPr>
          <w:p w14:paraId="292B1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525" w:type="dxa"/>
            <w:vAlign w:val="center"/>
          </w:tcPr>
          <w:p w14:paraId="7E3F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677D9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2DA0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505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30" w:type="dxa"/>
            <w:vMerge w:val="continue"/>
            <w:vAlign w:val="center"/>
          </w:tcPr>
          <w:p w14:paraId="5888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525" w:type="dxa"/>
            <w:vAlign w:val="center"/>
          </w:tcPr>
          <w:p w14:paraId="33F2D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1B9F3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42" w:type="dxa"/>
            <w:vAlign w:val="center"/>
          </w:tcPr>
          <w:p w14:paraId="336CA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472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30" w:type="dxa"/>
            <w:vAlign w:val="center"/>
          </w:tcPr>
          <w:p w14:paraId="00434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数字化产品服务模式</w:t>
            </w:r>
          </w:p>
        </w:tc>
        <w:tc>
          <w:tcPr>
            <w:tcW w:w="7409" w:type="dxa"/>
            <w:gridSpan w:val="3"/>
            <w:vAlign w:val="center"/>
          </w:tcPr>
          <w:p w14:paraId="2EE1199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支持本地和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SaaS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化方式部署</w:t>
            </w:r>
          </w:p>
          <w:p w14:paraId="1B965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支持本地部署</w:t>
            </w:r>
          </w:p>
        </w:tc>
      </w:tr>
      <w:tr w14:paraId="63FC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2030" w:type="dxa"/>
            <w:vAlign w:val="center"/>
          </w:tcPr>
          <w:p w14:paraId="36D97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年服务项目获得国家、市级数字化示范试点情况</w:t>
            </w:r>
          </w:p>
        </w:tc>
        <w:tc>
          <w:tcPr>
            <w:tcW w:w="7409" w:type="dxa"/>
            <w:gridSpan w:val="3"/>
            <w:vAlign w:val="center"/>
          </w:tcPr>
          <w:p w14:paraId="2F6681C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国家级智能制造示范项目（含之前认定及更名后项目）</w:t>
            </w:r>
          </w:p>
          <w:p w14:paraId="4673B87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 xml:space="preserve">国家新一代信息技术与制造业融合发展试点示范 </w:t>
            </w:r>
          </w:p>
          <w:p w14:paraId="013CCA2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制造业数字化转型典型案例</w:t>
            </w:r>
          </w:p>
          <w:p w14:paraId="046F88C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人工智能赋能新型工业化典型应用案例</w:t>
            </w:r>
          </w:p>
          <w:p w14:paraId="5F6FD87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□5G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/5G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全连接工厂</w:t>
            </w:r>
          </w:p>
          <w:p w14:paraId="042FEB9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先进级及以上智能工厂（包含数字化车间和智能工厂）</w:t>
            </w:r>
          </w:p>
          <w:p w14:paraId="486EC6A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Wingdings 2" w:hAnsi="Wingdings 2" w:eastAsia="宋体" w:cs="Times New Roman"/>
                <w:color w:val="auto"/>
                <w:sz w:val="24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其他（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）</w:t>
            </w:r>
          </w:p>
        </w:tc>
      </w:tr>
      <w:tr w14:paraId="2175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030" w:type="dxa"/>
            <w:vAlign w:val="center"/>
          </w:tcPr>
          <w:p w14:paraId="201B5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年服务天津市内企业项目情况</w:t>
            </w: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4"/>
              </w:rPr>
              <w:t>（按合同金额分类，填写项目个数）</w:t>
            </w:r>
          </w:p>
        </w:tc>
        <w:tc>
          <w:tcPr>
            <w:tcW w:w="7409" w:type="dxa"/>
            <w:gridSpan w:val="3"/>
            <w:vAlign w:val="center"/>
          </w:tcPr>
          <w:p w14:paraId="0AB6B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150万以上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个，50-100万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个，100-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300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万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个，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00-500万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个，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00万以上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个。</w:t>
            </w:r>
          </w:p>
        </w:tc>
      </w:tr>
      <w:tr w14:paraId="0F13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2030" w:type="dxa"/>
            <w:vMerge w:val="restart"/>
            <w:vAlign w:val="center"/>
          </w:tcPr>
          <w:p w14:paraId="4396C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</w:rPr>
              <w:t>典型案例</w:t>
            </w:r>
            <w:r>
              <w:rPr>
                <w:rFonts w:hint="default" w:ascii="仿宋_GB2312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需提供工业领域中不少于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2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个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个）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数字化改造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案例</w:t>
            </w:r>
            <w:r>
              <w:rPr>
                <w:rFonts w:hint="default" w:ascii="仿宋_GB2312" w:hAnsi="Times New Roman" w:eastAsia="仿宋_GB2312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7409" w:type="dxa"/>
            <w:gridSpan w:val="3"/>
          </w:tcPr>
          <w:p w14:paraId="2F4B6E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  <w:p w14:paraId="0AB71F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案例一案例概述：（包括项目名称、具体做法、转型成效。不超过300字）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cr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例：某汽车磨具公司先进工艺设计优化项目，基于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系统构建先进工艺设计优化软硬件服务平台，支撑开展模具产品的设计优化计算，形成汽车覆盖件全工序高精仿真的核心技术能力，解决了大型覆盖件计算精度不足，设计周期长的技术瓶颈，大幅缩短了产品开发周期，极大地提升了产品的品质与公司核心竞争力，为公司开拓海外市场，发展高端客户做出了积极的贡献，先后完成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12款车型的模具产品的设计优化计算，与企业原计算平台相比速度提升了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倍，节约研发费用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万元。</w:t>
            </w:r>
          </w:p>
        </w:tc>
      </w:tr>
      <w:tr w14:paraId="22F2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30" w:type="dxa"/>
            <w:vMerge w:val="continue"/>
            <w:vAlign w:val="center"/>
          </w:tcPr>
          <w:p w14:paraId="4A9F6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09" w:type="dxa"/>
            <w:gridSpan w:val="3"/>
          </w:tcPr>
          <w:p w14:paraId="411064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案例一案例详情：</w:t>
            </w:r>
          </w:p>
          <w:p w14:paraId="3BBF373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60" w:rightChars="3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案例所提供的数字化转型解决方案有明显行业特征，可支撑企业核心业务环节（包括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研发设计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生产制造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供应链管理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等）的数字化转型需求，字数建议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1000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字左右。</w:t>
            </w:r>
          </w:p>
          <w:p w14:paraId="3FB0429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案例内容主要包括但不局限于技术方案、建设内容和实施路径等，以及解决了企业数字化转型过程中哪些痛点、难点，实施后取得的经济效益、社会效益等情况。参考框架如下：</w:t>
            </w:r>
          </w:p>
          <w:p w14:paraId="48F5B73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right="0" w:firstLine="464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案例基本信息（应用企业、项目实施周期、投资金额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……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）；</w:t>
            </w:r>
          </w:p>
          <w:p w14:paraId="3A11CF8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20" w:lineRule="exact"/>
              <w:ind w:right="0" w:firstLine="464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技术方案、建设内容、实施路径；</w:t>
            </w:r>
          </w:p>
          <w:p w14:paraId="77A0CC0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20" w:lineRule="exact"/>
              <w:ind w:right="0" w:firstLine="464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解决企业的痛点、难点；</w:t>
            </w:r>
          </w:p>
          <w:p w14:paraId="0B9CFA8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20" w:lineRule="exact"/>
              <w:ind w:right="0" w:firstLine="464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</w:rPr>
              <w:t>经济效益与社会效益。</w:t>
            </w:r>
          </w:p>
          <w:p w14:paraId="0EF84B0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20" w:lineRule="exact"/>
              <w:ind w:right="0" w:firstLine="464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……</w:t>
            </w:r>
          </w:p>
          <w:p w14:paraId="7996033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60" w:rightChars="30"/>
              <w:rPr>
                <w:rFonts w:hint="default"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4DE3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30" w:type="dxa"/>
            <w:vMerge w:val="continue"/>
            <w:vAlign w:val="center"/>
          </w:tcPr>
          <w:p w14:paraId="2B909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09" w:type="dxa"/>
            <w:gridSpan w:val="3"/>
          </w:tcPr>
          <w:p w14:paraId="4CA36A4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60" w:rightChars="30"/>
              <w:rPr>
                <w:rFonts w:hint="default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案例二案例概述：</w:t>
            </w:r>
          </w:p>
        </w:tc>
      </w:tr>
      <w:tr w14:paraId="4362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30" w:type="dxa"/>
            <w:vMerge w:val="continue"/>
            <w:vAlign w:val="center"/>
          </w:tcPr>
          <w:p w14:paraId="0A7A2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09" w:type="dxa"/>
            <w:gridSpan w:val="3"/>
          </w:tcPr>
          <w:p w14:paraId="7BE43D9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60" w:rightChars="30"/>
              <w:rPr>
                <w:rFonts w:hint="default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案例二案例详情：</w:t>
            </w:r>
          </w:p>
        </w:tc>
      </w:tr>
    </w:tbl>
    <w:p w14:paraId="73CA1EA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014C099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DA56492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BDA42B6">
      <w:pPr>
        <w:adjustRightInd w:val="0"/>
        <w:snapToGrid w:val="0"/>
        <w:spacing w:line="300" w:lineRule="auto"/>
        <w:rPr>
          <w:rFonts w:hint="default" w:ascii="Times New Roman" w:hAnsi="Times New Roman" w:cs="Times New Roman"/>
        </w:rPr>
      </w:pPr>
    </w:p>
    <w:p w14:paraId="6AF38E74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6" w:right="1474" w:bottom="1134" w:left="1587" w:header="0" w:footer="907" w:gutter="0"/>
      <w:pgNumType w:fmt="numberInDash"/>
      <w:cols w:space="0" w:num="1"/>
      <w:titlePg/>
      <w:rtlGutter w:val="0"/>
      <w:docGrid w:type="linesAndChars" w:linePitch="32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B29B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67055" cy="432435"/>
              <wp:effectExtent l="0" t="0" r="0" b="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4324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D5FE9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34.05pt;width:44.65pt;mso-position-horizontal:outside;mso-position-horizontal-relative:margin;z-index:251659264;mso-width-relative:page;mso-height-relative:page;" filled="f" stroked="f" coordsize="21600,21600" o:gfxdata="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0XSbTUAAAAAwEAAA8AAAAA&#10;AAAAAQAgAAAAIgAAAGRycy9kb3ducmV2LnhtbFBLAQIUABQAAAAIAIdO4kB8th0O3wEAAKQDAAAO&#10;AAAAAAAAAAEAIAAAACM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BD5FE9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E34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3F34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63F34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D6B3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81B0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140CE"/>
    <w:multiLevelType w:val="multilevel"/>
    <w:tmpl w:val="380140C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1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9C2"/>
    <w:rsid w:val="001143CA"/>
    <w:rsid w:val="001B47C9"/>
    <w:rsid w:val="002007EA"/>
    <w:rsid w:val="002146B0"/>
    <w:rsid w:val="002272A0"/>
    <w:rsid w:val="00242448"/>
    <w:rsid w:val="00242593"/>
    <w:rsid w:val="00251535"/>
    <w:rsid w:val="00251B1B"/>
    <w:rsid w:val="00265DA0"/>
    <w:rsid w:val="00295BF4"/>
    <w:rsid w:val="002B43F3"/>
    <w:rsid w:val="002C7298"/>
    <w:rsid w:val="0031042C"/>
    <w:rsid w:val="00364D14"/>
    <w:rsid w:val="00383D63"/>
    <w:rsid w:val="003D2481"/>
    <w:rsid w:val="0044583B"/>
    <w:rsid w:val="0047387A"/>
    <w:rsid w:val="004C0526"/>
    <w:rsid w:val="00504F3B"/>
    <w:rsid w:val="005145CF"/>
    <w:rsid w:val="00541F18"/>
    <w:rsid w:val="00562C83"/>
    <w:rsid w:val="005D37E4"/>
    <w:rsid w:val="006160FD"/>
    <w:rsid w:val="00620BFC"/>
    <w:rsid w:val="006A53F7"/>
    <w:rsid w:val="006E00C9"/>
    <w:rsid w:val="00705D02"/>
    <w:rsid w:val="00712C62"/>
    <w:rsid w:val="00732FA0"/>
    <w:rsid w:val="00782318"/>
    <w:rsid w:val="00794661"/>
    <w:rsid w:val="00800BD6"/>
    <w:rsid w:val="008751C4"/>
    <w:rsid w:val="008A0BDD"/>
    <w:rsid w:val="008A4845"/>
    <w:rsid w:val="0091780A"/>
    <w:rsid w:val="009D1DD0"/>
    <w:rsid w:val="009D29AF"/>
    <w:rsid w:val="00A61D96"/>
    <w:rsid w:val="00AA671C"/>
    <w:rsid w:val="00B54DEB"/>
    <w:rsid w:val="00BA6255"/>
    <w:rsid w:val="00BB62B7"/>
    <w:rsid w:val="00BD0434"/>
    <w:rsid w:val="00BE044F"/>
    <w:rsid w:val="00C9795B"/>
    <w:rsid w:val="00CC46ED"/>
    <w:rsid w:val="00CC6CEC"/>
    <w:rsid w:val="00CD2CF0"/>
    <w:rsid w:val="00CE57F2"/>
    <w:rsid w:val="00CE7C0F"/>
    <w:rsid w:val="00D74FE0"/>
    <w:rsid w:val="00DC061F"/>
    <w:rsid w:val="00DC2C0A"/>
    <w:rsid w:val="00E20129"/>
    <w:rsid w:val="00E54488"/>
    <w:rsid w:val="00E621CA"/>
    <w:rsid w:val="00EF5F62"/>
    <w:rsid w:val="00F029D9"/>
    <w:rsid w:val="00F85CC5"/>
    <w:rsid w:val="00F86F34"/>
    <w:rsid w:val="00FA1514"/>
    <w:rsid w:val="00FD65A6"/>
    <w:rsid w:val="02753E3A"/>
    <w:rsid w:val="029C6440"/>
    <w:rsid w:val="02AE1E96"/>
    <w:rsid w:val="039A3A92"/>
    <w:rsid w:val="04C40660"/>
    <w:rsid w:val="06AC5CD3"/>
    <w:rsid w:val="0776631A"/>
    <w:rsid w:val="07BC666F"/>
    <w:rsid w:val="089B04EC"/>
    <w:rsid w:val="09BB518B"/>
    <w:rsid w:val="09E240EC"/>
    <w:rsid w:val="0A652D33"/>
    <w:rsid w:val="0A9A79FD"/>
    <w:rsid w:val="0B0D0BD3"/>
    <w:rsid w:val="0B6F1E46"/>
    <w:rsid w:val="0C8E67D9"/>
    <w:rsid w:val="0CD25A3C"/>
    <w:rsid w:val="0D024869"/>
    <w:rsid w:val="0D3A7930"/>
    <w:rsid w:val="0DA85EA4"/>
    <w:rsid w:val="0DB83054"/>
    <w:rsid w:val="0DE162C2"/>
    <w:rsid w:val="0E8E7305"/>
    <w:rsid w:val="0ECD52B4"/>
    <w:rsid w:val="1125476E"/>
    <w:rsid w:val="11F777AF"/>
    <w:rsid w:val="12524A18"/>
    <w:rsid w:val="130C41A0"/>
    <w:rsid w:val="14704CCC"/>
    <w:rsid w:val="15B24C64"/>
    <w:rsid w:val="16B632BB"/>
    <w:rsid w:val="16C9377E"/>
    <w:rsid w:val="18CF0A18"/>
    <w:rsid w:val="1A7A2A6B"/>
    <w:rsid w:val="1AAA3878"/>
    <w:rsid w:val="211C0FEA"/>
    <w:rsid w:val="22977768"/>
    <w:rsid w:val="22DF0683"/>
    <w:rsid w:val="234015B8"/>
    <w:rsid w:val="23412F13"/>
    <w:rsid w:val="238D3D8D"/>
    <w:rsid w:val="23A61878"/>
    <w:rsid w:val="23B84E0C"/>
    <w:rsid w:val="264142B2"/>
    <w:rsid w:val="26CD6B38"/>
    <w:rsid w:val="272B3E2A"/>
    <w:rsid w:val="2C713F73"/>
    <w:rsid w:val="2EC96563"/>
    <w:rsid w:val="30065A03"/>
    <w:rsid w:val="309D0DFF"/>
    <w:rsid w:val="318B0038"/>
    <w:rsid w:val="319A40A8"/>
    <w:rsid w:val="31EB52FA"/>
    <w:rsid w:val="322927E9"/>
    <w:rsid w:val="334A1574"/>
    <w:rsid w:val="33E914D7"/>
    <w:rsid w:val="35352E8B"/>
    <w:rsid w:val="366D79B1"/>
    <w:rsid w:val="38D22658"/>
    <w:rsid w:val="39AC2980"/>
    <w:rsid w:val="3A5D5A36"/>
    <w:rsid w:val="3A6B247B"/>
    <w:rsid w:val="3D9654ED"/>
    <w:rsid w:val="3DA3023A"/>
    <w:rsid w:val="3E5F1729"/>
    <w:rsid w:val="3EF07E52"/>
    <w:rsid w:val="40241560"/>
    <w:rsid w:val="41E30008"/>
    <w:rsid w:val="422C3881"/>
    <w:rsid w:val="42761DB8"/>
    <w:rsid w:val="42EE639E"/>
    <w:rsid w:val="43C76AF5"/>
    <w:rsid w:val="44890289"/>
    <w:rsid w:val="44E83FF6"/>
    <w:rsid w:val="454C21C0"/>
    <w:rsid w:val="46902D52"/>
    <w:rsid w:val="47614990"/>
    <w:rsid w:val="478F547A"/>
    <w:rsid w:val="496D0895"/>
    <w:rsid w:val="49DA13C0"/>
    <w:rsid w:val="4AA26BE9"/>
    <w:rsid w:val="4AFC522B"/>
    <w:rsid w:val="4BAC4AA8"/>
    <w:rsid w:val="4D850BA4"/>
    <w:rsid w:val="4DDD04E6"/>
    <w:rsid w:val="4DE0727C"/>
    <w:rsid w:val="4FF164D2"/>
    <w:rsid w:val="50E82FA7"/>
    <w:rsid w:val="51CB6C4A"/>
    <w:rsid w:val="51E63350"/>
    <w:rsid w:val="54710968"/>
    <w:rsid w:val="5514186E"/>
    <w:rsid w:val="571F5016"/>
    <w:rsid w:val="59C57CEA"/>
    <w:rsid w:val="59F12A6B"/>
    <w:rsid w:val="5B0C5AFA"/>
    <w:rsid w:val="5B3A0C41"/>
    <w:rsid w:val="5B79528C"/>
    <w:rsid w:val="5B9C33AD"/>
    <w:rsid w:val="5BD65B74"/>
    <w:rsid w:val="5E7F37F2"/>
    <w:rsid w:val="5FA53F6A"/>
    <w:rsid w:val="605258A2"/>
    <w:rsid w:val="6104384B"/>
    <w:rsid w:val="649A2210"/>
    <w:rsid w:val="64F93DD9"/>
    <w:rsid w:val="65FD7072"/>
    <w:rsid w:val="665E1AD5"/>
    <w:rsid w:val="672102E6"/>
    <w:rsid w:val="675A6192"/>
    <w:rsid w:val="67E7563B"/>
    <w:rsid w:val="68772DC6"/>
    <w:rsid w:val="699E4F1C"/>
    <w:rsid w:val="6ABF3AEF"/>
    <w:rsid w:val="6DC52329"/>
    <w:rsid w:val="6DE372B0"/>
    <w:rsid w:val="6E542AD2"/>
    <w:rsid w:val="70307C25"/>
    <w:rsid w:val="716E6E3D"/>
    <w:rsid w:val="72A52759"/>
    <w:rsid w:val="73BD6696"/>
    <w:rsid w:val="740C6558"/>
    <w:rsid w:val="744D2A40"/>
    <w:rsid w:val="75CA3564"/>
    <w:rsid w:val="75E12BAC"/>
    <w:rsid w:val="79382CB5"/>
    <w:rsid w:val="7BC45205"/>
    <w:rsid w:val="7CCB0621"/>
    <w:rsid w:val="7CF74738"/>
    <w:rsid w:val="7DDC6C28"/>
    <w:rsid w:val="7FE05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ind w:firstLine="0" w:firstLineChars="0"/>
      <w:jc w:val="center"/>
      <w:outlineLvl w:val="0"/>
    </w:pPr>
    <w:rPr>
      <w:rFonts w:ascii="方正小标宋简体" w:hAnsi="Tahoma" w:eastAsia="方正小标宋简体" w:cs="Tahoma"/>
      <w:color w:val="333333"/>
      <w:kern w:val="0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widowControl/>
      <w:jc w:val="left"/>
      <w:outlineLvl w:val="1"/>
    </w:pPr>
    <w:rPr>
      <w:rFonts w:ascii="黑体" w:hAnsi="黑体" w:eastAsia="黑体" w:cs="Tahoma"/>
      <w:color w:val="333333"/>
      <w:kern w:val="0"/>
      <w:szCs w:val="32"/>
    </w:rPr>
  </w:style>
  <w:style w:type="paragraph" w:styleId="5">
    <w:name w:val="heading 3"/>
    <w:basedOn w:val="1"/>
    <w:next w:val="1"/>
    <w:unhideWhenUsed/>
    <w:qFormat/>
    <w:uiPriority w:val="9"/>
    <w:pPr>
      <w:outlineLvl w:val="2"/>
    </w:pPr>
    <w:rPr>
      <w:rFonts w:eastAsia="楷体_GB2312"/>
      <w:bCs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0"/>
    <w:pPr>
      <w:spacing w:after="1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2"/>
    <w:link w:val="18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basedOn w:val="14"/>
    <w:qFormat/>
    <w:uiPriority w:val="0"/>
    <w:rPr>
      <w:i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character" w:customStyle="1" w:styleId="18">
    <w:name w:val="正文首行缩进 Char"/>
    <w:basedOn w:val="19"/>
    <w:link w:val="11"/>
    <w:qFormat/>
    <w:uiPriority w:val="0"/>
    <w:rPr>
      <w:rFonts w:eastAsia="仿宋_GB2312"/>
      <w:sz w:val="24"/>
    </w:rPr>
  </w:style>
  <w:style w:type="character" w:customStyle="1" w:styleId="19">
    <w:name w:val="正文文本 Char"/>
    <w:basedOn w:val="14"/>
    <w:link w:val="2"/>
    <w:qFormat/>
    <w:uiPriority w:val="0"/>
    <w:rPr>
      <w:kern w:val="2"/>
      <w:sz w:val="21"/>
      <w:szCs w:val="24"/>
    </w:rPr>
  </w:style>
  <w:style w:type="character" w:customStyle="1" w:styleId="20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2">
    <w:name w:val="font6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7">
    <w:name w:val="font11"/>
    <w:basedOn w:val="14"/>
    <w:unhideWhenUsed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character" w:customStyle="1" w:styleId="28">
    <w:name w:val="15"/>
    <w:qFormat/>
    <w:uiPriority w:val="0"/>
    <w:rPr>
      <w:rFonts w:hint="eastAsia" w:ascii="仿宋_GB2312" w:eastAsia="仿宋_GB2312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tjec</Company>
  <Pages>8</Pages>
  <Words>3442</Words>
  <Characters>3614</Characters>
  <Lines>1</Lines>
  <Paragraphs>1</Paragraphs>
  <TotalTime>16</TotalTime>
  <ScaleCrop>false</ScaleCrop>
  <LinksUpToDate>false</LinksUpToDate>
  <CharactersWithSpaces>3766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2019-09-25T03:07:00Z</dcterms:created>
  <dc:creator>办公室</dc:creator>
  <cp:lastModifiedBy>英雄的黎明</cp:lastModifiedBy>
  <cp:lastPrinted>2025-11-04T06:56:00Z</cp:lastPrinted>
  <dcterms:modified xsi:type="dcterms:W3CDTF">2025-11-07T07:24:27Z</dcterms:modified>
  <dc:title>津经[2003]号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444C239865734A5FB1608F0928E4650C_13</vt:lpwstr>
  </property>
  <property fmtid="{D5CDD505-2E9C-101B-9397-08002B2CF9AE}" pid="4" name="KSOTemplateDocerSaveRecord">
    <vt:lpwstr>eyJoZGlkIjoiYjk5ODM0YmMxOWJiYWQyNDU4MGIzYWRmYTA0ZmI5NDciLCJ1c2VySWQiOiIzODc1NzcxNzEifQ==</vt:lpwstr>
  </property>
</Properties>
</file>