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3C" w:rsidRDefault="00B677D8">
      <w:pPr>
        <w:pStyle w:val="2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eastAsia="黑体" w:hint="eastAsia"/>
          <w:b w:val="0"/>
          <w:bCs/>
          <w:sz w:val="32"/>
          <w:szCs w:val="40"/>
        </w:rPr>
        <w:t>附件</w:t>
      </w:r>
    </w:p>
    <w:tbl>
      <w:tblPr>
        <w:tblpPr w:leftFromText="180" w:rightFromText="180" w:vertAnchor="text" w:horzAnchor="page" w:tblpX="2010" w:tblpY="982"/>
        <w:tblOverlap w:val="never"/>
        <w:tblW w:w="13041" w:type="dxa"/>
        <w:tblLook w:val="04A0"/>
      </w:tblPr>
      <w:tblGrid>
        <w:gridCol w:w="732"/>
        <w:gridCol w:w="2211"/>
        <w:gridCol w:w="1852"/>
        <w:gridCol w:w="4509"/>
        <w:gridCol w:w="1954"/>
        <w:gridCol w:w="1783"/>
      </w:tblGrid>
      <w:tr w:rsidR="00A6353C">
        <w:trPr>
          <w:trHeight w:val="5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揭榜项目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揭榜单位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揭榜任务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服务的重点行业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/>
              </w:rPr>
              <w:t>涉及典型场景</w:t>
            </w:r>
          </w:p>
        </w:tc>
      </w:tr>
      <w:tr w:rsidR="00A6353C">
        <w:trPr>
          <w:trHeight w:val="176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基于工业互联网的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安全风险智能化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管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控解决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方案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天津渤海物联科技有限公司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53C" w:rsidRDefault="00B677D8">
            <w:pPr>
              <w:widowControl/>
              <w:spacing w:line="52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研制危险化学品企业安全风险智能化管控平台，安全风险模型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>≥3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个，部署工业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APP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数量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≥10 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，工业设备接入种类数量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≥20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种，事故率降低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>30%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石化化工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安全一体化管控</w:t>
            </w:r>
          </w:p>
        </w:tc>
      </w:tr>
      <w:tr w:rsidR="00A6353C">
        <w:trPr>
          <w:trHeight w:val="187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/>
              </w:rPr>
              <w:t xml:space="preserve">2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汽车制造工业数字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孪生系统解决方案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汽车工业工程（天津）有限公司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研制数字孪生管理系统，设备及器具模型量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≥1000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台套，业务逻辑及算法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≥10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种，模型一致性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≥95%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，运营成本降低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>8%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 w:rsidP="00264422">
            <w:pPr>
              <w:widowControl/>
              <w:spacing w:line="520" w:lineRule="exact"/>
              <w:ind w:firstLineChars="100" w:firstLine="24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汽车及汽车</w:t>
            </w:r>
          </w:p>
          <w:p w:rsidR="00A6353C" w:rsidRDefault="00B677D8" w:rsidP="00264422">
            <w:pPr>
              <w:widowControl/>
              <w:spacing w:line="520" w:lineRule="exact"/>
              <w:ind w:firstLineChars="100" w:firstLine="240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零部件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数字孪生工厂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运营优化</w:t>
            </w:r>
          </w:p>
        </w:tc>
      </w:tr>
      <w:tr w:rsidR="00A6353C">
        <w:trPr>
          <w:trHeight w:val="208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lang/>
              </w:rPr>
              <w:t xml:space="preserve">3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面向汽车行业的工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业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AI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质检质量综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合管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控解决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方案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菲特（天津）检测技术有限公司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研制汽车及汽车零部件加工质量综合管控系统，检测装备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≥3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种，检测精度达到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5μm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，缺陷识别准确度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 xml:space="preserve">≥99% 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，产品不良率下降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 xml:space="preserve"> </w:t>
            </w:r>
            <w:r>
              <w:rPr>
                <w:rStyle w:val="font41"/>
                <w:rFonts w:eastAsia="仿宋_GB2312"/>
                <w:color w:val="000000" w:themeColor="text1"/>
                <w:lang/>
              </w:rPr>
              <w:t>15%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汽车及汽车</w:t>
            </w:r>
          </w:p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零部件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53C" w:rsidRDefault="00B677D8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在线智能检测，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  <w:t>质量追溯与分析改进</w:t>
            </w:r>
          </w:p>
        </w:tc>
      </w:tr>
    </w:tbl>
    <w:p w:rsidR="00A6353C" w:rsidRDefault="00B677D8">
      <w:pPr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sectPr w:rsidR="00A6353C">
          <w:pgSz w:w="16838" w:h="11906" w:orient="landscape"/>
          <w:pgMar w:top="1588" w:right="2098" w:bottom="1474" w:left="1985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天津市</w:t>
      </w:r>
      <w:r w:rsidR="0026442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年度智能制造系统解决方案“揭榜挂帅”项目</w:t>
      </w:r>
      <w:bookmarkStart w:id="0" w:name="_GoBack"/>
      <w:bookmarkEnd w:id="0"/>
    </w:p>
    <w:p w:rsidR="00A6353C" w:rsidRDefault="00A6353C"/>
    <w:sectPr w:rsidR="00A6353C" w:rsidSect="00A63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D8" w:rsidRDefault="00B677D8" w:rsidP="00A6353C">
      <w:r>
        <w:separator/>
      </w:r>
    </w:p>
  </w:endnote>
  <w:endnote w:type="continuationSeparator" w:id="0">
    <w:p w:rsidR="00B677D8" w:rsidRDefault="00B677D8" w:rsidP="00A6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D8" w:rsidRDefault="00B677D8" w:rsidP="00A6353C">
      <w:r>
        <w:separator/>
      </w:r>
    </w:p>
  </w:footnote>
  <w:footnote w:type="continuationSeparator" w:id="0">
    <w:p w:rsidR="00B677D8" w:rsidRDefault="00B677D8" w:rsidP="00A63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53C"/>
    <w:rsid w:val="00264422"/>
    <w:rsid w:val="00A6353C"/>
    <w:rsid w:val="00B677D8"/>
    <w:rsid w:val="081C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63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A6353C"/>
    <w:rPr>
      <w:b/>
    </w:rPr>
  </w:style>
  <w:style w:type="character" w:customStyle="1" w:styleId="font41">
    <w:name w:val="font41"/>
    <w:basedOn w:val="a0"/>
    <w:qFormat/>
    <w:rsid w:val="00A6353C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paragraph" w:styleId="a4">
    <w:name w:val="header"/>
    <w:basedOn w:val="a"/>
    <w:link w:val="Char"/>
    <w:rsid w:val="0026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44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智研院</dc:creator>
  <cp:lastModifiedBy>YRF</cp:lastModifiedBy>
  <cp:revision>2</cp:revision>
  <dcterms:created xsi:type="dcterms:W3CDTF">2025-01-10T07:22:00Z</dcterms:created>
  <dcterms:modified xsi:type="dcterms:W3CDTF">2025-01-10T07:22:00Z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eyJoZGlkIjoiZmJhNTJkZGVlZGIyYmJmMWE0N2NhYzY2MWNlMWVjNzciLCJ1c2VySWQiOiIyMjg0MDY3NjUifQ==</vt:lpwstr>
  </property>
  <property fmtid="{D5CDD505-2E9C-101B-9397-08002B2CF9AE}" pid="4" name="ICV">
    <vt:lpwstr>A0D13A5919154027A2CAE17EF52A9CC2_12</vt:lpwstr>
  </property>
</Properties>
</file>