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附表2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第二轮中央生态环保督察第五项整改任务整改落实情况</w:t>
      </w:r>
    </w:p>
    <w:tbl>
      <w:tblPr>
        <w:tblStyle w:val="2"/>
        <w:tblW w:w="14690" w:type="dxa"/>
        <w:tblInd w:w="-3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577"/>
        <w:gridCol w:w="758"/>
        <w:gridCol w:w="1190"/>
        <w:gridCol w:w="1841"/>
        <w:gridCol w:w="804"/>
        <w:gridCol w:w="5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反馈问题</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第一牵头单位</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责任单位</w:t>
            </w: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整改措施</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完成时限</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进展情况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4" w:hRule="atLeast"/>
        </w:trPr>
        <w:tc>
          <w:tcPr>
            <w:tcW w:w="45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五、化解“钢铁围城”“园区围城”矛盾是天津市实现环境与发展双赢的重要着力点，近年来做了一些有效工作，但部分地方整治决心不够，久久为功不够，工作推进滞后、园区融合不足等问题比较突出。全市工业园区尽管实现数量上的减少，但园区融合和质量提升还有差距。全市314个工业园区治理工作按要求应于2020年年底前全部完成，但截至督察时，纳入整合的园区还有3个未完成，撤销取缔的园区还有41个未完成，部分撤销取缔园区清理整治不够彻底。津南区尚未启动12个位于绿色生态屏障一级管控区范围的园区治理工作。已完成整合的112个园区中，还有22个未取得规划环评审查文件，有9个园区未建成集中式污水处理设施，部分已建成的园区污水处理厂还存在污水收集管网不完善、运行不正常等问题。部分工业聚集区污水集中处理设施建设缓慢，截至2020年7月，天津市拟保留的工业园区中，仍有12个未完成污水集中处理设施整改任务，5个项目尚未动工。</w:t>
            </w:r>
          </w:p>
        </w:tc>
        <w:tc>
          <w:tcPr>
            <w:tcW w:w="75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市工业和信息化局</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市工业和信息化局，相关区区委、区政府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（一）完成3个工业园区的撤销取缔工作</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2023年12月</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已达序时进度。</w:t>
            </w:r>
            <w:r>
              <w:rPr>
                <w:rFonts w:hint="eastAsia" w:ascii="仿宋" w:hAnsi="仿宋" w:eastAsia="仿宋" w:cs="仿宋"/>
                <w:i w:val="0"/>
                <w:color w:val="000000"/>
                <w:sz w:val="24"/>
                <w:szCs w:val="24"/>
                <w:u w:val="none"/>
                <w:shd w:val="clear" w:color="auto" w:fill="auto"/>
                <w:lang w:eastAsia="zh-CN"/>
              </w:rPr>
              <w:t>本着实事求是、依法依规、稳妥有序的原则，拟对北辰区青光、小淀、韩家墅</w:t>
            </w:r>
            <w:r>
              <w:rPr>
                <w:rFonts w:hint="eastAsia" w:ascii="仿宋" w:hAnsi="仿宋" w:eastAsia="仿宋" w:cs="仿宋"/>
                <w:i w:val="0"/>
                <w:color w:val="000000"/>
                <w:sz w:val="24"/>
                <w:szCs w:val="24"/>
                <w:u w:val="none"/>
                <w:shd w:val="clear" w:color="auto" w:fill="auto"/>
                <w:lang w:val="en-US" w:eastAsia="zh-CN"/>
              </w:rPr>
              <w:t>3个工业园区的整改路径进行适当调整。经多次协调，北辰区政府与市有关部门已初步达成一致意见，下一步按照程序报市政府。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45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5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相关区区委、区政府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（二）全面完成整合工业园区规划环评编制工作</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2021年12月</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已完成。</w:t>
            </w:r>
            <w:r>
              <w:rPr>
                <w:rFonts w:hint="eastAsia" w:ascii="仿宋" w:hAnsi="仿宋" w:eastAsia="仿宋" w:cs="仿宋"/>
                <w:i w:val="0"/>
                <w:color w:val="000000"/>
                <w:sz w:val="24"/>
                <w:szCs w:val="24"/>
                <w:u w:val="none"/>
                <w:lang w:val="en-US" w:eastAsia="zh-CN"/>
              </w:rPr>
              <w:t>完成</w:t>
            </w:r>
            <w:r>
              <w:rPr>
                <w:rFonts w:hint="eastAsia" w:ascii="仿宋" w:hAnsi="仿宋" w:eastAsia="仿宋" w:cs="仿宋"/>
                <w:i w:val="0"/>
                <w:color w:val="000000"/>
                <w:sz w:val="24"/>
                <w:szCs w:val="24"/>
                <w:u w:val="none"/>
                <w:lang w:eastAsia="zh-CN"/>
              </w:rPr>
              <w:t>西青区大寺镇大芦北口工业集聚区、北辰区西堤头工业区南区的规划环评编制工作。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8" w:hRule="atLeast"/>
        </w:trPr>
        <w:tc>
          <w:tcPr>
            <w:tcW w:w="45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5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19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相关区区委、区政府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（三）统筹推进工业园区水污染集中处理设施建设</w:t>
            </w:r>
          </w:p>
        </w:tc>
        <w:tc>
          <w:tcPr>
            <w:tcW w:w="80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2022年12月</w:t>
            </w:r>
          </w:p>
        </w:tc>
        <w:tc>
          <w:tcPr>
            <w:tcW w:w="5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sz w:val="24"/>
                <w:szCs w:val="24"/>
                <w:u w:val="none"/>
                <w:lang w:eastAsia="zh-CN"/>
              </w:rPr>
              <w:t>已完成。</w:t>
            </w:r>
            <w:r>
              <w:rPr>
                <w:rFonts w:hint="eastAsia" w:ascii="仿宋" w:hAnsi="仿宋" w:eastAsia="仿宋" w:cs="仿宋"/>
                <w:i w:val="0"/>
                <w:color w:val="000000"/>
                <w:sz w:val="24"/>
                <w:szCs w:val="24"/>
                <w:u w:val="none"/>
                <w:lang w:val="en-US" w:eastAsia="zh-CN"/>
              </w:rPr>
              <w:t>完成</w:t>
            </w:r>
            <w:r>
              <w:rPr>
                <w:rFonts w:hint="eastAsia" w:ascii="仿宋" w:hAnsi="仿宋" w:eastAsia="仿宋" w:cs="仿宋"/>
                <w:i w:val="0"/>
                <w:color w:val="000000"/>
                <w:sz w:val="24"/>
                <w:szCs w:val="24"/>
                <w:u w:val="none"/>
                <w:lang w:eastAsia="zh-CN"/>
              </w:rPr>
              <w:t>武清区泗村店镇工业园区污水集中处理设施建设工作。</w:t>
            </w:r>
            <w:r>
              <w:rPr>
                <w:rFonts w:hint="eastAsia" w:ascii="仿宋" w:hAnsi="仿宋" w:eastAsia="仿宋" w:cs="仿宋"/>
                <w:i w:val="0"/>
                <w:color w:val="000000"/>
                <w:sz w:val="24"/>
                <w:szCs w:val="24"/>
                <w:u w:val="none"/>
                <w:lang w:val="en-US" w:eastAsia="zh-CN"/>
              </w:rPr>
              <w:t>完成</w:t>
            </w:r>
            <w:r>
              <w:rPr>
                <w:rFonts w:hint="eastAsia" w:ascii="仿宋" w:hAnsi="仿宋" w:eastAsia="仿宋" w:cs="仿宋"/>
                <w:i w:val="0"/>
                <w:color w:val="000000"/>
                <w:sz w:val="24"/>
                <w:szCs w:val="24"/>
                <w:u w:val="none"/>
                <w:lang w:eastAsia="zh-CN"/>
              </w:rPr>
              <w:t>宁河区七里海工业区和大北涧沽镇工业园区污水集中处理设施建设工作。各区持续对工业园区污水集中处理设施、废水直排企业、城镇污水处理厂等涉水排污单位开展执法检查。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atLeast"/>
        </w:trPr>
        <w:tc>
          <w:tcPr>
            <w:tcW w:w="45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5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19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相关区区委、区政府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（四）加快推进长期治理园区治理工作</w:t>
            </w:r>
          </w:p>
        </w:tc>
        <w:tc>
          <w:tcPr>
            <w:tcW w:w="80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2023年12月</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已完成。津南区印发</w:t>
            </w:r>
            <w:r>
              <w:rPr>
                <w:rFonts w:hint="eastAsia" w:ascii="仿宋" w:hAnsi="仿宋" w:eastAsia="仿宋" w:cs="仿宋"/>
                <w:i w:val="0"/>
                <w:color w:val="000000"/>
                <w:sz w:val="24"/>
                <w:szCs w:val="24"/>
                <w:u w:val="none"/>
                <w:lang w:val="en-US" w:eastAsia="zh-CN"/>
              </w:rPr>
              <w:t>实施</w:t>
            </w:r>
            <w:r>
              <w:rPr>
                <w:rFonts w:hint="eastAsia" w:ascii="仿宋" w:hAnsi="仿宋" w:eastAsia="仿宋" w:cs="仿宋"/>
                <w:i w:val="0"/>
                <w:color w:val="000000"/>
                <w:sz w:val="24"/>
                <w:szCs w:val="24"/>
                <w:u w:val="none"/>
                <w:lang w:eastAsia="zh-CN"/>
              </w:rPr>
              <w:t>进一步做好工业园区（集聚区）治理工作方案</w:t>
            </w:r>
            <w:r>
              <w:rPr>
                <w:rFonts w:hint="eastAsia" w:ascii="仿宋" w:hAnsi="仿宋" w:eastAsia="仿宋" w:cs="仿宋"/>
                <w:i w:val="0"/>
                <w:color w:val="000000"/>
                <w:sz w:val="24"/>
                <w:szCs w:val="24"/>
                <w:u w:val="none"/>
                <w:lang w:val="en-US" w:eastAsia="zh-CN"/>
              </w:rPr>
              <w:t>，对长期治理园区分阶段实施治理工作。</w:t>
            </w:r>
            <w:r>
              <w:rPr>
                <w:rFonts w:hint="eastAsia" w:ascii="仿宋" w:hAnsi="仿宋" w:eastAsia="仿宋" w:cs="仿宋"/>
                <w:i w:val="0"/>
                <w:color w:val="000000"/>
                <w:sz w:val="24"/>
                <w:szCs w:val="24"/>
                <w:u w:val="none"/>
                <w:lang w:eastAsia="zh-CN"/>
              </w:rPr>
              <w:t>已完成</w:t>
            </w:r>
            <w:r>
              <w:rPr>
                <w:rFonts w:hint="eastAsia" w:ascii="仿宋" w:hAnsi="仿宋" w:eastAsia="仿宋" w:cs="仿宋"/>
                <w:i w:val="0"/>
                <w:color w:val="000000"/>
                <w:sz w:val="24"/>
                <w:szCs w:val="24"/>
                <w:u w:val="none"/>
                <w:lang w:val="en-US" w:eastAsia="zh-CN"/>
              </w:rPr>
              <w:t>4个园区及相关企业治理工作任务。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1" w:hRule="atLeast"/>
        </w:trPr>
        <w:tc>
          <w:tcPr>
            <w:tcW w:w="45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5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市工业和信息化局，相关区区委、区政府</w:t>
            </w: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（五）提升园区融合力度和质量</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2023年12月</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已达序时进度。</w:t>
            </w:r>
            <w:r>
              <w:rPr>
                <w:rFonts w:hint="eastAsia" w:ascii="仿宋" w:hAnsi="仿宋" w:eastAsia="仿宋" w:cs="仿宋"/>
                <w:i w:val="0"/>
                <w:color w:val="000000"/>
                <w:sz w:val="24"/>
                <w:szCs w:val="24"/>
                <w:u w:val="none"/>
                <w:lang w:val="en-US" w:eastAsia="zh-CN"/>
              </w:rPr>
              <w:t>2021年9月，印发《天津市产业主题园区建设实施方案（2021-2025年）》。已完成第一、二批共20个产业主题园区评审认定工作。</w:t>
            </w: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_GB2312" w:hAnsi="仿宋_GB2312" w:eastAsia="仿宋_GB2312" w:cs="仿宋_GB2312"/>
          <w:sz w:val="32"/>
          <w:szCs w:val="32"/>
          <w:lang w:val="en-US" w:eastAsia="zh-CN"/>
        </w:rPr>
      </w:pPr>
      <w:bookmarkStart w:id="0" w:name="_GoBack"/>
      <w:bookmarkEnd w:id="0"/>
    </w:p>
    <w:sectPr>
      <w:pgSz w:w="16838" w:h="11906" w:orient="landscape"/>
      <w:pgMar w:top="1800"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kYzUwMWM0MzBlOTZjZDg1ZmRhOTgxM2ZkZDQxZDEifQ=="/>
  </w:docVars>
  <w:rsids>
    <w:rsidRoot w:val="6E9C24F1"/>
    <w:rsid w:val="02901A88"/>
    <w:rsid w:val="0DC465C1"/>
    <w:rsid w:val="0F175A8E"/>
    <w:rsid w:val="1FEC064D"/>
    <w:rsid w:val="27601512"/>
    <w:rsid w:val="2CEA0E04"/>
    <w:rsid w:val="364D119A"/>
    <w:rsid w:val="58DB76CA"/>
    <w:rsid w:val="5AC0099B"/>
    <w:rsid w:val="62205366"/>
    <w:rsid w:val="6AB0378B"/>
    <w:rsid w:val="6E9C2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仿宋" w:hAnsi="仿宋" w:eastAsia="仿宋" w:cs="仿宋"/>
      <w:color w:val="000000"/>
      <w:sz w:val="24"/>
      <w:szCs w:val="24"/>
      <w:u w:val="none"/>
    </w:rPr>
  </w:style>
  <w:style w:type="character" w:customStyle="1" w:styleId="5">
    <w:name w:val="font61"/>
    <w:basedOn w:val="3"/>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2023-09-04T05:51:00Z</dcterms:created>
  <dc:creator>喵个咪</dc:creator>
  <cp:lastModifiedBy>15122053668</cp:lastModifiedBy>
  <cp:lastPrinted>2023-09-11T07:23:00Z</cp:lastPrinted>
  <dcterms:modified xsi:type="dcterms:W3CDTF">2023-09-15T12:59:42Z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19ED3F40E20245D9AF614EE7C1B0E768_12</vt:lpwstr>
  </property>
</Properties>
</file>