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0FB3" w14:textId="67243737" w:rsidR="00D471E9" w:rsidRPr="00D471E9" w:rsidRDefault="00D471E9" w:rsidP="00D471E9">
      <w:pPr>
        <w:pStyle w:val="-"/>
        <w:spacing w:after="0"/>
        <w:ind w:firstLineChars="0" w:firstLine="0"/>
        <w:rPr>
          <w:rFonts w:ascii="Times New Roman" w:eastAsia="黑体" w:hAnsi="Times New Roman"/>
          <w:lang w:bidi="zh-CN"/>
        </w:rPr>
      </w:pPr>
      <w:proofErr w:type="gramStart"/>
      <w:r w:rsidRPr="00D471E9">
        <w:rPr>
          <w:rFonts w:ascii="Times New Roman" w:eastAsia="黑体" w:hAnsi="Times New Roman"/>
        </w:rPr>
        <w:t>津工信财</w:t>
      </w:r>
      <w:proofErr w:type="gramEnd"/>
      <w:r w:rsidRPr="00D471E9">
        <w:rPr>
          <w:rFonts w:ascii="Times New Roman" w:eastAsia="黑体" w:hAnsi="Times New Roman"/>
        </w:rPr>
        <w:t>〔</w:t>
      </w:r>
      <w:r w:rsidRPr="00D471E9">
        <w:rPr>
          <w:rFonts w:ascii="Times New Roman" w:eastAsia="黑体" w:hAnsi="Times New Roman"/>
        </w:rPr>
        <w:t>2025</w:t>
      </w:r>
      <w:r w:rsidRPr="00D471E9">
        <w:rPr>
          <w:rFonts w:ascii="Times New Roman" w:eastAsia="黑体" w:hAnsi="Times New Roman"/>
        </w:rPr>
        <w:t>〕</w:t>
      </w:r>
      <w:r w:rsidRPr="00D471E9">
        <w:rPr>
          <w:rFonts w:ascii="Times New Roman" w:eastAsia="黑体" w:hAnsi="Times New Roman"/>
        </w:rPr>
        <w:t>15</w:t>
      </w:r>
      <w:r w:rsidRPr="00D471E9">
        <w:rPr>
          <w:rFonts w:ascii="Times New Roman" w:eastAsia="黑体" w:hAnsi="Times New Roman"/>
        </w:rPr>
        <w:t>号附件</w:t>
      </w:r>
      <w:r w:rsidRPr="00D471E9">
        <w:rPr>
          <w:rFonts w:ascii="Times New Roman" w:eastAsia="黑体" w:hAnsi="Times New Roman"/>
        </w:rPr>
        <w:t>5</w:t>
      </w:r>
    </w:p>
    <w:p w14:paraId="61FF704F" w14:textId="77777777" w:rsidR="009547E2" w:rsidRDefault="009547E2" w:rsidP="00D471E9">
      <w:pPr>
        <w:pStyle w:val="-"/>
        <w:spacing w:after="0"/>
        <w:ind w:firstLineChars="0" w:firstLine="0"/>
        <w:rPr>
          <w:rFonts w:ascii="Times New Roman" w:eastAsia="方正小标宋简体" w:hAnsi="Times New Roman"/>
          <w:sz w:val="44"/>
          <w:szCs w:val="44"/>
          <w:lang w:bidi="zh-CN"/>
        </w:rPr>
      </w:pPr>
    </w:p>
    <w:p w14:paraId="1F8479F2" w14:textId="77777777" w:rsidR="009547E2" w:rsidRDefault="00000000" w:rsidP="00D471E9">
      <w:pPr>
        <w:pStyle w:val="-"/>
        <w:spacing w:after="0"/>
        <w:ind w:firstLineChars="0" w:firstLine="0"/>
        <w:jc w:val="center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天津市制造业高质量发展专项</w:t>
      </w:r>
    </w:p>
    <w:p w14:paraId="3846EAF8" w14:textId="77777777" w:rsidR="009547E2" w:rsidRDefault="00000000" w:rsidP="00D471E9">
      <w:pPr>
        <w:pStyle w:val="-"/>
        <w:spacing w:after="0"/>
        <w:ind w:firstLineChars="0" w:firstLine="0"/>
        <w:jc w:val="center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支持工业互联网</w:t>
      </w:r>
      <w:r>
        <w:rPr>
          <w:rFonts w:ascii="Times New Roman" w:eastAsia="方正小标宋简体" w:hAnsi="Times New Roman" w:hint="eastAsia"/>
          <w:color w:val="000000"/>
          <w:sz w:val="44"/>
          <w:szCs w:val="44"/>
          <w:lang w:bidi="zh-CN"/>
        </w:rPr>
        <w:t>平台</w:t>
      </w: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建设项目验收材料</w:t>
      </w:r>
    </w:p>
    <w:p w14:paraId="056C1F79" w14:textId="77777777" w:rsidR="009547E2" w:rsidRDefault="009547E2" w:rsidP="00D471E9">
      <w:pPr>
        <w:pStyle w:val="-"/>
        <w:spacing w:after="0"/>
        <w:ind w:firstLineChars="0" w:firstLine="0"/>
        <w:rPr>
          <w:rFonts w:ascii="Times New Roman" w:hAnsi="Times New Roman" w:hint="eastAsia"/>
          <w:color w:val="000000"/>
          <w:lang w:bidi="zh-CN"/>
        </w:rPr>
      </w:pPr>
    </w:p>
    <w:p w14:paraId="200005B4" w14:textId="77777777" w:rsidR="009547E2" w:rsidRDefault="00000000" w:rsidP="00D471E9">
      <w:pPr>
        <w:pStyle w:val="-"/>
        <w:spacing w:after="0"/>
        <w:ind w:firstLine="64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hAnsi="Times New Roman"/>
          <w:color w:val="000000"/>
          <w:lang w:bidi="zh-CN"/>
        </w:rPr>
        <w:t>除通知正文要求的验收材料外，还应提供以下验收材料：</w:t>
      </w:r>
    </w:p>
    <w:p w14:paraId="3BE78C54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一、项目验收总结报告</w:t>
      </w:r>
    </w:p>
    <w:p w14:paraId="3CFF465C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（一）项目总体进展情况。说明项目立项背景和依据、项目的实施期限和地点、项目建设目标、建设内容，简要总结项目完成情况。</w:t>
      </w:r>
    </w:p>
    <w:p w14:paraId="283B1B14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（二）项目实施情况。平台架构与技术路线，实施历程，解决的问题，软硬件购置、系统集成、平台搭建等相关情况。</w:t>
      </w:r>
    </w:p>
    <w:p w14:paraId="7E8A9811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（三）项目投资情况。项目资金预算和实际支出情况，财政资金投入及使用情况。</w:t>
      </w:r>
    </w:p>
    <w:p w14:paraId="25F8C128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（四）项目指标完成情况。对照任务书的总体目标、建设内容和各项考核指标，总结项目达到的工作、技术、经济等指标完成情况。</w:t>
      </w:r>
    </w:p>
    <w:p w14:paraId="5316F478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（五）取得成效情况。企业内部流程优化、数据打通、降本增效等成效（专业型平台）；</w:t>
      </w:r>
      <w:r>
        <w:rPr>
          <w:rFonts w:ascii="Times New Roman" w:eastAsia="仿宋_GB2312" w:hAnsi="Times New Roman" w:hint="eastAsia"/>
          <w:sz w:val="32"/>
          <w:szCs w:val="32"/>
        </w:rPr>
        <w:t>连接工业设备情况；工业知识库建设情况；工业</w:t>
      </w:r>
      <w:r>
        <w:rPr>
          <w:rFonts w:ascii="Times New Roman" w:eastAsia="仿宋_GB2312" w:hAnsi="Times New Roman" w:hint="eastAsia"/>
          <w:sz w:val="32"/>
          <w:szCs w:val="32"/>
        </w:rPr>
        <w:t>APP</w:t>
      </w:r>
      <w:r>
        <w:rPr>
          <w:rFonts w:ascii="Times New Roman" w:eastAsia="仿宋_GB2312" w:hAnsi="Times New Roman" w:hint="eastAsia"/>
          <w:sz w:val="32"/>
          <w:szCs w:val="32"/>
        </w:rPr>
        <w:t>部署情况；工业模型沉淀情况；</w:t>
      </w:r>
      <w:r>
        <w:rPr>
          <w:rFonts w:ascii="Times New Roman" w:eastAsia="仿宋_GB2312" w:hAnsi="Times New Roman"/>
          <w:sz w:val="32"/>
          <w:szCs w:val="32"/>
        </w:rPr>
        <w:t>推动平台可持续运行的有效运作模式；直接和间接经济效益；推动行业发展的支撑作用（特色型平台和安全平台，提供服务外部企业数量、提供的关键共性解决方案、行业赋能模式）等。</w:t>
      </w:r>
    </w:p>
    <w:p w14:paraId="32AD90BD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（六）存在问题和前景预测。</w:t>
      </w:r>
    </w:p>
    <w:p w14:paraId="479660C7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二、证实性材料</w:t>
      </w:r>
    </w:p>
    <w:p w14:paraId="6F0B7C05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（一）平台建设与绩效证明</w:t>
      </w:r>
    </w:p>
    <w:p w14:paraId="26A1C1D5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平台功能与运行证明：系统截图、操作视频、后台数据看板、平台运行日志（证明持续使用）</w:t>
      </w:r>
      <w:r>
        <w:rPr>
          <w:rFonts w:ascii="Times New Roman" w:eastAsia="仿宋_GB2312" w:hAnsi="Times New Roman" w:hint="eastAsia"/>
          <w:sz w:val="32"/>
          <w:szCs w:val="32"/>
        </w:rPr>
        <w:t>、工业</w:t>
      </w:r>
      <w:r>
        <w:rPr>
          <w:rFonts w:ascii="Times New Roman" w:eastAsia="仿宋_GB2312" w:hAnsi="Times New Roman" w:hint="eastAsia"/>
          <w:sz w:val="32"/>
          <w:szCs w:val="32"/>
        </w:rPr>
        <w:t>APP/</w:t>
      </w:r>
      <w:r>
        <w:rPr>
          <w:rFonts w:ascii="Times New Roman" w:eastAsia="仿宋_GB2312" w:hAnsi="Times New Roman" w:hint="eastAsia"/>
          <w:sz w:val="32"/>
          <w:szCs w:val="32"/>
        </w:rPr>
        <w:t>工业模型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工业知识库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连接工业设备清单或截图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2695BF27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性能与技术证明：第三方测试报告、</w:t>
      </w:r>
      <w:proofErr w:type="gramStart"/>
      <w:r>
        <w:rPr>
          <w:rFonts w:ascii="Times New Roman" w:eastAsia="仿宋_GB2312" w:hAnsi="Times New Roman"/>
          <w:sz w:val="32"/>
          <w:szCs w:val="32"/>
        </w:rPr>
        <w:t>软著</w:t>
      </w:r>
      <w:proofErr w:type="gramEnd"/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/>
          <w:sz w:val="32"/>
          <w:szCs w:val="32"/>
        </w:rPr>
        <w:t>专利证书、主导或参与制修订标准的相关证明。</w:t>
      </w:r>
    </w:p>
    <w:p w14:paraId="59D30C8A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应用成效证明：内部应用提供应用部门出具的成效证明、关键指标（</w:t>
      </w:r>
      <w:r>
        <w:rPr>
          <w:rFonts w:ascii="Times New Roman" w:eastAsia="仿宋_GB2312" w:hAnsi="Times New Roman"/>
          <w:sz w:val="32"/>
          <w:szCs w:val="32"/>
        </w:rPr>
        <w:t>OEE</w:t>
      </w:r>
      <w:r>
        <w:rPr>
          <w:rFonts w:ascii="Times New Roman" w:eastAsia="仿宋_GB2312" w:hAnsi="Times New Roman"/>
          <w:sz w:val="32"/>
          <w:szCs w:val="32"/>
        </w:rPr>
        <w:t>、不良品率等）对比数据。外部服务提供与服务企业签订的合同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/>
          <w:sz w:val="32"/>
          <w:szCs w:val="32"/>
        </w:rPr>
        <w:t>协议、服务清单、用户证明。</w:t>
      </w:r>
    </w:p>
    <w:p w14:paraId="1094EE04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年度企业两化融合评估报告（登录天津市评估诊断服务系统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https://tjpg.cspiii.com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，填写企业两化融合评估调查问卷，开展自评估后生成评估报告）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3C7BC7CD" w14:textId="77777777" w:rsidR="009547E2" w:rsidRDefault="00000000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（三）</w:t>
      </w:r>
      <w:r>
        <w:rPr>
          <w:rFonts w:ascii="Times New Roman" w:eastAsia="仿宋_GB2312" w:hAnsi="Times New Roman"/>
          <w:sz w:val="32"/>
          <w:szCs w:val="32"/>
        </w:rPr>
        <w:t>便于专家全面了解项目情况的其它证明材料。</w:t>
      </w:r>
    </w:p>
    <w:p w14:paraId="73ACCDB9" w14:textId="77777777" w:rsidR="009547E2" w:rsidRDefault="009547E2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14:paraId="475D32A2" w14:textId="77777777" w:rsidR="009547E2" w:rsidRDefault="009547E2" w:rsidP="00D471E9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5D6C5794" w14:textId="77777777" w:rsidR="009547E2" w:rsidRDefault="009547E2" w:rsidP="00D471E9">
      <w:pPr>
        <w:tabs>
          <w:tab w:val="left" w:pos="2211"/>
        </w:tabs>
        <w:spacing w:after="0"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14:paraId="2068A3BB" w14:textId="77777777" w:rsidR="009547E2" w:rsidRDefault="00000000" w:rsidP="00D471E9">
      <w:pPr>
        <w:tabs>
          <w:tab w:val="left" w:pos="2211"/>
        </w:tabs>
        <w:spacing w:after="0"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（联系人：市工业和信息化</w:t>
      </w:r>
      <w:proofErr w:type="gramStart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局工业</w:t>
      </w:r>
      <w:proofErr w:type="gramEnd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数字化转型处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　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蔡飞，</w:t>
      </w:r>
    </w:p>
    <w:p w14:paraId="695E040A" w14:textId="77777777" w:rsidR="009547E2" w:rsidRDefault="00000000" w:rsidP="00D471E9">
      <w:pPr>
        <w:tabs>
          <w:tab w:val="left" w:pos="2211"/>
        </w:tabs>
        <w:spacing w:after="0" w:line="560" w:lineRule="exact"/>
        <w:ind w:firstLineChars="705" w:firstLine="2256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83602860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）</w:t>
      </w:r>
    </w:p>
    <w:p w14:paraId="56CDDBEF" w14:textId="77777777" w:rsidR="009547E2" w:rsidRDefault="009547E2">
      <w:pPr>
        <w:pStyle w:val="a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sectPr w:rsidR="009547E2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38D2E" w14:textId="77777777" w:rsidR="002E29D2" w:rsidRDefault="002E29D2">
      <w:pPr>
        <w:spacing w:after="0" w:line="240" w:lineRule="auto"/>
      </w:pPr>
      <w:r>
        <w:separator/>
      </w:r>
    </w:p>
  </w:endnote>
  <w:endnote w:type="continuationSeparator" w:id="0">
    <w:p w14:paraId="414BB76A" w14:textId="77777777" w:rsidR="002E29D2" w:rsidRDefault="002E2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AAE51DB-F599-4279-B97A-4E11818817CC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C8244291-B3DB-459F-911D-2168F751A8B8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97A9B457-642B-4AF6-A4A1-057407014CD4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486A6" w14:textId="77777777" w:rsidR="009547E2" w:rsidRDefault="00000000">
    <w:pPr>
      <w:pStyle w:val="a8"/>
      <w:framePr w:w="1310" w:h="567" w:hRule="exact" w:wrap="around" w:vAnchor="page" w:hAnchor="margin" w:xAlign="outside" w:y="15140"/>
      <w:spacing w:line="280" w:lineRule="exact"/>
      <w:jc w:val="center"/>
      <w:rPr>
        <w:rStyle w:val="ac"/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c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c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0BCE7F13" w14:textId="77777777" w:rsidR="009547E2" w:rsidRDefault="009547E2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5376B" w14:textId="77777777" w:rsidR="002E29D2" w:rsidRDefault="002E29D2">
      <w:pPr>
        <w:spacing w:after="0" w:line="240" w:lineRule="auto"/>
      </w:pPr>
      <w:r>
        <w:separator/>
      </w:r>
    </w:p>
  </w:footnote>
  <w:footnote w:type="continuationSeparator" w:id="0">
    <w:p w14:paraId="039CF2D8" w14:textId="77777777" w:rsidR="002E29D2" w:rsidRDefault="002E29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k0NjgyY2NhZDNjNWFjNWFkMjBmOTJkNjA0ODc3N2YifQ=="/>
  </w:docVars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B1BA2"/>
    <w:rsid w:val="000C62FF"/>
    <w:rsid w:val="000D56B5"/>
    <w:rsid w:val="000F2FA9"/>
    <w:rsid w:val="000F6D85"/>
    <w:rsid w:val="00102BB5"/>
    <w:rsid w:val="00135C8C"/>
    <w:rsid w:val="00146486"/>
    <w:rsid w:val="0016451C"/>
    <w:rsid w:val="00174AB5"/>
    <w:rsid w:val="00193A5E"/>
    <w:rsid w:val="001A49B5"/>
    <w:rsid w:val="001B4F55"/>
    <w:rsid w:val="001C2600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2E29D2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7925"/>
    <w:rsid w:val="007A244F"/>
    <w:rsid w:val="007A354F"/>
    <w:rsid w:val="007B42D2"/>
    <w:rsid w:val="007C0149"/>
    <w:rsid w:val="00807835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42C67"/>
    <w:rsid w:val="0095374E"/>
    <w:rsid w:val="009547E2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A35D9"/>
    <w:rsid w:val="00AD0D16"/>
    <w:rsid w:val="00AE18A2"/>
    <w:rsid w:val="00AF46D5"/>
    <w:rsid w:val="00B01EC4"/>
    <w:rsid w:val="00B03020"/>
    <w:rsid w:val="00B1402B"/>
    <w:rsid w:val="00B544AF"/>
    <w:rsid w:val="00B86167"/>
    <w:rsid w:val="00BA2299"/>
    <w:rsid w:val="00BB22E8"/>
    <w:rsid w:val="00BB6D01"/>
    <w:rsid w:val="00BC5FE8"/>
    <w:rsid w:val="00BF34AB"/>
    <w:rsid w:val="00BF540B"/>
    <w:rsid w:val="00C53FB2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1E9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22B2C0A"/>
    <w:rsid w:val="03EA2F88"/>
    <w:rsid w:val="0C4639F6"/>
    <w:rsid w:val="0CF2414E"/>
    <w:rsid w:val="11895257"/>
    <w:rsid w:val="1727345B"/>
    <w:rsid w:val="1790784B"/>
    <w:rsid w:val="1D796312"/>
    <w:rsid w:val="1D9B563F"/>
    <w:rsid w:val="200D4C3C"/>
    <w:rsid w:val="250B19C5"/>
    <w:rsid w:val="29F80D74"/>
    <w:rsid w:val="2FAE65EC"/>
    <w:rsid w:val="30371E93"/>
    <w:rsid w:val="319D518F"/>
    <w:rsid w:val="34987B47"/>
    <w:rsid w:val="353978DB"/>
    <w:rsid w:val="358C027B"/>
    <w:rsid w:val="38A16170"/>
    <w:rsid w:val="3DA90D56"/>
    <w:rsid w:val="3DCE0EB4"/>
    <w:rsid w:val="3FAA18A3"/>
    <w:rsid w:val="416C5E78"/>
    <w:rsid w:val="4703462D"/>
    <w:rsid w:val="472E0D2A"/>
    <w:rsid w:val="49CA27D9"/>
    <w:rsid w:val="4B450E41"/>
    <w:rsid w:val="4C103A7B"/>
    <w:rsid w:val="4C266084"/>
    <w:rsid w:val="51035853"/>
    <w:rsid w:val="51D4768E"/>
    <w:rsid w:val="520A4D37"/>
    <w:rsid w:val="590C4CB7"/>
    <w:rsid w:val="5EF92DE2"/>
    <w:rsid w:val="5F70143F"/>
    <w:rsid w:val="61C14BD4"/>
    <w:rsid w:val="644A2A60"/>
    <w:rsid w:val="64E91C69"/>
    <w:rsid w:val="64EA2377"/>
    <w:rsid w:val="682378AA"/>
    <w:rsid w:val="6DC61258"/>
    <w:rsid w:val="6FDF7788"/>
    <w:rsid w:val="72AA58AC"/>
    <w:rsid w:val="75EB3DD0"/>
    <w:rsid w:val="76DC7878"/>
    <w:rsid w:val="784E05EA"/>
    <w:rsid w:val="792C3C49"/>
    <w:rsid w:val="79304557"/>
    <w:rsid w:val="796E1F5F"/>
    <w:rsid w:val="7EB51DCB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1FA6D1"/>
  <w15:docId w15:val="{1E5B5C55-547D-4887-BC21-660C73FB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a5"/>
    <w:qFormat/>
    <w:pPr>
      <w:spacing w:after="120"/>
    </w:pPr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paragraph" w:styleId="a6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7">
    <w:name w:val="Plain Text"/>
    <w:basedOn w:val="a"/>
    <w:qFormat/>
    <w:rPr>
      <w:rFonts w:ascii="Courier New" w:hAnsi="Courier New" w:cs="Courier New"/>
      <w:sz w:val="20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page number"/>
    <w:qFormat/>
  </w:style>
  <w:style w:type="table" w:styleId="ad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脚 字符"/>
    <w:link w:val="a8"/>
    <w:qFormat/>
    <w:rPr>
      <w:kern w:val="2"/>
      <w:sz w:val="18"/>
      <w:szCs w:val="18"/>
    </w:rPr>
  </w:style>
  <w:style w:type="character" w:customStyle="1" w:styleId="ab">
    <w:name w:val="页眉 字符"/>
    <w:link w:val="aa"/>
    <w:qFormat/>
    <w:rPr>
      <w:kern w:val="2"/>
      <w:sz w:val="18"/>
      <w:szCs w:val="18"/>
    </w:rPr>
  </w:style>
  <w:style w:type="character" w:customStyle="1" w:styleId="a5">
    <w:name w:val="正文文本 字符"/>
    <w:link w:val="a0"/>
    <w:qFormat/>
    <w:rPr>
      <w:kern w:val="2"/>
      <w:sz w:val="21"/>
    </w:rPr>
  </w:style>
  <w:style w:type="paragraph" w:customStyle="1" w:styleId="-">
    <w:name w:val="正文-工信委"/>
    <w:basedOn w:val="a"/>
    <w:link w:val="-Char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  <w:style w:type="character" w:customStyle="1" w:styleId="-Char">
    <w:name w:val="正文-工信委 Char"/>
    <w:link w:val="-"/>
    <w:qFormat/>
    <w:rsid w:val="00D471E9"/>
    <w:rPr>
      <w:rFonts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E257FEB-46FA-48C8-B626-8166C0E425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709</Characters>
  <Application>Microsoft Office Word</Application>
  <DocSecurity>0</DocSecurity>
  <Lines>5</Lines>
  <Paragraphs>1</Paragraphs>
  <ScaleCrop>false</ScaleCrop>
  <Company>xxb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可 许</cp:lastModifiedBy>
  <cp:revision>87</cp:revision>
  <cp:lastPrinted>2022-07-30T10:04:00Z</cp:lastPrinted>
  <dcterms:created xsi:type="dcterms:W3CDTF">2021-05-06T04:41:00Z</dcterms:created>
  <dcterms:modified xsi:type="dcterms:W3CDTF">2025-12-26T10:07:00Z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B7C1AAF5F7BB4CF4B599C3BAE8F770CC</vt:lpwstr>
  </property>
</Properties>
</file>