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52231">
      <w:pPr>
        <w:pStyle w:val="15"/>
        <w:spacing w:line="500" w:lineRule="exact"/>
        <w:ind w:firstLine="0" w:firstLineChars="0"/>
        <w:jc w:val="left"/>
        <w:outlineLvl w:val="1"/>
        <w:rPr>
          <w:rFonts w:hint="eastAsia" w:ascii="Times New Roman" w:hAnsi="Times New Roman" w:eastAsia="黑体"/>
          <w:bCs/>
          <w:sz w:val="32"/>
          <w:szCs w:val="32"/>
          <w:lang w:val="en-US" w:eastAsia="zh-CN"/>
        </w:rPr>
      </w:pPr>
      <w:bookmarkStart w:id="0" w:name="_Hlk71295224"/>
      <w:r>
        <w:rPr>
          <w:rFonts w:eastAsia="黑体"/>
        </w:rPr>
        <w:t>津工信财〔</w:t>
      </w:r>
      <w:r>
        <w:rPr>
          <w:rFonts w:ascii="Times New Roman" w:hAnsi="Times New Roman" w:eastAsia="黑体"/>
        </w:rPr>
        <w:t>202</w:t>
      </w:r>
      <w:r>
        <w:rPr>
          <w:rFonts w:hint="eastAsia" w:ascii="Times New Roman" w:hAnsi="Times New Roman" w:eastAsia="黑体"/>
        </w:rPr>
        <w:t>5</w:t>
      </w:r>
      <w:r>
        <w:rPr>
          <w:rFonts w:hint="eastAsia" w:eastAsia="黑体"/>
        </w:rPr>
        <w:t>〕</w:t>
      </w:r>
      <w:r>
        <w:rPr>
          <w:rFonts w:hint="eastAsia" w:ascii="Times New Roman" w:hAnsi="Times New Roman" w:eastAsia="黑体"/>
        </w:rPr>
        <w:t>15</w:t>
      </w:r>
      <w:r>
        <w:rPr>
          <w:rFonts w:hint="eastAsia" w:eastAsia="黑体"/>
        </w:rPr>
        <w:t>号</w:t>
      </w:r>
      <w:bookmarkEnd w:id="0"/>
      <w:r>
        <w:rPr>
          <w:rFonts w:hint="eastAsia" w:eastAsia="黑体"/>
        </w:rPr>
        <w:t>附件</w:t>
      </w:r>
      <w:r>
        <w:rPr>
          <w:rFonts w:hint="eastAsia" w:ascii="Times New Roman" w:hAnsi="Times New Roman" w:eastAsia="黑体"/>
        </w:rPr>
        <w:t>1</w:t>
      </w:r>
      <w:r>
        <w:rPr>
          <w:rFonts w:hint="eastAsia" w:ascii="Times New Roman" w:hAnsi="Times New Roman" w:eastAsia="黑体"/>
          <w:lang w:val="en-US" w:eastAsia="zh-CN"/>
        </w:rPr>
        <w:t>3</w:t>
      </w:r>
      <w:r>
        <w:rPr>
          <w:rFonts w:hint="eastAsia" w:ascii="黑体" w:hAnsi="黑体" w:eastAsia="黑体" w:cs="黑体"/>
          <w:bCs/>
          <w:sz w:val="32"/>
          <w:szCs w:val="32"/>
          <w:lang w:val="en-US" w:eastAsia="zh-CN"/>
        </w:rPr>
        <w:t xml:space="preserve"> </w:t>
      </w:r>
    </w:p>
    <w:p w14:paraId="78990ED1">
      <w:pPr>
        <w:pStyle w:val="15"/>
        <w:ind w:firstLine="0" w:firstLineChars="0"/>
        <w:jc w:val="center"/>
        <w:rPr>
          <w:rFonts w:ascii="Times New Roman" w:hAnsi="Times New Roman" w:eastAsia="方正小标宋简体"/>
          <w:sz w:val="44"/>
          <w:szCs w:val="44"/>
          <w:lang w:bidi="zh-CN"/>
        </w:rPr>
      </w:pPr>
      <w:bookmarkStart w:id="1" w:name="_GoBack"/>
      <w:bookmarkEnd w:id="1"/>
    </w:p>
    <w:p w14:paraId="11F8FBB0">
      <w:pPr>
        <w:pStyle w:val="15"/>
        <w:ind w:firstLine="0" w:firstLineChars="0"/>
        <w:jc w:val="center"/>
        <w:outlineLvl w:val="2"/>
        <w:rPr>
          <w:rFonts w:hint="eastAsia" w:eastAsia="方正小标宋简体"/>
          <w:sz w:val="44"/>
          <w:szCs w:val="52"/>
        </w:rPr>
      </w:pPr>
      <w:r>
        <w:rPr>
          <w:rFonts w:eastAsia="方正小标宋简体"/>
          <w:sz w:val="44"/>
          <w:szCs w:val="52"/>
        </w:rPr>
        <w:t>天津市制造业</w:t>
      </w:r>
      <w:r>
        <w:rPr>
          <w:rFonts w:hint="eastAsia" w:eastAsia="方正小标宋简体"/>
          <w:sz w:val="44"/>
          <w:szCs w:val="52"/>
        </w:rPr>
        <w:t>高质量发展专项</w:t>
      </w:r>
    </w:p>
    <w:p w14:paraId="318018CD">
      <w:pPr>
        <w:pStyle w:val="15"/>
        <w:ind w:firstLine="0" w:firstLineChars="0"/>
        <w:jc w:val="center"/>
        <w:outlineLvl w:val="2"/>
        <w:rPr>
          <w:rFonts w:ascii="Times New Roman" w:hAnsi="Times New Roman" w:eastAsia="方正小标宋简体"/>
          <w:color w:val="000000"/>
          <w:sz w:val="44"/>
          <w:szCs w:val="44"/>
          <w:lang w:bidi="zh-CN"/>
        </w:rPr>
      </w:pPr>
      <w:r>
        <w:rPr>
          <w:rFonts w:hint="eastAsia" w:ascii="方正小标宋简体" w:hAnsi="Times New Roman" w:eastAsia="方正小标宋简体"/>
          <w:sz w:val="44"/>
          <w:szCs w:val="44"/>
          <w:lang w:bidi="zh-CN"/>
        </w:rPr>
        <w:t>新一代人工智能产业发展项目</w:t>
      </w:r>
      <w:r>
        <w:rPr>
          <w:rFonts w:ascii="Times New Roman" w:hAnsi="Times New Roman" w:eastAsia="方正小标宋简体"/>
          <w:color w:val="000000"/>
          <w:sz w:val="44"/>
          <w:szCs w:val="44"/>
          <w:lang w:bidi="zh-CN"/>
        </w:rPr>
        <w:t>验收材料</w:t>
      </w:r>
    </w:p>
    <w:p w14:paraId="1A443975">
      <w:pPr>
        <w:pStyle w:val="15"/>
        <w:ind w:firstLine="640"/>
        <w:rPr>
          <w:rFonts w:ascii="仿宋_GB2312"/>
          <w:color w:val="000000"/>
          <w:lang w:bidi="zh-CN"/>
        </w:rPr>
      </w:pPr>
    </w:p>
    <w:p w14:paraId="465CEDD5">
      <w:pPr>
        <w:pStyle w:val="15"/>
        <w:spacing w:line="240" w:lineRule="auto"/>
        <w:ind w:firstLine="640"/>
        <w:rPr>
          <w:rFonts w:ascii="Times New Roman" w:hAnsi="Times New Roman" w:eastAsia="方正小标宋简体"/>
          <w:color w:val="000000"/>
          <w:sz w:val="44"/>
          <w:szCs w:val="44"/>
          <w:lang w:bidi="zh-CN"/>
        </w:rPr>
      </w:pPr>
      <w:r>
        <w:rPr>
          <w:rFonts w:hint="eastAsia" w:ascii="仿宋_GB2312"/>
          <w:color w:val="000000"/>
          <w:lang w:bidi="zh-CN"/>
        </w:rPr>
        <w:t>除通知正文要求的验收材料外，还应提供以下验收材料：</w:t>
      </w:r>
    </w:p>
    <w:p w14:paraId="761CE449">
      <w:pPr>
        <w:ind w:firstLine="640" w:firstLineChars="200"/>
        <w:rPr>
          <w:rFonts w:ascii="Times New Roman" w:hAnsi="Times New Roman" w:eastAsia="黑体"/>
          <w:color w:val="000000"/>
          <w:kern w:val="0"/>
          <w:sz w:val="32"/>
          <w:szCs w:val="32"/>
        </w:rPr>
      </w:pPr>
      <w:r>
        <w:rPr>
          <w:rFonts w:ascii="Times New Roman" w:hAnsi="Times New Roman" w:eastAsia="黑体"/>
          <w:color w:val="000000"/>
          <w:kern w:val="0"/>
          <w:sz w:val="32"/>
          <w:szCs w:val="32"/>
        </w:rPr>
        <w:t>一、项目验收总结报告</w:t>
      </w:r>
    </w:p>
    <w:p w14:paraId="4D6EB18A">
      <w:pPr>
        <w:ind w:firstLine="640" w:firstLineChars="200"/>
        <w:rPr>
          <w:rFonts w:ascii="仿宋_GB2312" w:eastAsia="仿宋_GB2312"/>
          <w:sz w:val="32"/>
          <w:szCs w:val="32"/>
        </w:rPr>
      </w:pPr>
      <w:r>
        <w:rPr>
          <w:rFonts w:hint="eastAsia" w:eastAsia="仿宋_GB2312"/>
          <w:sz w:val="32"/>
          <w:szCs w:val="32"/>
        </w:rPr>
        <w:t>（一）项目总体进展情况。</w:t>
      </w:r>
      <w:r>
        <w:rPr>
          <w:rFonts w:hint="eastAsia" w:ascii="仿宋_GB2312" w:eastAsia="仿宋_GB2312"/>
          <w:sz w:val="32"/>
          <w:szCs w:val="32"/>
        </w:rPr>
        <w:t>说明项目立项背景和依据、项目的实施期限和地点、项目建设</w:t>
      </w:r>
      <w:r>
        <w:rPr>
          <w:rFonts w:hint="eastAsia" w:eastAsia="仿宋_GB2312"/>
          <w:sz w:val="32"/>
          <w:szCs w:val="32"/>
        </w:rPr>
        <w:t>目标、任务和考核指标</w:t>
      </w:r>
      <w:r>
        <w:rPr>
          <w:rFonts w:hint="eastAsia" w:ascii="仿宋_GB2312" w:eastAsia="仿宋_GB2312"/>
          <w:sz w:val="32"/>
          <w:szCs w:val="32"/>
        </w:rPr>
        <w:t>及建设内容，简要总结项目完成情况。</w:t>
      </w:r>
    </w:p>
    <w:p w14:paraId="2A9DE010">
      <w:pPr>
        <w:ind w:firstLine="640" w:firstLineChars="200"/>
        <w:rPr>
          <w:rFonts w:ascii="仿宋_GB2312" w:eastAsia="仿宋_GB2312"/>
          <w:sz w:val="32"/>
          <w:szCs w:val="32"/>
        </w:rPr>
      </w:pPr>
      <w:r>
        <w:rPr>
          <w:rFonts w:hint="eastAsia" w:eastAsia="仿宋_GB2312"/>
          <w:sz w:val="32"/>
          <w:szCs w:val="32"/>
        </w:rPr>
        <w:t>（二）</w:t>
      </w:r>
      <w:r>
        <w:rPr>
          <w:rFonts w:hint="eastAsia" w:ascii="仿宋_GB2312" w:eastAsia="仿宋_GB2312"/>
          <w:sz w:val="32"/>
          <w:szCs w:val="32"/>
        </w:rPr>
        <w:t>项目执行情况。项目建设过程中开展的研究工作情况、技术合作情况、平台搭建情况、</w:t>
      </w:r>
      <w:r>
        <w:rPr>
          <w:rFonts w:hint="eastAsia" w:eastAsia="仿宋_GB2312"/>
          <w:sz w:val="32"/>
          <w:szCs w:val="32"/>
        </w:rPr>
        <w:t>主要仪器设备购置及系统集成等相关</w:t>
      </w:r>
      <w:r>
        <w:rPr>
          <w:rFonts w:hint="eastAsia" w:ascii="仿宋_GB2312" w:eastAsia="仿宋_GB2312"/>
          <w:sz w:val="32"/>
          <w:szCs w:val="32"/>
        </w:rPr>
        <w:t>情况。</w:t>
      </w:r>
    </w:p>
    <w:p w14:paraId="05A992FE">
      <w:pPr>
        <w:ind w:firstLine="640" w:firstLineChars="200"/>
        <w:rPr>
          <w:rFonts w:ascii="仿宋_GB2312" w:eastAsia="仿宋_GB2312"/>
          <w:sz w:val="32"/>
          <w:szCs w:val="32"/>
        </w:rPr>
      </w:pPr>
      <w:r>
        <w:rPr>
          <w:rFonts w:hint="eastAsia" w:eastAsia="仿宋_GB2312"/>
          <w:sz w:val="32"/>
          <w:szCs w:val="32"/>
        </w:rPr>
        <w:t>（三）</w:t>
      </w:r>
      <w:r>
        <w:rPr>
          <w:rFonts w:hint="eastAsia" w:ascii="仿宋_GB2312" w:eastAsia="仿宋_GB2312"/>
          <w:sz w:val="32"/>
          <w:szCs w:val="32"/>
        </w:rPr>
        <w:t>项目投资情况。项目资金预算和实际支出情况，财政资金投入及使用情况。</w:t>
      </w:r>
    </w:p>
    <w:p w14:paraId="5578D132">
      <w:pPr>
        <w:ind w:firstLine="640" w:firstLineChars="200"/>
        <w:rPr>
          <w:rFonts w:ascii="仿宋_GB2312" w:eastAsia="仿宋_GB2312"/>
          <w:sz w:val="32"/>
          <w:szCs w:val="32"/>
        </w:rPr>
      </w:pPr>
      <w:r>
        <w:rPr>
          <w:rFonts w:hint="eastAsia" w:ascii="仿宋_GB2312" w:eastAsia="仿宋_GB2312"/>
          <w:sz w:val="32"/>
          <w:szCs w:val="32"/>
        </w:rPr>
        <w:t>（四）项目指标完成情况。对照任务书的总体目标、建设内容和各项考核指标，总结项目达到的工作、技术、经济等指标完成情况，</w:t>
      </w:r>
      <w:r>
        <w:rPr>
          <w:rFonts w:ascii="Times New Roman" w:hAnsi="Times New Roman" w:eastAsia="仿宋_GB2312"/>
          <w:sz w:val="32"/>
          <w:szCs w:val="32"/>
        </w:rPr>
        <w:t>成果应用及其</w:t>
      </w:r>
      <w:r>
        <w:rPr>
          <w:rFonts w:ascii="仿宋_GB2312" w:eastAsia="仿宋_GB2312"/>
          <w:sz w:val="32"/>
          <w:szCs w:val="32"/>
        </w:rPr>
        <w:t>社会和经济效益</w:t>
      </w:r>
      <w:r>
        <w:rPr>
          <w:rFonts w:hint="eastAsia" w:ascii="仿宋_GB2312" w:eastAsia="仿宋_GB2312"/>
          <w:sz w:val="32"/>
          <w:szCs w:val="32"/>
        </w:rPr>
        <w:t>情况等。</w:t>
      </w:r>
    </w:p>
    <w:p w14:paraId="16FE4A7A">
      <w:pPr>
        <w:ind w:firstLine="640" w:firstLineChars="200"/>
        <w:rPr>
          <w:rFonts w:eastAsia="仿宋_GB2312"/>
          <w:sz w:val="32"/>
          <w:szCs w:val="32"/>
        </w:rPr>
      </w:pPr>
      <w:r>
        <w:rPr>
          <w:rFonts w:hint="eastAsia" w:eastAsia="仿宋_GB2312"/>
          <w:sz w:val="32"/>
          <w:szCs w:val="32"/>
        </w:rPr>
        <w:t>（五）取得成效情况。项目</w:t>
      </w:r>
      <w:r>
        <w:rPr>
          <w:rFonts w:hint="eastAsia" w:ascii="仿宋_GB2312" w:eastAsia="仿宋_GB2312"/>
          <w:sz w:val="32"/>
          <w:szCs w:val="32"/>
        </w:rPr>
        <w:t>取得的主</w:t>
      </w:r>
      <w:r>
        <w:rPr>
          <w:rFonts w:hint="eastAsia" w:eastAsia="仿宋_GB2312"/>
          <w:sz w:val="32"/>
          <w:szCs w:val="32"/>
        </w:rPr>
        <w:t>要研究成果、推广应用及产业化情况，项目取得的标准、知识产权、发表论文等情况。</w:t>
      </w:r>
    </w:p>
    <w:p w14:paraId="347BDF98">
      <w:pPr>
        <w:ind w:firstLine="640" w:firstLineChars="200"/>
      </w:pPr>
      <w:r>
        <w:rPr>
          <w:rFonts w:hint="eastAsia" w:eastAsia="仿宋_GB2312"/>
          <w:sz w:val="32"/>
          <w:szCs w:val="32"/>
        </w:rPr>
        <w:t>（六）</w:t>
      </w:r>
      <w:r>
        <w:rPr>
          <w:rFonts w:hint="eastAsia" w:ascii="仿宋_GB2312" w:eastAsia="仿宋_GB2312"/>
          <w:sz w:val="32"/>
          <w:szCs w:val="32"/>
        </w:rPr>
        <w:t>存在问题和前景预测。</w:t>
      </w:r>
    </w:p>
    <w:p w14:paraId="0F3DA9AE">
      <w:pPr>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w:t>
      </w:r>
      <w:r>
        <w:rPr>
          <w:rFonts w:hint="eastAsia" w:ascii="Times New Roman" w:hAnsi="Times New Roman" w:eastAsia="黑体"/>
          <w:color w:val="000000"/>
          <w:kern w:val="0"/>
          <w:sz w:val="32"/>
          <w:szCs w:val="32"/>
        </w:rPr>
        <w:t>证实性</w:t>
      </w:r>
      <w:r>
        <w:rPr>
          <w:rFonts w:ascii="Times New Roman" w:hAnsi="Times New Roman" w:eastAsia="黑体"/>
          <w:color w:val="000000"/>
          <w:kern w:val="0"/>
          <w:sz w:val="32"/>
          <w:szCs w:val="32"/>
        </w:rPr>
        <w:t>材料</w:t>
      </w:r>
    </w:p>
    <w:p w14:paraId="4BA33B6C">
      <w:pPr>
        <w:ind w:firstLine="640" w:firstLineChars="200"/>
        <w:rPr>
          <w:rFonts w:hint="default" w:eastAsia="仿宋_GB2312"/>
          <w:sz w:val="32"/>
          <w:szCs w:val="32"/>
          <w:highlight w:val="none"/>
          <w:lang w:val="en-US" w:eastAsia="zh-CN"/>
        </w:rPr>
      </w:pPr>
      <w:r>
        <w:rPr>
          <w:rFonts w:hint="eastAsia" w:eastAsia="仿宋_GB2312"/>
          <w:sz w:val="32"/>
          <w:szCs w:val="32"/>
        </w:rPr>
        <w:t>（一）</w:t>
      </w:r>
      <w:r>
        <w:rPr>
          <w:rFonts w:hint="eastAsia" w:ascii="Times New Roman" w:hAnsi="Times New Roman" w:eastAsia="仿宋_GB2312"/>
          <w:sz w:val="32"/>
          <w:szCs w:val="32"/>
          <w:highlight w:val="none"/>
        </w:rPr>
        <w:t>项目通过国家</w:t>
      </w:r>
      <w:r>
        <w:rPr>
          <w:rFonts w:hint="eastAsia" w:eastAsia="仿宋_GB2312"/>
          <w:sz w:val="32"/>
          <w:szCs w:val="32"/>
          <w:highlight w:val="none"/>
        </w:rPr>
        <w:t>组织的测评验收</w:t>
      </w:r>
      <w:r>
        <w:rPr>
          <w:rFonts w:hint="eastAsia" w:ascii="Times New Roman" w:hAnsi="Times New Roman" w:eastAsia="仿宋_GB2312"/>
          <w:sz w:val="32"/>
          <w:szCs w:val="32"/>
          <w:highlight w:val="none"/>
        </w:rPr>
        <w:t>的相关佐证材料</w:t>
      </w:r>
      <w:r>
        <w:rPr>
          <w:rFonts w:hint="eastAsia" w:ascii="Times New Roman" w:hAnsi="Times New Roman" w:eastAsia="仿宋_GB2312"/>
          <w:sz w:val="32"/>
          <w:szCs w:val="32"/>
          <w:highlight w:val="none"/>
          <w:lang w:eastAsia="zh-CN"/>
        </w:rPr>
        <w:t>（</w:t>
      </w:r>
      <w:r>
        <w:rPr>
          <w:rFonts w:hint="eastAsia" w:eastAsia="仿宋_GB2312"/>
          <w:sz w:val="32"/>
          <w:szCs w:val="32"/>
          <w:highlight w:val="none"/>
        </w:rPr>
        <w:t>工业和信息化部人工智能产业创新任务揭榜挂帅和人工智能医疗器械创新任务揭榜入围</w:t>
      </w:r>
      <w:r>
        <w:rPr>
          <w:rFonts w:hint="eastAsia" w:eastAsia="仿宋_GB2312"/>
          <w:sz w:val="32"/>
          <w:szCs w:val="32"/>
          <w:highlight w:val="none"/>
          <w:lang w:val="en-US" w:eastAsia="zh-CN"/>
        </w:rPr>
        <w:t>或优胜名单公布文件</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，包括验收结论意见等相关文件。</w:t>
      </w:r>
    </w:p>
    <w:p w14:paraId="502B7573">
      <w:pPr>
        <w:ind w:firstLine="640" w:firstLineChars="200"/>
        <w:rPr>
          <w:rFonts w:ascii="Times New Roman" w:hAnsi="Times New Roman" w:eastAsia="仿宋_GB2312"/>
          <w:sz w:val="32"/>
          <w:szCs w:val="32"/>
        </w:rPr>
      </w:pPr>
      <w:r>
        <w:rPr>
          <w:rFonts w:ascii="Times New Roman" w:hAnsi="Times New Roman" w:eastAsia="仿宋_GB2312"/>
          <w:color w:val="000000"/>
          <w:kern w:val="0"/>
          <w:sz w:val="32"/>
          <w:szCs w:val="32"/>
        </w:rPr>
        <w:t>（二）</w:t>
      </w:r>
      <w:r>
        <w:rPr>
          <w:rFonts w:hint="eastAsia" w:ascii="Times New Roman" w:hAnsi="Times New Roman" w:eastAsia="仿宋_GB2312"/>
          <w:color w:val="000000"/>
          <w:kern w:val="0"/>
          <w:sz w:val="32"/>
          <w:szCs w:val="32"/>
        </w:rPr>
        <w:t>项目取得的成果证明。</w:t>
      </w:r>
      <w:r>
        <w:rPr>
          <w:rFonts w:ascii="Times New Roman" w:hAnsi="Times New Roman" w:eastAsia="仿宋_GB2312"/>
          <w:sz w:val="32"/>
          <w:szCs w:val="32"/>
        </w:rPr>
        <w:t>根据项目实际情况和绩效目标，提供相关支撑材料，主要包括</w:t>
      </w:r>
      <w:r>
        <w:rPr>
          <w:rFonts w:hint="eastAsia" w:ascii="Times New Roman" w:hAnsi="Times New Roman" w:eastAsia="仿宋_GB2312"/>
          <w:sz w:val="32"/>
          <w:szCs w:val="32"/>
        </w:rPr>
        <w:t>任务</w:t>
      </w:r>
      <w:r>
        <w:rPr>
          <w:rFonts w:ascii="Times New Roman" w:hAnsi="Times New Roman" w:eastAsia="仿宋_GB2312"/>
          <w:sz w:val="32"/>
          <w:szCs w:val="32"/>
        </w:rPr>
        <w:t>书绩效</w:t>
      </w:r>
      <w:r>
        <w:rPr>
          <w:rFonts w:hint="eastAsia" w:ascii="Times New Roman" w:hAnsi="Times New Roman" w:eastAsia="仿宋_GB2312"/>
          <w:sz w:val="32"/>
          <w:szCs w:val="32"/>
        </w:rPr>
        <w:t>指标</w:t>
      </w:r>
      <w:r>
        <w:rPr>
          <w:rFonts w:ascii="Times New Roman" w:hAnsi="Times New Roman" w:eastAsia="仿宋_GB2312"/>
          <w:sz w:val="32"/>
          <w:szCs w:val="32"/>
        </w:rPr>
        <w:t>对应的建设实物、系统、标准、软著、专利、期刊等证明材料。涉及产品功能或技术性能指标的，需提供具备资质的第三方专业检测机构出具的测试或检测报告；涉及用户使用或验证的，需提供用户使用报告或验证完成报告、销售合同、发票等相关证明材料；涉及服务任务的，需提供服务合同</w:t>
      </w:r>
      <w:r>
        <w:rPr>
          <w:rFonts w:hint="eastAsia" w:ascii="Times New Roman" w:hAnsi="Times New Roman" w:eastAsia="仿宋_GB2312"/>
          <w:sz w:val="32"/>
          <w:szCs w:val="32"/>
        </w:rPr>
        <w:t>、</w:t>
      </w:r>
      <w:r>
        <w:rPr>
          <w:rFonts w:ascii="Times New Roman" w:hAnsi="Times New Roman" w:eastAsia="仿宋_GB2312"/>
          <w:sz w:val="32"/>
          <w:szCs w:val="32"/>
        </w:rPr>
        <w:t>发票等相关证明材料</w:t>
      </w:r>
      <w:r>
        <w:rPr>
          <w:rFonts w:hint="eastAsia" w:ascii="Times New Roman" w:hAnsi="Times New Roman" w:eastAsia="仿宋_GB2312"/>
          <w:sz w:val="32"/>
          <w:szCs w:val="32"/>
        </w:rPr>
        <w:t>。</w:t>
      </w:r>
    </w:p>
    <w:p w14:paraId="2E45A71A">
      <w:pPr>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（三）投资及经济效益证明，包括销售合同、发票等相关材料。</w:t>
      </w:r>
    </w:p>
    <w:p w14:paraId="4128609E">
      <w:pPr>
        <w:ind w:firstLine="640" w:firstLineChars="200"/>
        <w:rPr>
          <w:rFonts w:ascii="仿宋_GB2312" w:eastAsia="仿宋_GB2312"/>
          <w:sz w:val="32"/>
          <w:szCs w:val="32"/>
        </w:rPr>
      </w:pPr>
      <w:r>
        <w:rPr>
          <w:rFonts w:hint="eastAsia" w:eastAsia="仿宋_GB2312"/>
          <w:sz w:val="32"/>
          <w:szCs w:val="32"/>
        </w:rPr>
        <w:t>（四）</w:t>
      </w:r>
      <w:r>
        <w:rPr>
          <w:rFonts w:hint="eastAsia" w:ascii="仿宋_GB2312" w:eastAsia="仿宋_GB2312"/>
          <w:sz w:val="32"/>
          <w:szCs w:val="32"/>
        </w:rPr>
        <w:t>便于专家全面了解项目情况的其它证明材料。</w:t>
      </w:r>
    </w:p>
    <w:p w14:paraId="450F74E0">
      <w:pPr>
        <w:spacing w:line="560" w:lineRule="exact"/>
        <w:ind w:firstLine="640" w:firstLineChars="200"/>
        <w:jc w:val="left"/>
        <w:rPr>
          <w:rFonts w:eastAsia="仿宋_GB2312"/>
          <w:color w:val="000000"/>
          <w:kern w:val="0"/>
          <w:sz w:val="32"/>
          <w:szCs w:val="32"/>
        </w:rPr>
      </w:pPr>
    </w:p>
    <w:p w14:paraId="7D03894B">
      <w:pPr>
        <w:spacing w:line="520" w:lineRule="exact"/>
        <w:ind w:firstLine="640" w:firstLineChars="200"/>
        <w:rPr>
          <w:rFonts w:ascii="仿宋_GB2312" w:eastAsia="仿宋_GB2312"/>
          <w:sz w:val="32"/>
          <w:szCs w:val="32"/>
        </w:rPr>
      </w:pPr>
    </w:p>
    <w:p w14:paraId="0BB6ECDF">
      <w:pPr>
        <w:tabs>
          <w:tab w:val="left" w:pos="2211"/>
        </w:tabs>
        <w:spacing w:line="560" w:lineRule="exact"/>
        <w:ind w:firstLine="640" w:firstLineChars="200"/>
        <w:rPr>
          <w:rFonts w:eastAsia="仿宋_GB2312"/>
          <w:color w:val="000000"/>
          <w:kern w:val="0"/>
          <w:sz w:val="32"/>
          <w:szCs w:val="32"/>
        </w:rPr>
      </w:pPr>
    </w:p>
    <w:p w14:paraId="3658947A">
      <w:pPr>
        <w:tabs>
          <w:tab w:val="left" w:pos="2211"/>
        </w:tabs>
        <w:spacing w:line="560" w:lineRule="exact"/>
        <w:rPr>
          <w:rFonts w:eastAsia="仿宋_GB2312"/>
          <w:color w:val="000000"/>
          <w:kern w:val="0"/>
          <w:sz w:val="32"/>
          <w:szCs w:val="32"/>
        </w:rPr>
      </w:pPr>
      <w:r>
        <w:rPr>
          <w:rFonts w:eastAsia="仿宋_GB2312"/>
          <w:color w:val="000000"/>
          <w:kern w:val="0"/>
          <w:sz w:val="32"/>
          <w:szCs w:val="32"/>
        </w:rPr>
        <w:t>（联系人：市工业和信息化局</w:t>
      </w:r>
      <w:r>
        <w:rPr>
          <w:rFonts w:hint="eastAsia" w:eastAsia="仿宋_GB2312"/>
          <w:color w:val="000000"/>
          <w:kern w:val="0"/>
          <w:sz w:val="32"/>
          <w:szCs w:val="32"/>
          <w:lang w:val="en-US" w:eastAsia="zh-CN"/>
        </w:rPr>
        <w:t>工业数字化转型处 聂德雷</w:t>
      </w:r>
      <w:r>
        <w:rPr>
          <w:rFonts w:eastAsia="仿宋_GB2312"/>
          <w:color w:val="000000"/>
          <w:kern w:val="0"/>
          <w:sz w:val="32"/>
          <w:szCs w:val="32"/>
        </w:rPr>
        <w:t>，</w:t>
      </w:r>
    </w:p>
    <w:p w14:paraId="28ED1F87">
      <w:pPr>
        <w:tabs>
          <w:tab w:val="left" w:pos="2211"/>
        </w:tabs>
        <w:spacing w:line="560" w:lineRule="exact"/>
        <w:ind w:firstLine="1600" w:firstLineChars="500"/>
        <w:rPr>
          <w:rFonts w:eastAsia="仿宋_GB2312"/>
          <w:color w:val="000000"/>
          <w:kern w:val="0"/>
          <w:sz w:val="32"/>
          <w:szCs w:val="32"/>
        </w:rPr>
      </w:pPr>
      <w:r>
        <w:rPr>
          <w:rFonts w:eastAsia="仿宋_GB2312"/>
          <w:color w:val="000000"/>
          <w:kern w:val="0"/>
          <w:sz w:val="32"/>
          <w:szCs w:val="32"/>
        </w:rPr>
        <w:t>联系电话：</w:t>
      </w:r>
      <w:r>
        <w:rPr>
          <w:rFonts w:ascii="Times New Roman" w:hAnsi="Times New Roman" w:eastAsia="仿宋_GB2312"/>
          <w:color w:val="000000"/>
          <w:kern w:val="0"/>
          <w:sz w:val="32"/>
          <w:szCs w:val="32"/>
        </w:rPr>
        <w:t>8360</w:t>
      </w:r>
      <w:r>
        <w:rPr>
          <w:rFonts w:hint="eastAsia" w:ascii="Times New Roman" w:hAnsi="Times New Roman" w:eastAsia="仿宋_GB2312"/>
          <w:color w:val="000000"/>
          <w:kern w:val="0"/>
          <w:sz w:val="32"/>
          <w:szCs w:val="32"/>
          <w:lang w:val="en-US" w:eastAsia="zh-CN"/>
        </w:rPr>
        <w:t>8034</w:t>
      </w:r>
      <w:r>
        <w:rPr>
          <w:rFonts w:eastAsia="仿宋_GB2312"/>
          <w:color w:val="000000"/>
          <w:kern w:val="0"/>
          <w:sz w:val="32"/>
          <w:szCs w:val="32"/>
        </w:rPr>
        <w:t>）</w:t>
      </w:r>
    </w:p>
    <w:p w14:paraId="2BDF4F57">
      <w:pPr>
        <w:pStyle w:val="2"/>
        <w:rPr>
          <w:rFonts w:eastAsia="仿宋_GB2312"/>
          <w:color w:val="000000"/>
          <w:kern w:val="0"/>
          <w:sz w:val="32"/>
          <w:szCs w:val="32"/>
        </w:rPr>
      </w:pPr>
    </w:p>
    <w:p w14:paraId="30F39985">
      <w:pPr>
        <w:pStyle w:val="2"/>
        <w:rPr>
          <w:rFonts w:eastAsia="仿宋_GB2312"/>
          <w:color w:val="000000"/>
          <w:kern w:val="0"/>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1B090E-7164-4856-BA7A-CC86E60D2F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91E52E87-4376-414B-9694-576899BA0EEB}"/>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376D9">
    <w:pPr>
      <w:pStyle w:val="6"/>
      <w:framePr w:w="1310" w:h="567" w:hRule="exact" w:wrap="around" w:vAnchor="page" w:hAnchor="margin" w:xAlign="outside" w:y="15140"/>
      <w:spacing w:line="280" w:lineRule="exact"/>
      <w:jc w:val="center"/>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- 5 -</w:t>
    </w:r>
    <w:r>
      <w:rPr>
        <w:rFonts w:ascii="宋体" w:hAnsi="宋体"/>
        <w:sz w:val="28"/>
        <w:szCs w:val="28"/>
      </w:rPr>
      <w:fldChar w:fldCharType="end"/>
    </w:r>
  </w:p>
  <w:p w14:paraId="54332DD6">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0NjgyY2NhZDNjNWFjNWFkMjBmOTJkNjA0ODc3N2YifQ=="/>
  </w:docVars>
  <w:rsids>
    <w:rsidRoot w:val="00D67F4B"/>
    <w:rsid w:val="00013E8B"/>
    <w:rsid w:val="000159EF"/>
    <w:rsid w:val="00025FCD"/>
    <w:rsid w:val="00054522"/>
    <w:rsid w:val="00083126"/>
    <w:rsid w:val="00083A1C"/>
    <w:rsid w:val="000841A5"/>
    <w:rsid w:val="0009567D"/>
    <w:rsid w:val="000C62FF"/>
    <w:rsid w:val="000D56B5"/>
    <w:rsid w:val="000F2FA9"/>
    <w:rsid w:val="000F6D85"/>
    <w:rsid w:val="00102BB5"/>
    <w:rsid w:val="00125559"/>
    <w:rsid w:val="00135C8C"/>
    <w:rsid w:val="00146486"/>
    <w:rsid w:val="0016451C"/>
    <w:rsid w:val="00174AB5"/>
    <w:rsid w:val="001A49B5"/>
    <w:rsid w:val="001B4F55"/>
    <w:rsid w:val="001D402A"/>
    <w:rsid w:val="001F4275"/>
    <w:rsid w:val="00221A98"/>
    <w:rsid w:val="00221C49"/>
    <w:rsid w:val="00243F6A"/>
    <w:rsid w:val="00260162"/>
    <w:rsid w:val="00265634"/>
    <w:rsid w:val="002B12D5"/>
    <w:rsid w:val="002D2375"/>
    <w:rsid w:val="003070A4"/>
    <w:rsid w:val="00325B6F"/>
    <w:rsid w:val="00355427"/>
    <w:rsid w:val="00357BE9"/>
    <w:rsid w:val="00370B99"/>
    <w:rsid w:val="003A39B8"/>
    <w:rsid w:val="003B3A79"/>
    <w:rsid w:val="003C0DA5"/>
    <w:rsid w:val="003D00B0"/>
    <w:rsid w:val="003E43DE"/>
    <w:rsid w:val="004000E4"/>
    <w:rsid w:val="00413837"/>
    <w:rsid w:val="00421173"/>
    <w:rsid w:val="004B6D9E"/>
    <w:rsid w:val="004D44EF"/>
    <w:rsid w:val="005013CB"/>
    <w:rsid w:val="0050192B"/>
    <w:rsid w:val="00523E8D"/>
    <w:rsid w:val="00527DBF"/>
    <w:rsid w:val="00533C25"/>
    <w:rsid w:val="005366A8"/>
    <w:rsid w:val="0053786D"/>
    <w:rsid w:val="00542E83"/>
    <w:rsid w:val="005573E8"/>
    <w:rsid w:val="00560A77"/>
    <w:rsid w:val="00576357"/>
    <w:rsid w:val="005860D5"/>
    <w:rsid w:val="005C3AE7"/>
    <w:rsid w:val="005E2BE2"/>
    <w:rsid w:val="005F705D"/>
    <w:rsid w:val="006354E3"/>
    <w:rsid w:val="00637CCB"/>
    <w:rsid w:val="00651316"/>
    <w:rsid w:val="0066161B"/>
    <w:rsid w:val="00683DEA"/>
    <w:rsid w:val="00684DE0"/>
    <w:rsid w:val="006E41CB"/>
    <w:rsid w:val="006E5AA7"/>
    <w:rsid w:val="006F10FF"/>
    <w:rsid w:val="006F72C2"/>
    <w:rsid w:val="00737DB8"/>
    <w:rsid w:val="007700DD"/>
    <w:rsid w:val="00777AED"/>
    <w:rsid w:val="00787925"/>
    <w:rsid w:val="007A354F"/>
    <w:rsid w:val="007B42D2"/>
    <w:rsid w:val="007C0149"/>
    <w:rsid w:val="008105D1"/>
    <w:rsid w:val="00816755"/>
    <w:rsid w:val="0081703C"/>
    <w:rsid w:val="00852C93"/>
    <w:rsid w:val="00881DDA"/>
    <w:rsid w:val="00887B59"/>
    <w:rsid w:val="008901BF"/>
    <w:rsid w:val="008B0D17"/>
    <w:rsid w:val="008C5211"/>
    <w:rsid w:val="008D3F12"/>
    <w:rsid w:val="008D6842"/>
    <w:rsid w:val="008F152E"/>
    <w:rsid w:val="008F47D8"/>
    <w:rsid w:val="00902EA8"/>
    <w:rsid w:val="00926407"/>
    <w:rsid w:val="00936AFC"/>
    <w:rsid w:val="0095374E"/>
    <w:rsid w:val="0099214A"/>
    <w:rsid w:val="009C0DB1"/>
    <w:rsid w:val="009F14B6"/>
    <w:rsid w:val="009F4827"/>
    <w:rsid w:val="00A42EE0"/>
    <w:rsid w:val="00A47676"/>
    <w:rsid w:val="00A71C2B"/>
    <w:rsid w:val="00A73BF7"/>
    <w:rsid w:val="00A85E41"/>
    <w:rsid w:val="00A870B1"/>
    <w:rsid w:val="00AA2AF4"/>
    <w:rsid w:val="00AD0D16"/>
    <w:rsid w:val="00AE18A2"/>
    <w:rsid w:val="00AF46D5"/>
    <w:rsid w:val="00AF5E7E"/>
    <w:rsid w:val="00B01EC4"/>
    <w:rsid w:val="00B03020"/>
    <w:rsid w:val="00B1402B"/>
    <w:rsid w:val="00B544AF"/>
    <w:rsid w:val="00BA2299"/>
    <w:rsid w:val="00BB22E8"/>
    <w:rsid w:val="00BB6D01"/>
    <w:rsid w:val="00BC5FE8"/>
    <w:rsid w:val="00BF34AB"/>
    <w:rsid w:val="00BF540B"/>
    <w:rsid w:val="00C53FB2"/>
    <w:rsid w:val="00C71EC2"/>
    <w:rsid w:val="00C90D23"/>
    <w:rsid w:val="00C95681"/>
    <w:rsid w:val="00CB18C6"/>
    <w:rsid w:val="00CC3B45"/>
    <w:rsid w:val="00CF332B"/>
    <w:rsid w:val="00D00F7F"/>
    <w:rsid w:val="00D03A74"/>
    <w:rsid w:val="00D15247"/>
    <w:rsid w:val="00D1608F"/>
    <w:rsid w:val="00D20B85"/>
    <w:rsid w:val="00D25F08"/>
    <w:rsid w:val="00D47989"/>
    <w:rsid w:val="00D67F4B"/>
    <w:rsid w:val="00D81BC6"/>
    <w:rsid w:val="00D840FF"/>
    <w:rsid w:val="00DA5CF9"/>
    <w:rsid w:val="00DB385B"/>
    <w:rsid w:val="00DC0F64"/>
    <w:rsid w:val="00DC61B3"/>
    <w:rsid w:val="00DE7435"/>
    <w:rsid w:val="00E20DE9"/>
    <w:rsid w:val="00E2351A"/>
    <w:rsid w:val="00E60DA3"/>
    <w:rsid w:val="00E6428B"/>
    <w:rsid w:val="00E72AF3"/>
    <w:rsid w:val="00E76CF9"/>
    <w:rsid w:val="00E867DC"/>
    <w:rsid w:val="00EA1E19"/>
    <w:rsid w:val="00EC28F5"/>
    <w:rsid w:val="00EE7039"/>
    <w:rsid w:val="00EF4D73"/>
    <w:rsid w:val="00EF78E5"/>
    <w:rsid w:val="00F11803"/>
    <w:rsid w:val="00F12EF5"/>
    <w:rsid w:val="00F16357"/>
    <w:rsid w:val="00F453C9"/>
    <w:rsid w:val="00F915BB"/>
    <w:rsid w:val="00FB238E"/>
    <w:rsid w:val="00FE1630"/>
    <w:rsid w:val="02B96468"/>
    <w:rsid w:val="03EA2F88"/>
    <w:rsid w:val="0BC22C59"/>
    <w:rsid w:val="0C4639F6"/>
    <w:rsid w:val="0C560D6E"/>
    <w:rsid w:val="11895257"/>
    <w:rsid w:val="163B5FDA"/>
    <w:rsid w:val="1727345B"/>
    <w:rsid w:val="1790784B"/>
    <w:rsid w:val="1B0F4758"/>
    <w:rsid w:val="1B8D32EC"/>
    <w:rsid w:val="1C077DEC"/>
    <w:rsid w:val="1D9B563F"/>
    <w:rsid w:val="220426D8"/>
    <w:rsid w:val="250B19C5"/>
    <w:rsid w:val="26712A32"/>
    <w:rsid w:val="2A5D2D6C"/>
    <w:rsid w:val="2B4D36F0"/>
    <w:rsid w:val="2C475D85"/>
    <w:rsid w:val="30371E93"/>
    <w:rsid w:val="3106021B"/>
    <w:rsid w:val="319D518F"/>
    <w:rsid w:val="33FF7DC3"/>
    <w:rsid w:val="38A16170"/>
    <w:rsid w:val="3BB2617C"/>
    <w:rsid w:val="3DD10B11"/>
    <w:rsid w:val="403A0A16"/>
    <w:rsid w:val="4703462D"/>
    <w:rsid w:val="486B4B0B"/>
    <w:rsid w:val="4C103A7B"/>
    <w:rsid w:val="4C266084"/>
    <w:rsid w:val="51F879ED"/>
    <w:rsid w:val="520A4D37"/>
    <w:rsid w:val="548E5107"/>
    <w:rsid w:val="55BC2996"/>
    <w:rsid w:val="58C555F4"/>
    <w:rsid w:val="59D625D1"/>
    <w:rsid w:val="5F677827"/>
    <w:rsid w:val="638906B4"/>
    <w:rsid w:val="64E91C69"/>
    <w:rsid w:val="677B47B7"/>
    <w:rsid w:val="73B726D3"/>
    <w:rsid w:val="73D03FB4"/>
    <w:rsid w:val="784E05EA"/>
    <w:rsid w:val="792C3C49"/>
    <w:rsid w:val="79304557"/>
    <w:rsid w:val="7DF82266"/>
    <w:rsid w:val="7EB51DCB"/>
    <w:rsid w:val="7FE5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
    <w:qFormat/>
    <w:uiPriority w:val="0"/>
    <w:pPr>
      <w:spacing w:after="120"/>
    </w:pPr>
  </w:style>
  <w:style w:type="paragraph" w:styleId="3">
    <w:name w:val="Title"/>
    <w:basedOn w:val="1"/>
    <w:next w:val="1"/>
    <w:qFormat/>
    <w:uiPriority w:val="0"/>
    <w:pPr>
      <w:jc w:val="center"/>
      <w:outlineLvl w:val="0"/>
    </w:pPr>
    <w:rPr>
      <w:rFonts w:ascii="Cambria" w:hAnsi="Cambria" w:cs="黑体"/>
      <w:b/>
      <w:bCs/>
      <w:sz w:val="32"/>
      <w:szCs w:val="32"/>
    </w:rPr>
  </w:style>
  <w:style w:type="paragraph" w:styleId="4">
    <w:name w:val="Body Text Indent"/>
    <w:basedOn w:val="1"/>
    <w:qFormat/>
    <w:uiPriority w:val="0"/>
    <w:pPr>
      <w:adjustRightInd w:val="0"/>
      <w:snapToGrid w:val="0"/>
      <w:ind w:firstLine="480" w:firstLineChars="200"/>
    </w:pPr>
    <w:rPr>
      <w:rFonts w:ascii="宋体" w:hAnsi="宋体"/>
      <w:sz w:val="24"/>
    </w:rPr>
  </w:style>
  <w:style w:type="paragraph" w:styleId="5">
    <w:name w:val="Plain Text"/>
    <w:basedOn w:val="1"/>
    <w:autoRedefine/>
    <w:qFormat/>
    <w:uiPriority w:val="0"/>
    <w:rPr>
      <w:rFonts w:ascii="Courier New" w:hAnsi="Courier New" w:cs="Courier New"/>
      <w:sz w:val="20"/>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autoRedefine/>
    <w:qFormat/>
    <w:uiPriority w:val="0"/>
  </w:style>
  <w:style w:type="character" w:customStyle="1" w:styleId="12">
    <w:name w:val="页脚 字符"/>
    <w:link w:val="6"/>
    <w:autoRedefine/>
    <w:qFormat/>
    <w:uiPriority w:val="0"/>
    <w:rPr>
      <w:kern w:val="2"/>
      <w:sz w:val="18"/>
      <w:szCs w:val="18"/>
    </w:rPr>
  </w:style>
  <w:style w:type="character" w:customStyle="1" w:styleId="13">
    <w:name w:val="页眉 字符"/>
    <w:link w:val="7"/>
    <w:autoRedefine/>
    <w:qFormat/>
    <w:uiPriority w:val="0"/>
    <w:rPr>
      <w:kern w:val="2"/>
      <w:sz w:val="18"/>
      <w:szCs w:val="18"/>
    </w:rPr>
  </w:style>
  <w:style w:type="character" w:customStyle="1" w:styleId="14">
    <w:name w:val="正文文本 字符"/>
    <w:link w:val="2"/>
    <w:autoRedefine/>
    <w:qFormat/>
    <w:uiPriority w:val="0"/>
    <w:rPr>
      <w:kern w:val="2"/>
      <w:sz w:val="21"/>
    </w:rPr>
  </w:style>
  <w:style w:type="paragraph" w:customStyle="1" w:styleId="15">
    <w:name w:val="正文-工信委"/>
    <w:basedOn w:val="1"/>
    <w:autoRedefine/>
    <w:qFormat/>
    <w:uiPriority w:val="0"/>
    <w:pPr>
      <w:spacing w:line="560" w:lineRule="exact"/>
      <w:ind w:firstLine="200" w:firstLineChars="200"/>
    </w:pPr>
    <w:rPr>
      <w:rFonts w:eastAsia="仿宋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57FEB-46FA-48C8-B626-8166C0E42542}">
  <ds:schemaRefs/>
</ds:datastoreItem>
</file>

<file path=docProps/app.xml><?xml version="1.0" encoding="utf-8"?>
<Properties xmlns="http://schemas.openxmlformats.org/officeDocument/2006/extended-properties" xmlns:vt="http://schemas.openxmlformats.org/officeDocument/2006/docPropsVTypes">
  <Template>Normal</Template>
  <Company>xxb</Company>
  <Pages>2</Pages>
  <Words>743</Words>
  <Characters>752</Characters>
  <Lines>5</Lines>
  <Paragraphs>1</Paragraphs>
  <TotalTime>0</TotalTime>
  <ScaleCrop>false</ScaleCrop>
  <LinksUpToDate>false</LinksUpToDate>
  <CharactersWithSpaces>756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2021-05-06T04:41:00Z</dcterms:created>
  <dc:creator>xxb</dc:creator>
  <cp:lastModifiedBy>15122053668</cp:lastModifiedBy>
  <cp:lastPrinted>2022-07-30T10:04:00Z</cp:lastPrinted>
  <dcterms:modified xsi:type="dcterms:W3CDTF">2025-12-30T09:45:47Z</dcterms:modified>
  <dc:title>天津信息港工程项目专家论证意见</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03CB7885C7724176ABD8445A20C4BDCF_13</vt:lpwstr>
  </property>
  <property fmtid="{D5CDD505-2E9C-101B-9397-08002B2CF9AE}" pid="4" name="KSOTemplateDocerSaveRecord">
    <vt:lpwstr>eyJoZGlkIjoiMjVhMjc3MmIyNWU2OWNjNzdmNThiNDc3NjljZmNjNWIiLCJ1c2VySWQiOiI5NTIxNTMzMzEifQ==</vt:lpwstr>
  </property>
</Properties>
</file>