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C380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i w:val="0"/>
          <w:caps w:val="0"/>
          <w:color w:val="000000"/>
          <w:spacing w:val="0"/>
          <w:sz w:val="28"/>
          <w:szCs w:val="28"/>
          <w:lang w:val="en-US" w:eastAsia="zh-CN"/>
        </w:rPr>
      </w:pPr>
      <w:r>
        <w:rPr>
          <w:rFonts w:hint="eastAsia" w:ascii="黑体" w:hAnsi="黑体" w:eastAsia="黑体" w:cs="黑体"/>
          <w:i w:val="0"/>
          <w:caps w:val="0"/>
          <w:color w:val="000000"/>
          <w:spacing w:val="0"/>
          <w:sz w:val="28"/>
          <w:szCs w:val="28"/>
          <w:lang w:val="en-US" w:eastAsia="zh-CN"/>
        </w:rPr>
        <w:t>附件</w:t>
      </w:r>
    </w:p>
    <w:p w14:paraId="07704FC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p>
    <w:p w14:paraId="69B4989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工业和信息化部办公厅关于组织开展2025</w:t>
      </w:r>
    </w:p>
    <w:p w14:paraId="65144D2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年度国家工业和信息化领域节能降碳</w:t>
      </w:r>
    </w:p>
    <w:p w14:paraId="1457BB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i w:val="0"/>
          <w:caps w:val="0"/>
          <w:color w:val="000000"/>
          <w:spacing w:val="0"/>
          <w:sz w:val="44"/>
          <w:szCs w:val="44"/>
        </w:rPr>
      </w:pPr>
      <w:r>
        <w:rPr>
          <w:rFonts w:hint="eastAsia" w:ascii="方正小标宋简体" w:hAnsi="方正小标宋简体" w:eastAsia="方正小标宋简体" w:cs="方正小标宋简体"/>
          <w:i w:val="0"/>
          <w:caps w:val="0"/>
          <w:color w:val="000000"/>
          <w:spacing w:val="0"/>
          <w:sz w:val="44"/>
          <w:szCs w:val="44"/>
        </w:rPr>
        <w:t>技术装备推荐工作的通知</w:t>
      </w:r>
    </w:p>
    <w:p w14:paraId="5F7637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楷体_GB2312" w:cs="Times New Roman"/>
          <w:i w:val="0"/>
          <w:caps w:val="0"/>
          <w:color w:val="000000"/>
          <w:spacing w:val="0"/>
          <w:sz w:val="32"/>
          <w:szCs w:val="32"/>
        </w:rPr>
      </w:pPr>
      <w:r>
        <w:rPr>
          <w:rFonts w:hint="default" w:ascii="Times New Roman" w:hAnsi="Times New Roman" w:eastAsia="楷体_GB2312" w:cs="Times New Roman"/>
          <w:i w:val="0"/>
          <w:caps w:val="0"/>
          <w:color w:val="000000"/>
          <w:spacing w:val="0"/>
          <w:sz w:val="32"/>
          <w:szCs w:val="32"/>
        </w:rPr>
        <w:t>工信厅节函〔2025〕150号</w:t>
      </w:r>
    </w:p>
    <w:p w14:paraId="386EFA7A">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i w:val="0"/>
          <w:caps w:val="0"/>
          <w:color w:val="000000"/>
          <w:spacing w:val="0"/>
          <w:sz w:val="32"/>
          <w:szCs w:val="32"/>
        </w:rPr>
      </w:pPr>
    </w:p>
    <w:p w14:paraId="0AFC0CE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各省、自治区、直辖市及计划单列市、新疆生产建设兵团工业和信息化主管部门，各省、自治区、直辖市通信管理局，有关行业协会，有关中央企业：</w:t>
      </w:r>
    </w:p>
    <w:p w14:paraId="560CD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为加快推广节能降碳先进技术，加强重点行业领域技术改造升级和大规模设备更新，现组织开展2025年度工业和信息化领域节能降碳技术装备推荐工作。有关事项通知如下：</w:t>
      </w:r>
    </w:p>
    <w:p w14:paraId="0E743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lang w:eastAsia="zh-CN"/>
        </w:rPr>
        <w:t>一、</w:t>
      </w:r>
      <w:r>
        <w:rPr>
          <w:rFonts w:hint="default" w:ascii="Times New Roman" w:hAnsi="Times New Roman" w:eastAsia="黑体" w:cs="Times New Roman"/>
          <w:i w:val="0"/>
          <w:caps w:val="0"/>
          <w:color w:val="000000"/>
          <w:spacing w:val="0"/>
          <w:sz w:val="32"/>
          <w:szCs w:val="32"/>
        </w:rPr>
        <w:t>推荐范围</w:t>
      </w:r>
    </w:p>
    <w:p w14:paraId="14097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以支撑实现碳达峰碳中和为导向，择优推荐节能降碳效果明显、技术成熟可靠、具备经济效益和推广潜力，能够实现全流程系统节能降碳或跨行业、领域融合创新的技术装备。具体包括五类：</w:t>
      </w:r>
    </w:p>
    <w:p w14:paraId="0C898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lang w:val="en-US" w:eastAsia="zh-CN"/>
        </w:rPr>
        <w:t>一</w:t>
      </w:r>
      <w:r>
        <w:rPr>
          <w:rFonts w:hint="default" w:ascii="Times New Roman" w:hAnsi="Times New Roman" w:eastAsia="仿宋_GB2312" w:cs="Times New Roman"/>
          <w:i w:val="0"/>
          <w:caps w:val="0"/>
          <w:color w:val="000000"/>
          <w:spacing w:val="0"/>
          <w:sz w:val="32"/>
          <w:szCs w:val="32"/>
          <w:lang w:eastAsia="zh-CN"/>
        </w:rPr>
        <w:t>）</w:t>
      </w:r>
      <w:r>
        <w:rPr>
          <w:rFonts w:hint="default" w:ascii="Times New Roman" w:hAnsi="Times New Roman" w:eastAsia="仿宋_GB2312" w:cs="Times New Roman"/>
          <w:i w:val="0"/>
          <w:caps w:val="0"/>
          <w:color w:val="000000"/>
          <w:spacing w:val="0"/>
          <w:sz w:val="32"/>
          <w:szCs w:val="32"/>
        </w:rPr>
        <w:t>重点行业领域节能降碳技术，包括钢铁、有色金属、石化、化工、建材、机械、轻工、纺织、电子等行业工艺革新与流程优化技术，如短流程制造等；数据中心、通信基站、通信机房等领域节能和能效提升技术，如算力与能源协同应用、高效制冷、高效供配电、绿色智算系统解决方案等。</w:t>
      </w:r>
    </w:p>
    <w:p w14:paraId="1850C6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xml:space="preserve">（二）用能低碳转型技术，包括清洁低碳氢制备及应用、高效储能、工业绿色微电网等可再生能源消纳技术；余热余压高效利用、系统能量梯级利用、电能替代等多能高效互补技术等。 </w:t>
      </w:r>
    </w:p>
    <w:p w14:paraId="07B72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xml:space="preserve">（三）工业减碳技术，包括低碳原料燃料替代、产品全生命周期碳排放降低、二氧化碳捕集及高值化转化利用、碳排放核算监测、非二氧化碳温室气体减排与替代等低碳零碳负碳技术。 </w:t>
      </w:r>
    </w:p>
    <w:p w14:paraId="2C9A5A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（四）数字化绿色化协同转型技术，包括数字化能碳管理等深度融合大数据、人工智能、工业互联网、5G等信息通信技术，实现能源消费和碳排放信息采集、智能分析、精细管理和系统优化技术。</w:t>
      </w:r>
    </w:p>
    <w:p w14:paraId="4241C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xml:space="preserve">（五）高效节能装备，能效指标达到或优于相关国家标准1级能效等级的工业量产装备，包括电动机、变压器、工业锅炉、风机、容积式空气压缩机、工业制冷设备、热泵等。 </w:t>
      </w:r>
    </w:p>
    <w:p w14:paraId="42F65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rPr>
        <w:t>二、推荐要求</w:t>
      </w:r>
    </w:p>
    <w:p w14:paraId="7952AC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xml:space="preserve"> （一）申报主体应在中华人民共和国境内注册登记，具有独立法人资格；近三年内无违法记录，在质量、安全、信用等方面无不良记录，未列入企业经营异常名录或严重违法失信名单。 </w:t>
      </w:r>
    </w:p>
    <w:p w14:paraId="596E07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（二）申报主体应拥有所申报技术装备的知识产权或专有技术产权，或获得拥有方的充分使用授权，知识产权明晰，不涉及知识产权纠纷和国家秘密。</w:t>
      </w:r>
    </w:p>
    <w:p w14:paraId="1F9BB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（三）所申报技术装备应符合国家质量、安全、能耗、环保等方面的标准和要求。</w:t>
      </w:r>
    </w:p>
    <w:p w14:paraId="5EA7B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（四）所申报技术装备已有成熟应用案例，且连续稳定运行一年以上。</w:t>
      </w:r>
    </w:p>
    <w:p w14:paraId="144B82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i w:val="0"/>
          <w:caps w:val="0"/>
          <w:color w:val="000000"/>
          <w:spacing w:val="0"/>
          <w:sz w:val="32"/>
          <w:szCs w:val="32"/>
        </w:rPr>
      </w:pPr>
      <w:r>
        <w:rPr>
          <w:rFonts w:hint="default" w:ascii="Times New Roman" w:hAnsi="Times New Roman" w:eastAsia="黑体" w:cs="Times New Roman"/>
          <w:i w:val="0"/>
          <w:caps w:val="0"/>
          <w:color w:val="000000"/>
          <w:spacing w:val="0"/>
          <w:sz w:val="32"/>
          <w:szCs w:val="32"/>
        </w:rPr>
        <w:t>三、推荐程序</w:t>
      </w:r>
    </w:p>
    <w:p w14:paraId="4FA8DB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 xml:space="preserve">请各省、自治区、直辖市及计划单列市、新疆生产建设兵团工业和信息化主管部门，各省、自治区、直辖市通信管理局组织本地区相关单位进行申报，分类填报节能降碳技术装备申报书，对申报材料审核后择优推荐，于2025年5月30日前将推荐表（附件1）和申报材料（纸质版一式两份）寄送至工业和信息化部（节能与综合利用司），电子版材料上传“工业节能与绿色发展管理平台”（https://green.miit.gov.cn）。请有关全国性行业协会、中央企业参照前述程序，分别组织开展本行业、本集团推荐工作。 </w:t>
      </w:r>
    </w:p>
    <w:p w14:paraId="67A28F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lang w:val="en-US" w:eastAsia="zh-CN"/>
        </w:rPr>
        <w:t>四、</w:t>
      </w:r>
      <w:r>
        <w:rPr>
          <w:rFonts w:hint="eastAsia" w:ascii="黑体" w:hAnsi="黑体" w:eastAsia="黑体" w:cs="黑体"/>
          <w:i w:val="0"/>
          <w:caps w:val="0"/>
          <w:color w:val="000000"/>
          <w:spacing w:val="0"/>
          <w:sz w:val="32"/>
          <w:szCs w:val="32"/>
        </w:rPr>
        <w:t>联系方式</w:t>
      </w:r>
    </w:p>
    <w:p w14:paraId="028A9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联系人及电话：郑涛  010-68205341</w:t>
      </w:r>
    </w:p>
    <w:p w14:paraId="1D471F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地址：北京市西城区西长安街13号</w:t>
      </w:r>
    </w:p>
    <w:p w14:paraId="283C10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邮编：100804</w:t>
      </w:r>
    </w:p>
    <w:p w14:paraId="18CA4F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附件：1. 工业和信息化领域节能降碳技术装备推荐表</w:t>
      </w:r>
    </w:p>
    <w:p w14:paraId="7475F1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1600" w:firstLineChars="5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节能降碳技术申报书</w:t>
      </w:r>
    </w:p>
    <w:p w14:paraId="6DF3625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1600" w:firstLineChars="5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高效节能装备申报书</w:t>
      </w:r>
    </w:p>
    <w:p w14:paraId="6638B0EC">
      <w:pPr>
        <w:pStyle w:val="3"/>
        <w:rPr>
          <w:rFonts w:hint="default"/>
        </w:rPr>
      </w:pPr>
    </w:p>
    <w:p w14:paraId="64F525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i w:val="0"/>
          <w:caps w:val="0"/>
          <w:color w:val="000000"/>
          <w:spacing w:val="0"/>
          <w:sz w:val="32"/>
          <w:szCs w:val="32"/>
        </w:rPr>
      </w:pPr>
    </w:p>
    <w:p w14:paraId="3315B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160" w:firstLineChars="13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工业和信息化部办公厅</w:t>
      </w:r>
    </w:p>
    <w:p w14:paraId="30C046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textAlignment w:val="auto"/>
        <w:outlineLvl w:val="9"/>
        <w:rPr>
          <w:rFonts w:hint="default" w:ascii="Times New Roman" w:hAnsi="Times New Roman" w:eastAsia="仿宋_GB2312" w:cs="Times New Roman"/>
          <w:i w:val="0"/>
          <w:caps w:val="0"/>
          <w:color w:val="000000"/>
          <w:spacing w:val="0"/>
          <w:sz w:val="32"/>
          <w:szCs w:val="32"/>
        </w:rPr>
      </w:pPr>
      <w:r>
        <w:rPr>
          <w:rFonts w:hint="default" w:ascii="Times New Roman" w:hAnsi="Times New Roman" w:eastAsia="仿宋_GB2312" w:cs="Times New Roman"/>
          <w:i w:val="0"/>
          <w:caps w:val="0"/>
          <w:color w:val="000000"/>
          <w:spacing w:val="0"/>
          <w:sz w:val="32"/>
          <w:szCs w:val="32"/>
        </w:rPr>
        <w:t>2025年4月18日</w:t>
      </w:r>
    </w:p>
    <w:p w14:paraId="4A580814">
      <w:pPr>
        <w:pStyle w:val="3"/>
        <w:rPr>
          <w:rFonts w:hint="default" w:ascii="Times New Roman" w:hAnsi="Times New Roman" w:eastAsia="仿宋_GB2312" w:cs="Times New Roman"/>
          <w:i w:val="0"/>
          <w:caps w:val="0"/>
          <w:color w:val="000000"/>
          <w:spacing w:val="0"/>
          <w:sz w:val="32"/>
          <w:szCs w:val="32"/>
        </w:rPr>
      </w:pPr>
    </w:p>
    <w:p w14:paraId="271F7F48">
      <w:pPr>
        <w:pStyle w:val="3"/>
        <w:rPr>
          <w:rFonts w:hint="default" w:ascii="Times New Roman" w:hAnsi="Times New Roman" w:eastAsia="仿宋_GB2312" w:cs="Times New Roman"/>
          <w:i w:val="0"/>
          <w:caps w:val="0"/>
          <w:color w:val="000000"/>
          <w:spacing w:val="0"/>
          <w:sz w:val="32"/>
          <w:szCs w:val="32"/>
        </w:rPr>
        <w:sectPr>
          <w:pgSz w:w="11906" w:h="16838"/>
          <w:pgMar w:top="2098" w:right="1474" w:bottom="1984" w:left="1587" w:header="851" w:footer="992" w:gutter="0"/>
          <w:cols w:space="0" w:num="1"/>
          <w:rtlGutter w:val="0"/>
          <w:docGrid w:type="lines" w:linePitch="439" w:charSpace="0"/>
        </w:sectPr>
      </w:pPr>
    </w:p>
    <w:p w14:paraId="415CBA03">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default" w:ascii="Times New Roman" w:hAnsi="Times New Roman" w:eastAsia="黑体" w:cs="Times New Roman"/>
          <w:b w:val="0"/>
          <w:bCs w:val="0"/>
          <w:color w:val="000000"/>
          <w:sz w:val="32"/>
          <w:szCs w:val="32"/>
        </w:rPr>
      </w:pPr>
      <w:r>
        <w:rPr>
          <w:rFonts w:hint="eastAsia" w:ascii="黑体" w:hAnsi="黑体" w:eastAsia="黑体" w:cs="黑体"/>
          <w:b w:val="0"/>
          <w:bCs w:val="0"/>
          <w:color w:val="000000"/>
          <w:sz w:val="32"/>
          <w:szCs w:val="32"/>
        </w:rPr>
        <w:t>附件</w:t>
      </w:r>
      <w:r>
        <w:rPr>
          <w:rFonts w:hint="eastAsia" w:eastAsia="黑体" w:cs="Times New Roman"/>
          <w:b w:val="0"/>
          <w:bCs w:val="0"/>
          <w:color w:val="000000"/>
          <w:sz w:val="32"/>
          <w:szCs w:val="32"/>
          <w:lang w:val="en-US" w:eastAsia="zh-CN"/>
        </w:rPr>
        <w:t>1</w:t>
      </w:r>
    </w:p>
    <w:p w14:paraId="4F5E6355">
      <w:pPr>
        <w:keepNext w:val="0"/>
        <w:keepLines w:val="0"/>
        <w:pageBreakBefore w:val="0"/>
        <w:widowControl/>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r>
        <w:rPr>
          <w:rFonts w:hint="eastAsia" w:ascii="方正小标宋简体" w:hAnsi="方正小标宋简体" w:eastAsia="方正小标宋简体" w:cs="方正小标宋简体"/>
          <w:b w:val="0"/>
          <w:bCs w:val="0"/>
          <w:color w:val="000000"/>
          <w:sz w:val="36"/>
          <w:szCs w:val="36"/>
          <w:lang w:val="en-US" w:eastAsia="zh-CN"/>
        </w:rPr>
        <w:t>工业和信息化领域节能降碳技术装备推荐表</w:t>
      </w:r>
    </w:p>
    <w:p w14:paraId="6D1932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rPr>
        <w:t>一、节能</w:t>
      </w:r>
      <w:r>
        <w:rPr>
          <w:rFonts w:hint="eastAsia" w:ascii="楷体" w:hAnsi="楷体" w:eastAsia="楷体" w:cs="楷体"/>
          <w:b w:val="0"/>
          <w:bCs w:val="0"/>
          <w:color w:val="000000"/>
          <w:sz w:val="28"/>
          <w:szCs w:val="28"/>
          <w:lang w:eastAsia="zh-CN"/>
        </w:rPr>
        <w:t>降碳</w:t>
      </w:r>
      <w:r>
        <w:rPr>
          <w:rFonts w:hint="eastAsia" w:ascii="楷体" w:hAnsi="楷体" w:eastAsia="楷体" w:cs="楷体"/>
          <w:b w:val="0"/>
          <w:bCs w:val="0"/>
          <w:color w:val="000000"/>
          <w:sz w:val="28"/>
          <w:szCs w:val="28"/>
        </w:rPr>
        <w:t>技术</w:t>
      </w:r>
      <w:r>
        <w:rPr>
          <w:rFonts w:hint="eastAsia" w:ascii="楷体" w:hAnsi="楷体" w:eastAsia="楷体" w:cs="楷体"/>
          <w:b w:val="0"/>
          <w:bCs w:val="0"/>
          <w:color w:val="000000"/>
          <w:sz w:val="28"/>
          <w:szCs w:val="28"/>
          <w:lang w:eastAsia="zh-CN"/>
        </w:rPr>
        <w:t>推荐</w:t>
      </w:r>
      <w:r>
        <w:rPr>
          <w:rFonts w:hint="eastAsia" w:ascii="楷体" w:hAnsi="楷体" w:eastAsia="楷体" w:cs="楷体"/>
          <w:b w:val="0"/>
          <w:bCs w:val="0"/>
          <w:color w:val="000000"/>
          <w:sz w:val="28"/>
          <w:szCs w:val="28"/>
        </w:rPr>
        <w:t>表</w:t>
      </w:r>
    </w:p>
    <w:p w14:paraId="1E4DDA7F">
      <w:pPr>
        <w:widowControl/>
        <w:adjustRightInd w:val="0"/>
        <w:snapToGrid w:val="0"/>
        <w:spacing w:line="360" w:lineRule="auto"/>
        <w:ind w:firstLine="0" w:firstLineChars="0"/>
        <w:rPr>
          <w:rFonts w:eastAsia="仿宋_GB2312"/>
          <w:b/>
          <w:bCs/>
          <w:color w:val="000000"/>
          <w:sz w:val="28"/>
          <w:szCs w:val="28"/>
        </w:rPr>
      </w:pPr>
      <w:r>
        <w:rPr>
          <w:rFonts w:hint="eastAsia" w:ascii="仿宋_GB2312" w:hAnsi="仿宋_GB2312" w:eastAsia="仿宋_GB2312" w:cs="仿宋_GB2312"/>
          <w:sz w:val="24"/>
          <w:szCs w:val="24"/>
        </w:rPr>
        <w:t>推荐</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 xml:space="preserve">单位（盖章）：                            联系人：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联系电话：</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Pr>
      <w:tblGrid>
        <w:gridCol w:w="928"/>
        <w:gridCol w:w="760"/>
        <w:gridCol w:w="874"/>
        <w:gridCol w:w="1235"/>
        <w:gridCol w:w="1065"/>
        <w:gridCol w:w="1372"/>
        <w:gridCol w:w="1440"/>
        <w:gridCol w:w="1153"/>
        <w:gridCol w:w="1420"/>
        <w:gridCol w:w="1696"/>
        <w:gridCol w:w="1139"/>
      </w:tblGrid>
      <w:tr w14:paraId="54B2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355" w:hRule="atLeast"/>
          <w:jc w:val="center"/>
        </w:trPr>
        <w:tc>
          <w:tcPr>
            <w:tcW w:w="928" w:type="dxa"/>
            <w:vMerge w:val="restart"/>
            <w:tcBorders>
              <w:top w:val="single" w:color="auto" w:sz="4" w:space="0"/>
              <w:left w:val="single" w:color="auto" w:sz="4" w:space="0"/>
              <w:bottom w:val="single" w:color="auto" w:sz="4" w:space="0"/>
              <w:right w:val="single" w:color="auto" w:sz="4" w:space="0"/>
            </w:tcBorders>
            <w:noWrap w:val="0"/>
            <w:vAlign w:val="center"/>
          </w:tcPr>
          <w:p w14:paraId="0D0002CC">
            <w:pPr>
              <w:widowControl/>
              <w:adjustRightInd w:val="0"/>
              <w:snapToGrid w:val="0"/>
              <w:jc w:val="center"/>
              <w:rPr>
                <w:rFonts w:eastAsia="仿宋_GB2312"/>
                <w:color w:val="000000"/>
                <w:sz w:val="21"/>
                <w:szCs w:val="21"/>
              </w:rPr>
            </w:pPr>
            <w:r>
              <w:rPr>
                <w:rFonts w:eastAsia="仿宋_GB2312"/>
                <w:color w:val="000000"/>
                <w:sz w:val="21"/>
                <w:szCs w:val="21"/>
              </w:rPr>
              <w:t>序号</w:t>
            </w:r>
          </w:p>
        </w:tc>
        <w:tc>
          <w:tcPr>
            <w:tcW w:w="760" w:type="dxa"/>
            <w:vMerge w:val="restart"/>
            <w:tcBorders>
              <w:top w:val="single" w:color="auto" w:sz="4" w:space="0"/>
              <w:left w:val="nil"/>
              <w:right w:val="single" w:color="auto" w:sz="4" w:space="0"/>
            </w:tcBorders>
            <w:noWrap w:val="0"/>
            <w:vAlign w:val="center"/>
          </w:tcPr>
          <w:p w14:paraId="06D8CC72">
            <w:pPr>
              <w:widowControl/>
              <w:adjustRightInd w:val="0"/>
              <w:snapToGrid w:val="0"/>
              <w:jc w:val="center"/>
              <w:rPr>
                <w:rFonts w:hint="eastAsia" w:eastAsia="仿宋_GB2312"/>
                <w:color w:val="000000"/>
                <w:sz w:val="21"/>
                <w:szCs w:val="21"/>
                <w:lang w:eastAsia="zh-CN"/>
              </w:rPr>
            </w:pPr>
            <w:r>
              <w:rPr>
                <w:rFonts w:hint="eastAsia" w:eastAsia="仿宋_GB2312"/>
                <w:color w:val="000000"/>
                <w:sz w:val="21"/>
                <w:szCs w:val="21"/>
                <w:lang w:eastAsia="zh-CN"/>
              </w:rPr>
              <w:t>省份</w:t>
            </w:r>
          </w:p>
        </w:tc>
        <w:tc>
          <w:tcPr>
            <w:tcW w:w="874" w:type="dxa"/>
            <w:vMerge w:val="restart"/>
            <w:tcBorders>
              <w:top w:val="single" w:color="auto" w:sz="4" w:space="0"/>
              <w:left w:val="nil"/>
              <w:right w:val="single" w:color="auto" w:sz="4" w:space="0"/>
            </w:tcBorders>
            <w:noWrap w:val="0"/>
            <w:vAlign w:val="center"/>
          </w:tcPr>
          <w:p w14:paraId="44DE2A31">
            <w:pPr>
              <w:widowControl/>
              <w:adjustRightInd w:val="0"/>
              <w:snapToGrid w:val="0"/>
              <w:jc w:val="center"/>
              <w:rPr>
                <w:rFonts w:eastAsia="仿宋_GB2312"/>
                <w:color w:val="000000"/>
                <w:sz w:val="21"/>
                <w:szCs w:val="21"/>
              </w:rPr>
            </w:pPr>
            <w:r>
              <w:rPr>
                <w:rFonts w:hint="eastAsia" w:eastAsia="仿宋_GB2312"/>
                <w:color w:val="000000"/>
                <w:szCs w:val="21"/>
              </w:rPr>
              <w:t>市（区）</w:t>
            </w:r>
          </w:p>
        </w:tc>
        <w:tc>
          <w:tcPr>
            <w:tcW w:w="1235" w:type="dxa"/>
            <w:vMerge w:val="restart"/>
            <w:tcBorders>
              <w:top w:val="single" w:color="auto" w:sz="4" w:space="0"/>
              <w:left w:val="nil"/>
              <w:right w:val="single" w:color="auto" w:sz="4" w:space="0"/>
            </w:tcBorders>
            <w:noWrap w:val="0"/>
            <w:vAlign w:val="center"/>
          </w:tcPr>
          <w:p w14:paraId="4B161911">
            <w:pPr>
              <w:widowControl/>
              <w:adjustRightInd w:val="0"/>
              <w:snapToGrid w:val="0"/>
              <w:jc w:val="center"/>
              <w:rPr>
                <w:rFonts w:eastAsia="仿宋_GB2312"/>
                <w:color w:val="000000"/>
                <w:sz w:val="21"/>
                <w:szCs w:val="21"/>
              </w:rPr>
            </w:pPr>
            <w:r>
              <w:rPr>
                <w:rFonts w:eastAsia="仿宋_GB2312"/>
                <w:color w:val="000000"/>
                <w:sz w:val="21"/>
                <w:szCs w:val="21"/>
              </w:rPr>
              <w:t>技术名称</w:t>
            </w:r>
          </w:p>
        </w:tc>
        <w:tc>
          <w:tcPr>
            <w:tcW w:w="1065" w:type="dxa"/>
            <w:vMerge w:val="restart"/>
            <w:tcBorders>
              <w:top w:val="single" w:color="auto" w:sz="4" w:space="0"/>
              <w:left w:val="nil"/>
              <w:bottom w:val="single" w:color="auto" w:sz="4" w:space="0"/>
              <w:right w:val="single" w:color="auto" w:sz="4" w:space="0"/>
            </w:tcBorders>
            <w:noWrap w:val="0"/>
            <w:vAlign w:val="center"/>
          </w:tcPr>
          <w:p w14:paraId="3ABC9A02">
            <w:pPr>
              <w:widowControl/>
              <w:adjustRightInd w:val="0"/>
              <w:snapToGrid w:val="0"/>
              <w:jc w:val="center"/>
              <w:rPr>
                <w:rFonts w:eastAsia="仿宋_GB2312"/>
                <w:color w:val="000000"/>
                <w:sz w:val="21"/>
                <w:szCs w:val="21"/>
              </w:rPr>
            </w:pPr>
            <w:r>
              <w:rPr>
                <w:rFonts w:hint="eastAsia" w:eastAsia="仿宋_GB2312"/>
                <w:color w:val="000000"/>
                <w:sz w:val="21"/>
                <w:szCs w:val="21"/>
                <w:lang w:val="en-US" w:eastAsia="zh-CN"/>
              </w:rPr>
              <w:t>企业名称</w:t>
            </w:r>
          </w:p>
        </w:tc>
        <w:tc>
          <w:tcPr>
            <w:tcW w:w="1372" w:type="dxa"/>
            <w:vMerge w:val="restart"/>
            <w:tcBorders>
              <w:top w:val="single" w:color="auto" w:sz="4" w:space="0"/>
              <w:left w:val="nil"/>
              <w:bottom w:val="single" w:color="auto" w:sz="4" w:space="0"/>
              <w:right w:val="single" w:color="auto" w:sz="4" w:space="0"/>
            </w:tcBorders>
            <w:noWrap w:val="0"/>
            <w:vAlign w:val="center"/>
          </w:tcPr>
          <w:p w14:paraId="43A5AB21">
            <w:pPr>
              <w:widowControl/>
              <w:adjustRightInd w:val="0"/>
              <w:snapToGrid w:val="0"/>
              <w:jc w:val="center"/>
              <w:rPr>
                <w:rFonts w:eastAsia="仿宋_GB2312"/>
                <w:color w:val="000000"/>
                <w:sz w:val="21"/>
                <w:szCs w:val="21"/>
              </w:rPr>
            </w:pPr>
            <w:r>
              <w:rPr>
                <w:rFonts w:hint="eastAsia" w:eastAsia="仿宋_GB2312"/>
                <w:color w:val="000000"/>
                <w:sz w:val="21"/>
                <w:szCs w:val="21"/>
                <w:lang w:eastAsia="zh-CN"/>
              </w:rPr>
              <w:t>技术应用</w:t>
            </w:r>
            <w:r>
              <w:rPr>
                <w:rFonts w:eastAsia="仿宋_GB2312"/>
                <w:color w:val="000000"/>
                <w:sz w:val="21"/>
                <w:szCs w:val="21"/>
              </w:rPr>
              <w:t>行业或领域</w:t>
            </w:r>
          </w:p>
        </w:tc>
        <w:tc>
          <w:tcPr>
            <w:tcW w:w="5709" w:type="dxa"/>
            <w:gridSpan w:val="4"/>
            <w:tcBorders>
              <w:top w:val="single" w:color="auto" w:sz="4" w:space="0"/>
              <w:left w:val="nil"/>
              <w:bottom w:val="single" w:color="auto" w:sz="4" w:space="0"/>
              <w:right w:val="single" w:color="auto" w:sz="4" w:space="0"/>
            </w:tcBorders>
            <w:noWrap w:val="0"/>
            <w:vAlign w:val="center"/>
          </w:tcPr>
          <w:p w14:paraId="41FBD0FA">
            <w:pPr>
              <w:widowControl/>
              <w:adjustRightInd w:val="0"/>
              <w:snapToGrid w:val="0"/>
              <w:jc w:val="center"/>
              <w:rPr>
                <w:rFonts w:eastAsia="仿宋_GB2312"/>
                <w:color w:val="000000"/>
                <w:sz w:val="21"/>
                <w:szCs w:val="21"/>
              </w:rPr>
            </w:pPr>
            <w:r>
              <w:rPr>
                <w:rFonts w:eastAsia="仿宋_GB2312"/>
                <w:color w:val="000000"/>
                <w:sz w:val="21"/>
                <w:szCs w:val="21"/>
              </w:rPr>
              <w:t>典型项目</w:t>
            </w:r>
          </w:p>
        </w:tc>
        <w:tc>
          <w:tcPr>
            <w:tcW w:w="1139" w:type="dxa"/>
            <w:vMerge w:val="restart"/>
            <w:tcBorders>
              <w:top w:val="single" w:color="auto" w:sz="4" w:space="0"/>
              <w:left w:val="nil"/>
              <w:right w:val="single" w:color="auto" w:sz="4" w:space="0"/>
            </w:tcBorders>
            <w:noWrap w:val="0"/>
            <w:vAlign w:val="center"/>
          </w:tcPr>
          <w:p w14:paraId="1A18EA68">
            <w:pPr>
              <w:widowControl/>
              <w:adjustRightInd w:val="0"/>
              <w:snapToGrid w:val="0"/>
              <w:jc w:val="center"/>
              <w:rPr>
                <w:rFonts w:eastAsia="仿宋_GB2312"/>
                <w:color w:val="000000"/>
                <w:sz w:val="21"/>
                <w:szCs w:val="21"/>
              </w:rPr>
            </w:pPr>
            <w:r>
              <w:rPr>
                <w:rFonts w:eastAsia="仿宋_GB2312"/>
                <w:color w:val="000000"/>
                <w:sz w:val="21"/>
                <w:szCs w:val="21"/>
              </w:rPr>
              <w:t>目前推广比例(%)</w:t>
            </w:r>
          </w:p>
        </w:tc>
      </w:tr>
      <w:tr w14:paraId="4F02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202" w:hRule="atLeast"/>
          <w:jc w:val="center"/>
        </w:trPr>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7AC2523F">
            <w:pPr>
              <w:widowControl/>
              <w:adjustRightInd w:val="0"/>
              <w:snapToGrid w:val="0"/>
              <w:jc w:val="center"/>
              <w:rPr>
                <w:rFonts w:eastAsia="仿宋_GB2312"/>
                <w:color w:val="000000"/>
                <w:sz w:val="21"/>
                <w:szCs w:val="21"/>
              </w:rPr>
            </w:pPr>
          </w:p>
        </w:tc>
        <w:tc>
          <w:tcPr>
            <w:tcW w:w="760" w:type="dxa"/>
            <w:vMerge w:val="continue"/>
            <w:tcBorders>
              <w:left w:val="nil"/>
              <w:bottom w:val="single" w:color="auto" w:sz="4" w:space="0"/>
              <w:right w:val="single" w:color="auto" w:sz="4" w:space="0"/>
            </w:tcBorders>
            <w:noWrap w:val="0"/>
            <w:vAlign w:val="center"/>
          </w:tcPr>
          <w:p w14:paraId="60D7C247">
            <w:pPr>
              <w:widowControl/>
              <w:adjustRightInd w:val="0"/>
              <w:snapToGrid w:val="0"/>
              <w:jc w:val="center"/>
              <w:rPr>
                <w:rFonts w:eastAsia="仿宋_GB2312"/>
                <w:color w:val="000000"/>
                <w:sz w:val="21"/>
                <w:szCs w:val="21"/>
              </w:rPr>
            </w:pPr>
          </w:p>
        </w:tc>
        <w:tc>
          <w:tcPr>
            <w:tcW w:w="874" w:type="dxa"/>
            <w:vMerge w:val="continue"/>
            <w:tcBorders>
              <w:left w:val="nil"/>
              <w:bottom w:val="single" w:color="auto" w:sz="4" w:space="0"/>
              <w:right w:val="single" w:color="auto" w:sz="4" w:space="0"/>
            </w:tcBorders>
            <w:noWrap w:val="0"/>
            <w:vAlign w:val="center"/>
          </w:tcPr>
          <w:p w14:paraId="146EDEF2">
            <w:pPr>
              <w:widowControl/>
              <w:adjustRightInd w:val="0"/>
              <w:snapToGrid w:val="0"/>
              <w:jc w:val="center"/>
              <w:rPr>
                <w:rFonts w:eastAsia="仿宋_GB2312"/>
                <w:color w:val="000000"/>
                <w:sz w:val="21"/>
                <w:szCs w:val="21"/>
              </w:rPr>
            </w:pPr>
          </w:p>
        </w:tc>
        <w:tc>
          <w:tcPr>
            <w:tcW w:w="1235" w:type="dxa"/>
            <w:vMerge w:val="continue"/>
            <w:tcBorders>
              <w:left w:val="nil"/>
              <w:bottom w:val="single" w:color="auto" w:sz="4" w:space="0"/>
              <w:right w:val="single" w:color="auto" w:sz="4" w:space="0"/>
            </w:tcBorders>
            <w:noWrap w:val="0"/>
            <w:vAlign w:val="center"/>
          </w:tcPr>
          <w:p w14:paraId="5258294C">
            <w:pPr>
              <w:widowControl/>
              <w:adjustRightInd w:val="0"/>
              <w:snapToGrid w:val="0"/>
              <w:jc w:val="center"/>
              <w:rPr>
                <w:rFonts w:eastAsia="仿宋_GB2312"/>
                <w:color w:val="000000"/>
                <w:sz w:val="21"/>
                <w:szCs w:val="21"/>
              </w:rPr>
            </w:pPr>
          </w:p>
        </w:tc>
        <w:tc>
          <w:tcPr>
            <w:tcW w:w="1065" w:type="dxa"/>
            <w:vMerge w:val="continue"/>
            <w:tcBorders>
              <w:top w:val="single" w:color="auto" w:sz="4" w:space="0"/>
              <w:left w:val="nil"/>
              <w:bottom w:val="single" w:color="auto" w:sz="4" w:space="0"/>
              <w:right w:val="single" w:color="auto" w:sz="4" w:space="0"/>
            </w:tcBorders>
            <w:noWrap w:val="0"/>
            <w:vAlign w:val="center"/>
          </w:tcPr>
          <w:p w14:paraId="30D9855B">
            <w:pPr>
              <w:widowControl/>
              <w:adjustRightInd w:val="0"/>
              <w:snapToGrid w:val="0"/>
              <w:jc w:val="center"/>
              <w:rPr>
                <w:rFonts w:eastAsia="仿宋_GB2312"/>
                <w:color w:val="000000"/>
                <w:sz w:val="21"/>
                <w:szCs w:val="21"/>
              </w:rPr>
            </w:pPr>
          </w:p>
        </w:tc>
        <w:tc>
          <w:tcPr>
            <w:tcW w:w="1372" w:type="dxa"/>
            <w:vMerge w:val="continue"/>
            <w:tcBorders>
              <w:top w:val="single" w:color="auto" w:sz="4" w:space="0"/>
              <w:left w:val="nil"/>
              <w:bottom w:val="single" w:color="auto" w:sz="4" w:space="0"/>
              <w:right w:val="single" w:color="auto" w:sz="4" w:space="0"/>
            </w:tcBorders>
            <w:noWrap w:val="0"/>
            <w:vAlign w:val="center"/>
          </w:tcPr>
          <w:p w14:paraId="208040AC">
            <w:pPr>
              <w:widowControl/>
              <w:adjustRightInd w:val="0"/>
              <w:snapToGrid w:val="0"/>
              <w:jc w:val="center"/>
              <w:rPr>
                <w:rFonts w:eastAsia="仿宋_GB2312"/>
                <w:color w:val="000000"/>
                <w:sz w:val="21"/>
                <w:szCs w:val="21"/>
              </w:rPr>
            </w:pPr>
          </w:p>
        </w:tc>
        <w:tc>
          <w:tcPr>
            <w:tcW w:w="1440" w:type="dxa"/>
            <w:tcBorders>
              <w:top w:val="single" w:color="auto" w:sz="4" w:space="0"/>
              <w:left w:val="nil"/>
              <w:bottom w:val="single" w:color="auto" w:sz="4" w:space="0"/>
              <w:right w:val="single" w:color="auto" w:sz="4" w:space="0"/>
            </w:tcBorders>
            <w:noWrap w:val="0"/>
            <w:vAlign w:val="center"/>
          </w:tcPr>
          <w:p w14:paraId="50134390">
            <w:pPr>
              <w:widowControl/>
              <w:adjustRightInd w:val="0"/>
              <w:snapToGrid w:val="0"/>
              <w:jc w:val="center"/>
              <w:rPr>
                <w:rFonts w:eastAsia="仿宋_GB2312"/>
                <w:color w:val="000000"/>
                <w:sz w:val="21"/>
                <w:szCs w:val="21"/>
              </w:rPr>
            </w:pPr>
            <w:r>
              <w:rPr>
                <w:rFonts w:eastAsia="仿宋_GB2312"/>
                <w:color w:val="000000"/>
                <w:sz w:val="21"/>
                <w:szCs w:val="21"/>
              </w:rPr>
              <w:t>建设内容及规模</w:t>
            </w:r>
          </w:p>
        </w:tc>
        <w:tc>
          <w:tcPr>
            <w:tcW w:w="1153" w:type="dxa"/>
            <w:tcBorders>
              <w:top w:val="single" w:color="auto" w:sz="4" w:space="0"/>
              <w:left w:val="nil"/>
              <w:bottom w:val="single" w:color="auto" w:sz="4" w:space="0"/>
              <w:right w:val="single" w:color="auto" w:sz="4" w:space="0"/>
            </w:tcBorders>
            <w:noWrap w:val="0"/>
            <w:vAlign w:val="center"/>
          </w:tcPr>
          <w:p w14:paraId="521DC48A">
            <w:pPr>
              <w:widowControl/>
              <w:adjustRightInd w:val="0"/>
              <w:snapToGrid w:val="0"/>
              <w:jc w:val="center"/>
              <w:rPr>
                <w:rFonts w:eastAsia="仿宋_GB2312"/>
                <w:color w:val="000000"/>
                <w:sz w:val="21"/>
                <w:szCs w:val="21"/>
              </w:rPr>
            </w:pPr>
            <w:r>
              <w:rPr>
                <w:rFonts w:eastAsia="仿宋_GB2312"/>
                <w:color w:val="000000"/>
                <w:sz w:val="21"/>
                <w:szCs w:val="21"/>
              </w:rPr>
              <w:t>投资额</w:t>
            </w:r>
          </w:p>
          <w:p w14:paraId="26BA5FBC">
            <w:pPr>
              <w:widowControl/>
              <w:adjustRightInd w:val="0"/>
              <w:snapToGrid w:val="0"/>
              <w:jc w:val="center"/>
              <w:rPr>
                <w:rFonts w:eastAsia="仿宋_GB2312"/>
                <w:color w:val="000000"/>
                <w:sz w:val="21"/>
                <w:szCs w:val="21"/>
              </w:rPr>
            </w:pPr>
            <w:r>
              <w:rPr>
                <w:rFonts w:eastAsia="仿宋_GB2312"/>
                <w:color w:val="000000"/>
                <w:sz w:val="21"/>
                <w:szCs w:val="21"/>
              </w:rPr>
              <w:t>(万元)</w:t>
            </w:r>
          </w:p>
        </w:tc>
        <w:tc>
          <w:tcPr>
            <w:tcW w:w="1420" w:type="dxa"/>
            <w:tcBorders>
              <w:top w:val="single" w:color="auto" w:sz="4" w:space="0"/>
              <w:left w:val="nil"/>
              <w:bottom w:val="single" w:color="auto" w:sz="4" w:space="0"/>
              <w:right w:val="single" w:color="auto" w:sz="4" w:space="0"/>
            </w:tcBorders>
            <w:noWrap w:val="0"/>
            <w:vAlign w:val="center"/>
          </w:tcPr>
          <w:p w14:paraId="5F28F040">
            <w:pPr>
              <w:widowControl/>
              <w:adjustRightInd w:val="0"/>
              <w:snapToGrid w:val="0"/>
              <w:jc w:val="center"/>
              <w:rPr>
                <w:rFonts w:eastAsia="仿宋_GB2312"/>
                <w:color w:val="000000"/>
                <w:sz w:val="21"/>
                <w:szCs w:val="21"/>
              </w:rPr>
            </w:pPr>
            <w:r>
              <w:rPr>
                <w:rFonts w:hint="eastAsia" w:eastAsia="仿宋_GB2312"/>
                <w:color w:val="000000"/>
                <w:sz w:val="21"/>
                <w:szCs w:val="21"/>
                <w:lang w:eastAsia="zh-CN"/>
              </w:rPr>
              <w:t>年</w:t>
            </w:r>
            <w:r>
              <w:rPr>
                <w:rFonts w:eastAsia="仿宋_GB2312"/>
                <w:color w:val="000000"/>
                <w:sz w:val="21"/>
                <w:szCs w:val="21"/>
              </w:rPr>
              <w:t>节能量(tce)</w:t>
            </w:r>
          </w:p>
        </w:tc>
        <w:tc>
          <w:tcPr>
            <w:tcW w:w="1696" w:type="dxa"/>
            <w:tcBorders>
              <w:top w:val="single" w:color="auto" w:sz="4" w:space="0"/>
              <w:left w:val="nil"/>
              <w:bottom w:val="single" w:color="auto" w:sz="4" w:space="0"/>
              <w:right w:val="single" w:color="auto" w:sz="4" w:space="0"/>
            </w:tcBorders>
            <w:noWrap w:val="0"/>
            <w:vAlign w:val="center"/>
          </w:tcPr>
          <w:p w14:paraId="1AB4A3BE">
            <w:pPr>
              <w:widowControl/>
              <w:adjustRightInd w:val="0"/>
              <w:snapToGrid w:val="0"/>
              <w:jc w:val="center"/>
              <w:rPr>
                <w:rFonts w:eastAsia="仿宋_GB2312"/>
                <w:color w:val="000000"/>
                <w:sz w:val="21"/>
                <w:szCs w:val="21"/>
              </w:rPr>
            </w:pPr>
            <w:r>
              <w:rPr>
                <w:rFonts w:hint="eastAsia" w:eastAsia="仿宋_GB2312"/>
                <w:color w:val="000000"/>
                <w:sz w:val="21"/>
                <w:szCs w:val="21"/>
                <w:lang w:eastAsia="zh-CN"/>
              </w:rPr>
              <w:t>年碳</w:t>
            </w:r>
            <w:r>
              <w:rPr>
                <w:rFonts w:eastAsia="仿宋_GB2312"/>
                <w:color w:val="000000"/>
                <w:sz w:val="21"/>
                <w:szCs w:val="21"/>
              </w:rPr>
              <w:t>减排量(t</w:t>
            </w:r>
            <w:r>
              <w:rPr>
                <w:rFonts w:hint="eastAsia" w:eastAsia="仿宋_GB2312"/>
                <w:color w:val="000000"/>
                <w:sz w:val="21"/>
                <w:szCs w:val="21"/>
                <w:lang w:val="en-US" w:eastAsia="zh-CN"/>
              </w:rPr>
              <w:t>CO</w:t>
            </w:r>
            <w:r>
              <w:rPr>
                <w:rFonts w:hint="eastAsia" w:eastAsia="仿宋_GB2312"/>
                <w:color w:val="000000"/>
                <w:sz w:val="21"/>
                <w:szCs w:val="21"/>
                <w:vertAlign w:val="subscript"/>
                <w:lang w:val="en-US" w:eastAsia="zh-CN"/>
              </w:rPr>
              <w:t>2</w:t>
            </w:r>
            <w:r>
              <w:rPr>
                <w:rFonts w:hint="eastAsia" w:eastAsia="仿宋_GB2312"/>
                <w:color w:val="000000"/>
                <w:sz w:val="21"/>
                <w:szCs w:val="21"/>
                <w:lang w:val="en-US" w:eastAsia="zh-CN"/>
              </w:rPr>
              <w:t>e</w:t>
            </w:r>
            <w:r>
              <w:rPr>
                <w:rFonts w:eastAsia="仿宋_GB2312"/>
                <w:color w:val="000000"/>
                <w:sz w:val="21"/>
                <w:szCs w:val="21"/>
              </w:rPr>
              <w:t>)</w:t>
            </w:r>
          </w:p>
        </w:tc>
        <w:tc>
          <w:tcPr>
            <w:tcW w:w="1139" w:type="dxa"/>
            <w:vMerge w:val="continue"/>
            <w:tcBorders>
              <w:left w:val="nil"/>
              <w:bottom w:val="single" w:color="auto" w:sz="4" w:space="0"/>
              <w:right w:val="single" w:color="auto" w:sz="4" w:space="0"/>
            </w:tcBorders>
            <w:noWrap w:val="0"/>
            <w:vAlign w:val="center"/>
          </w:tcPr>
          <w:p w14:paraId="7BDC26EC">
            <w:pPr>
              <w:widowControl/>
              <w:adjustRightInd w:val="0"/>
              <w:snapToGrid w:val="0"/>
              <w:jc w:val="center"/>
              <w:rPr>
                <w:rFonts w:eastAsia="仿宋_GB2312"/>
                <w:color w:val="000000"/>
                <w:sz w:val="21"/>
                <w:szCs w:val="21"/>
              </w:rPr>
            </w:pPr>
          </w:p>
        </w:tc>
      </w:tr>
      <w:tr w14:paraId="6D9C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654"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47AB9BB">
            <w:pPr>
              <w:adjustRightInd w:val="0"/>
              <w:snapToGrid w:val="0"/>
              <w:spacing w:line="240" w:lineRule="auto"/>
              <w:jc w:val="center"/>
              <w:rPr>
                <w:rFonts w:hint="eastAsia" w:eastAsia="仿宋_GB2312"/>
                <w:b w:val="0"/>
                <w:bCs w:val="0"/>
                <w:color w:val="000000"/>
                <w:szCs w:val="21"/>
                <w:lang w:val="en-US" w:eastAsia="zh-CN"/>
              </w:rPr>
            </w:pPr>
            <w:r>
              <w:rPr>
                <w:rFonts w:hint="eastAsia" w:eastAsia="仿宋_GB2312"/>
                <w:b w:val="0"/>
                <w:bCs w:val="0"/>
                <w:color w:val="000000"/>
                <w:szCs w:val="21"/>
                <w:lang w:val="en-US" w:eastAsia="zh-CN"/>
              </w:rPr>
              <w:t>1</w:t>
            </w:r>
          </w:p>
        </w:tc>
        <w:tc>
          <w:tcPr>
            <w:tcW w:w="760" w:type="dxa"/>
            <w:tcBorders>
              <w:top w:val="single" w:color="auto" w:sz="4" w:space="0"/>
              <w:left w:val="nil"/>
              <w:bottom w:val="single" w:color="auto" w:sz="4" w:space="0"/>
              <w:right w:val="single" w:color="auto" w:sz="4" w:space="0"/>
            </w:tcBorders>
            <w:noWrap w:val="0"/>
            <w:vAlign w:val="center"/>
          </w:tcPr>
          <w:p w14:paraId="43A49983">
            <w:pPr>
              <w:adjustRightInd w:val="0"/>
              <w:snapToGrid w:val="0"/>
              <w:spacing w:line="240" w:lineRule="auto"/>
              <w:jc w:val="center"/>
              <w:rPr>
                <w:rFonts w:eastAsia="仿宋_GB2312"/>
                <w:b/>
                <w:bCs/>
                <w:color w:val="000000"/>
                <w:szCs w:val="21"/>
              </w:rPr>
            </w:pPr>
          </w:p>
        </w:tc>
        <w:tc>
          <w:tcPr>
            <w:tcW w:w="874" w:type="dxa"/>
            <w:tcBorders>
              <w:top w:val="single" w:color="auto" w:sz="4" w:space="0"/>
              <w:left w:val="nil"/>
              <w:bottom w:val="single" w:color="auto" w:sz="4" w:space="0"/>
              <w:right w:val="single" w:color="auto" w:sz="4" w:space="0"/>
            </w:tcBorders>
            <w:noWrap w:val="0"/>
            <w:vAlign w:val="center"/>
          </w:tcPr>
          <w:p w14:paraId="49EA576F">
            <w:pPr>
              <w:adjustRightInd w:val="0"/>
              <w:snapToGrid w:val="0"/>
              <w:spacing w:line="240" w:lineRule="auto"/>
              <w:jc w:val="center"/>
              <w:rPr>
                <w:rFonts w:eastAsia="仿宋_GB2312"/>
                <w:b/>
                <w:bCs/>
                <w:color w:val="000000"/>
                <w:szCs w:val="21"/>
              </w:rPr>
            </w:pPr>
          </w:p>
        </w:tc>
        <w:tc>
          <w:tcPr>
            <w:tcW w:w="1235" w:type="dxa"/>
            <w:tcBorders>
              <w:top w:val="single" w:color="auto" w:sz="4" w:space="0"/>
              <w:left w:val="nil"/>
              <w:bottom w:val="single" w:color="auto" w:sz="4" w:space="0"/>
              <w:right w:val="single" w:color="auto" w:sz="4" w:space="0"/>
            </w:tcBorders>
            <w:noWrap w:val="0"/>
            <w:vAlign w:val="center"/>
          </w:tcPr>
          <w:p w14:paraId="463D7F5D">
            <w:pPr>
              <w:adjustRightInd w:val="0"/>
              <w:snapToGrid w:val="0"/>
              <w:spacing w:line="240" w:lineRule="auto"/>
              <w:jc w:val="center"/>
              <w:rPr>
                <w:rFonts w:eastAsia="仿宋_GB2312"/>
                <w:b/>
                <w:bCs/>
                <w:color w:val="000000"/>
                <w:szCs w:val="21"/>
              </w:rPr>
            </w:pPr>
          </w:p>
        </w:tc>
        <w:tc>
          <w:tcPr>
            <w:tcW w:w="1065" w:type="dxa"/>
            <w:tcBorders>
              <w:top w:val="single" w:color="auto" w:sz="4" w:space="0"/>
              <w:left w:val="nil"/>
              <w:bottom w:val="single" w:color="auto" w:sz="4" w:space="0"/>
              <w:right w:val="single" w:color="auto" w:sz="4" w:space="0"/>
            </w:tcBorders>
            <w:noWrap w:val="0"/>
            <w:vAlign w:val="center"/>
          </w:tcPr>
          <w:p w14:paraId="72DF583E">
            <w:pPr>
              <w:adjustRightInd w:val="0"/>
              <w:snapToGrid w:val="0"/>
              <w:spacing w:line="240" w:lineRule="auto"/>
              <w:jc w:val="center"/>
              <w:rPr>
                <w:rFonts w:eastAsia="仿宋_GB2312"/>
                <w:b/>
                <w:bCs/>
                <w:color w:val="000000"/>
                <w:szCs w:val="21"/>
              </w:rPr>
            </w:pPr>
          </w:p>
        </w:tc>
        <w:tc>
          <w:tcPr>
            <w:tcW w:w="1372" w:type="dxa"/>
            <w:tcBorders>
              <w:top w:val="single" w:color="auto" w:sz="4" w:space="0"/>
              <w:left w:val="nil"/>
              <w:bottom w:val="single" w:color="auto" w:sz="4" w:space="0"/>
              <w:right w:val="single" w:color="auto" w:sz="4" w:space="0"/>
            </w:tcBorders>
            <w:noWrap w:val="0"/>
            <w:vAlign w:val="center"/>
          </w:tcPr>
          <w:p w14:paraId="50A07289">
            <w:pPr>
              <w:adjustRightInd w:val="0"/>
              <w:snapToGrid w:val="0"/>
              <w:spacing w:line="240" w:lineRule="auto"/>
              <w:jc w:val="center"/>
              <w:rPr>
                <w:rFonts w:eastAsia="仿宋_GB2312"/>
                <w:b/>
                <w:bCs/>
                <w:color w:val="000000"/>
                <w:szCs w:val="21"/>
              </w:rPr>
            </w:pPr>
          </w:p>
        </w:tc>
        <w:tc>
          <w:tcPr>
            <w:tcW w:w="1440" w:type="dxa"/>
            <w:tcBorders>
              <w:top w:val="single" w:color="auto" w:sz="4" w:space="0"/>
              <w:left w:val="nil"/>
              <w:bottom w:val="single" w:color="auto" w:sz="4" w:space="0"/>
              <w:right w:val="single" w:color="auto" w:sz="4" w:space="0"/>
            </w:tcBorders>
            <w:noWrap w:val="0"/>
            <w:vAlign w:val="center"/>
          </w:tcPr>
          <w:p w14:paraId="5BCD6B55">
            <w:pPr>
              <w:adjustRightInd w:val="0"/>
              <w:snapToGrid w:val="0"/>
              <w:spacing w:line="240" w:lineRule="auto"/>
              <w:jc w:val="center"/>
              <w:rPr>
                <w:rFonts w:eastAsia="仿宋_GB2312"/>
                <w:b/>
                <w:bCs/>
                <w:color w:val="000000"/>
                <w:szCs w:val="21"/>
              </w:rPr>
            </w:pPr>
          </w:p>
        </w:tc>
        <w:tc>
          <w:tcPr>
            <w:tcW w:w="1153" w:type="dxa"/>
            <w:tcBorders>
              <w:top w:val="single" w:color="auto" w:sz="4" w:space="0"/>
              <w:left w:val="nil"/>
              <w:bottom w:val="single" w:color="auto" w:sz="4" w:space="0"/>
              <w:right w:val="single" w:color="auto" w:sz="4" w:space="0"/>
            </w:tcBorders>
            <w:noWrap w:val="0"/>
            <w:vAlign w:val="center"/>
          </w:tcPr>
          <w:p w14:paraId="790996F9">
            <w:pPr>
              <w:adjustRightInd w:val="0"/>
              <w:snapToGrid w:val="0"/>
              <w:spacing w:line="240" w:lineRule="auto"/>
              <w:jc w:val="center"/>
              <w:rPr>
                <w:rFonts w:eastAsia="仿宋_GB2312"/>
                <w:b/>
                <w:bCs/>
                <w:color w:val="000000"/>
                <w:szCs w:val="21"/>
              </w:rPr>
            </w:pPr>
          </w:p>
        </w:tc>
        <w:tc>
          <w:tcPr>
            <w:tcW w:w="1420" w:type="dxa"/>
            <w:tcBorders>
              <w:top w:val="single" w:color="auto" w:sz="4" w:space="0"/>
              <w:left w:val="nil"/>
              <w:bottom w:val="single" w:color="auto" w:sz="4" w:space="0"/>
              <w:right w:val="single" w:color="auto" w:sz="4" w:space="0"/>
            </w:tcBorders>
            <w:noWrap w:val="0"/>
            <w:vAlign w:val="center"/>
          </w:tcPr>
          <w:p w14:paraId="4EED97FD">
            <w:pPr>
              <w:adjustRightInd w:val="0"/>
              <w:snapToGrid w:val="0"/>
              <w:spacing w:line="240" w:lineRule="auto"/>
              <w:jc w:val="center"/>
              <w:rPr>
                <w:rFonts w:eastAsia="仿宋_GB2312"/>
                <w:b/>
                <w:bCs/>
                <w:color w:val="000000"/>
                <w:szCs w:val="21"/>
              </w:rPr>
            </w:pPr>
          </w:p>
        </w:tc>
        <w:tc>
          <w:tcPr>
            <w:tcW w:w="1696" w:type="dxa"/>
            <w:tcBorders>
              <w:top w:val="single" w:color="auto" w:sz="4" w:space="0"/>
              <w:left w:val="nil"/>
              <w:bottom w:val="single" w:color="auto" w:sz="4" w:space="0"/>
              <w:right w:val="single" w:color="auto" w:sz="4" w:space="0"/>
            </w:tcBorders>
            <w:noWrap w:val="0"/>
            <w:vAlign w:val="center"/>
          </w:tcPr>
          <w:p w14:paraId="137F0F6A">
            <w:pPr>
              <w:adjustRightInd w:val="0"/>
              <w:snapToGrid w:val="0"/>
              <w:spacing w:line="240" w:lineRule="auto"/>
              <w:jc w:val="center"/>
              <w:rPr>
                <w:rFonts w:eastAsia="仿宋_GB2312"/>
                <w:b/>
                <w:bCs/>
                <w:color w:val="000000"/>
                <w:szCs w:val="21"/>
              </w:rPr>
            </w:pPr>
          </w:p>
        </w:tc>
        <w:tc>
          <w:tcPr>
            <w:tcW w:w="1139" w:type="dxa"/>
            <w:tcBorders>
              <w:top w:val="single" w:color="auto" w:sz="4" w:space="0"/>
              <w:left w:val="nil"/>
              <w:bottom w:val="single" w:color="auto" w:sz="4" w:space="0"/>
              <w:right w:val="single" w:color="auto" w:sz="4" w:space="0"/>
            </w:tcBorders>
            <w:noWrap w:val="0"/>
            <w:vAlign w:val="center"/>
          </w:tcPr>
          <w:p w14:paraId="7C3D52D6">
            <w:pPr>
              <w:adjustRightInd w:val="0"/>
              <w:snapToGrid w:val="0"/>
              <w:spacing w:line="240" w:lineRule="auto"/>
              <w:jc w:val="center"/>
              <w:rPr>
                <w:rFonts w:eastAsia="仿宋_GB2312"/>
                <w:b/>
                <w:bCs/>
                <w:color w:val="000000"/>
                <w:szCs w:val="21"/>
              </w:rPr>
            </w:pPr>
          </w:p>
        </w:tc>
      </w:tr>
      <w:tr w14:paraId="7B62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654"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4B562F15">
            <w:pPr>
              <w:adjustRightInd w:val="0"/>
              <w:snapToGrid w:val="0"/>
              <w:spacing w:line="240" w:lineRule="auto"/>
              <w:jc w:val="center"/>
              <w:rPr>
                <w:rFonts w:hint="eastAsia" w:eastAsia="仿宋_GB2312"/>
                <w:b w:val="0"/>
                <w:bCs w:val="0"/>
                <w:color w:val="000000"/>
                <w:szCs w:val="21"/>
                <w:lang w:val="en-US" w:eastAsia="zh-CN"/>
              </w:rPr>
            </w:pPr>
            <w:r>
              <w:rPr>
                <w:rFonts w:hint="eastAsia" w:eastAsia="仿宋_GB2312"/>
                <w:b w:val="0"/>
                <w:bCs w:val="0"/>
                <w:color w:val="000000"/>
                <w:szCs w:val="21"/>
                <w:lang w:val="en-US" w:eastAsia="zh-CN"/>
              </w:rPr>
              <w:t>2</w:t>
            </w:r>
          </w:p>
        </w:tc>
        <w:tc>
          <w:tcPr>
            <w:tcW w:w="760" w:type="dxa"/>
            <w:tcBorders>
              <w:top w:val="single" w:color="auto" w:sz="4" w:space="0"/>
              <w:left w:val="nil"/>
              <w:bottom w:val="single" w:color="auto" w:sz="4" w:space="0"/>
              <w:right w:val="single" w:color="auto" w:sz="4" w:space="0"/>
            </w:tcBorders>
            <w:noWrap w:val="0"/>
            <w:vAlign w:val="center"/>
          </w:tcPr>
          <w:p w14:paraId="14B640F4">
            <w:pPr>
              <w:adjustRightInd w:val="0"/>
              <w:snapToGrid w:val="0"/>
              <w:spacing w:line="240" w:lineRule="auto"/>
              <w:jc w:val="center"/>
              <w:rPr>
                <w:rFonts w:eastAsia="仿宋_GB2312"/>
                <w:b/>
                <w:bCs/>
                <w:color w:val="000000"/>
                <w:szCs w:val="21"/>
              </w:rPr>
            </w:pPr>
          </w:p>
        </w:tc>
        <w:tc>
          <w:tcPr>
            <w:tcW w:w="874" w:type="dxa"/>
            <w:tcBorders>
              <w:top w:val="single" w:color="auto" w:sz="4" w:space="0"/>
              <w:left w:val="nil"/>
              <w:bottom w:val="single" w:color="auto" w:sz="4" w:space="0"/>
              <w:right w:val="single" w:color="auto" w:sz="4" w:space="0"/>
            </w:tcBorders>
            <w:noWrap w:val="0"/>
            <w:vAlign w:val="center"/>
          </w:tcPr>
          <w:p w14:paraId="0B34DCC0">
            <w:pPr>
              <w:adjustRightInd w:val="0"/>
              <w:snapToGrid w:val="0"/>
              <w:spacing w:line="240" w:lineRule="auto"/>
              <w:jc w:val="center"/>
              <w:rPr>
                <w:rFonts w:eastAsia="仿宋_GB2312"/>
                <w:b/>
                <w:bCs/>
                <w:color w:val="000000"/>
                <w:szCs w:val="21"/>
              </w:rPr>
            </w:pPr>
          </w:p>
        </w:tc>
        <w:tc>
          <w:tcPr>
            <w:tcW w:w="1235" w:type="dxa"/>
            <w:tcBorders>
              <w:top w:val="single" w:color="auto" w:sz="4" w:space="0"/>
              <w:left w:val="nil"/>
              <w:bottom w:val="single" w:color="auto" w:sz="4" w:space="0"/>
              <w:right w:val="single" w:color="auto" w:sz="4" w:space="0"/>
            </w:tcBorders>
            <w:noWrap w:val="0"/>
            <w:vAlign w:val="center"/>
          </w:tcPr>
          <w:p w14:paraId="05BF5EBC">
            <w:pPr>
              <w:adjustRightInd w:val="0"/>
              <w:snapToGrid w:val="0"/>
              <w:spacing w:line="240" w:lineRule="auto"/>
              <w:jc w:val="center"/>
              <w:rPr>
                <w:rFonts w:eastAsia="仿宋_GB2312"/>
                <w:b/>
                <w:bCs/>
                <w:color w:val="000000"/>
                <w:szCs w:val="21"/>
              </w:rPr>
            </w:pPr>
          </w:p>
        </w:tc>
        <w:tc>
          <w:tcPr>
            <w:tcW w:w="1065" w:type="dxa"/>
            <w:tcBorders>
              <w:top w:val="single" w:color="auto" w:sz="4" w:space="0"/>
              <w:left w:val="nil"/>
              <w:bottom w:val="single" w:color="auto" w:sz="4" w:space="0"/>
              <w:right w:val="single" w:color="auto" w:sz="4" w:space="0"/>
            </w:tcBorders>
            <w:noWrap w:val="0"/>
            <w:vAlign w:val="center"/>
          </w:tcPr>
          <w:p w14:paraId="332F49CE">
            <w:pPr>
              <w:adjustRightInd w:val="0"/>
              <w:snapToGrid w:val="0"/>
              <w:spacing w:line="240" w:lineRule="auto"/>
              <w:jc w:val="center"/>
              <w:rPr>
                <w:rFonts w:eastAsia="仿宋_GB2312"/>
                <w:b/>
                <w:bCs/>
                <w:color w:val="000000"/>
                <w:szCs w:val="21"/>
              </w:rPr>
            </w:pPr>
          </w:p>
        </w:tc>
        <w:tc>
          <w:tcPr>
            <w:tcW w:w="1372" w:type="dxa"/>
            <w:tcBorders>
              <w:top w:val="single" w:color="auto" w:sz="4" w:space="0"/>
              <w:left w:val="nil"/>
              <w:bottom w:val="single" w:color="auto" w:sz="4" w:space="0"/>
              <w:right w:val="single" w:color="auto" w:sz="4" w:space="0"/>
            </w:tcBorders>
            <w:noWrap w:val="0"/>
            <w:vAlign w:val="center"/>
          </w:tcPr>
          <w:p w14:paraId="43FF2DB9">
            <w:pPr>
              <w:adjustRightInd w:val="0"/>
              <w:snapToGrid w:val="0"/>
              <w:spacing w:line="240" w:lineRule="auto"/>
              <w:jc w:val="center"/>
              <w:rPr>
                <w:rFonts w:eastAsia="仿宋_GB2312"/>
                <w:b/>
                <w:bCs/>
                <w:color w:val="000000"/>
                <w:szCs w:val="21"/>
              </w:rPr>
            </w:pPr>
          </w:p>
        </w:tc>
        <w:tc>
          <w:tcPr>
            <w:tcW w:w="1440" w:type="dxa"/>
            <w:tcBorders>
              <w:top w:val="single" w:color="auto" w:sz="4" w:space="0"/>
              <w:left w:val="nil"/>
              <w:bottom w:val="single" w:color="auto" w:sz="4" w:space="0"/>
              <w:right w:val="single" w:color="auto" w:sz="4" w:space="0"/>
            </w:tcBorders>
            <w:noWrap w:val="0"/>
            <w:vAlign w:val="center"/>
          </w:tcPr>
          <w:p w14:paraId="4E3F87F1">
            <w:pPr>
              <w:adjustRightInd w:val="0"/>
              <w:snapToGrid w:val="0"/>
              <w:spacing w:line="240" w:lineRule="auto"/>
              <w:jc w:val="center"/>
              <w:rPr>
                <w:rFonts w:eastAsia="仿宋_GB2312"/>
                <w:b/>
                <w:bCs/>
                <w:color w:val="000000"/>
                <w:szCs w:val="21"/>
              </w:rPr>
            </w:pPr>
          </w:p>
        </w:tc>
        <w:tc>
          <w:tcPr>
            <w:tcW w:w="1153" w:type="dxa"/>
            <w:tcBorders>
              <w:top w:val="single" w:color="auto" w:sz="4" w:space="0"/>
              <w:left w:val="nil"/>
              <w:bottom w:val="single" w:color="auto" w:sz="4" w:space="0"/>
              <w:right w:val="single" w:color="auto" w:sz="4" w:space="0"/>
            </w:tcBorders>
            <w:noWrap w:val="0"/>
            <w:vAlign w:val="center"/>
          </w:tcPr>
          <w:p w14:paraId="257F812B">
            <w:pPr>
              <w:adjustRightInd w:val="0"/>
              <w:snapToGrid w:val="0"/>
              <w:spacing w:line="240" w:lineRule="auto"/>
              <w:jc w:val="center"/>
              <w:rPr>
                <w:rFonts w:eastAsia="仿宋_GB2312"/>
                <w:b/>
                <w:bCs/>
                <w:color w:val="000000"/>
                <w:szCs w:val="21"/>
              </w:rPr>
            </w:pPr>
          </w:p>
        </w:tc>
        <w:tc>
          <w:tcPr>
            <w:tcW w:w="1420" w:type="dxa"/>
            <w:tcBorders>
              <w:top w:val="single" w:color="auto" w:sz="4" w:space="0"/>
              <w:left w:val="nil"/>
              <w:bottom w:val="single" w:color="auto" w:sz="4" w:space="0"/>
              <w:right w:val="single" w:color="auto" w:sz="4" w:space="0"/>
            </w:tcBorders>
            <w:noWrap w:val="0"/>
            <w:vAlign w:val="center"/>
          </w:tcPr>
          <w:p w14:paraId="53EFB3C9">
            <w:pPr>
              <w:adjustRightInd w:val="0"/>
              <w:snapToGrid w:val="0"/>
              <w:spacing w:line="240" w:lineRule="auto"/>
              <w:jc w:val="center"/>
              <w:rPr>
                <w:rFonts w:eastAsia="仿宋_GB2312"/>
                <w:b/>
                <w:bCs/>
                <w:color w:val="000000"/>
                <w:szCs w:val="21"/>
              </w:rPr>
            </w:pPr>
          </w:p>
        </w:tc>
        <w:tc>
          <w:tcPr>
            <w:tcW w:w="1696" w:type="dxa"/>
            <w:tcBorders>
              <w:top w:val="single" w:color="auto" w:sz="4" w:space="0"/>
              <w:left w:val="nil"/>
              <w:bottom w:val="single" w:color="auto" w:sz="4" w:space="0"/>
              <w:right w:val="single" w:color="auto" w:sz="4" w:space="0"/>
            </w:tcBorders>
            <w:noWrap w:val="0"/>
            <w:vAlign w:val="center"/>
          </w:tcPr>
          <w:p w14:paraId="60D3E6E3">
            <w:pPr>
              <w:adjustRightInd w:val="0"/>
              <w:snapToGrid w:val="0"/>
              <w:spacing w:line="240" w:lineRule="auto"/>
              <w:jc w:val="center"/>
              <w:rPr>
                <w:rFonts w:eastAsia="仿宋_GB2312"/>
                <w:b/>
                <w:bCs/>
                <w:color w:val="000000"/>
                <w:szCs w:val="21"/>
              </w:rPr>
            </w:pPr>
          </w:p>
        </w:tc>
        <w:tc>
          <w:tcPr>
            <w:tcW w:w="1139" w:type="dxa"/>
            <w:tcBorders>
              <w:top w:val="single" w:color="auto" w:sz="4" w:space="0"/>
              <w:left w:val="nil"/>
              <w:bottom w:val="single" w:color="auto" w:sz="4" w:space="0"/>
              <w:right w:val="single" w:color="auto" w:sz="4" w:space="0"/>
            </w:tcBorders>
            <w:noWrap w:val="0"/>
            <w:vAlign w:val="center"/>
          </w:tcPr>
          <w:p w14:paraId="02FDE843">
            <w:pPr>
              <w:adjustRightInd w:val="0"/>
              <w:snapToGrid w:val="0"/>
              <w:spacing w:line="240" w:lineRule="auto"/>
              <w:jc w:val="center"/>
              <w:rPr>
                <w:rFonts w:eastAsia="仿宋_GB2312"/>
                <w:b/>
                <w:bCs/>
                <w:color w:val="000000"/>
                <w:szCs w:val="21"/>
              </w:rPr>
            </w:pPr>
          </w:p>
        </w:tc>
      </w:tr>
      <w:tr w14:paraId="3434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654"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1695F8A">
            <w:pPr>
              <w:adjustRightInd w:val="0"/>
              <w:snapToGrid w:val="0"/>
              <w:spacing w:line="240" w:lineRule="auto"/>
              <w:jc w:val="center"/>
              <w:rPr>
                <w:rFonts w:hint="eastAsia" w:eastAsia="仿宋_GB2312"/>
                <w:b w:val="0"/>
                <w:bCs w:val="0"/>
                <w:color w:val="000000"/>
                <w:szCs w:val="21"/>
                <w:lang w:val="en-US" w:eastAsia="zh-CN"/>
              </w:rPr>
            </w:pPr>
            <w:r>
              <w:rPr>
                <w:rFonts w:hint="eastAsia" w:eastAsia="仿宋_GB2312"/>
                <w:b w:val="0"/>
                <w:bCs w:val="0"/>
                <w:color w:val="000000"/>
                <w:szCs w:val="21"/>
                <w:lang w:val="en-US" w:eastAsia="zh-CN"/>
              </w:rPr>
              <w:t>3</w:t>
            </w:r>
          </w:p>
        </w:tc>
        <w:tc>
          <w:tcPr>
            <w:tcW w:w="760" w:type="dxa"/>
            <w:tcBorders>
              <w:top w:val="single" w:color="auto" w:sz="4" w:space="0"/>
              <w:left w:val="nil"/>
              <w:bottom w:val="single" w:color="auto" w:sz="4" w:space="0"/>
              <w:right w:val="single" w:color="auto" w:sz="4" w:space="0"/>
            </w:tcBorders>
            <w:noWrap w:val="0"/>
            <w:vAlign w:val="center"/>
          </w:tcPr>
          <w:p w14:paraId="36F234D7">
            <w:pPr>
              <w:adjustRightInd w:val="0"/>
              <w:snapToGrid w:val="0"/>
              <w:spacing w:line="240" w:lineRule="auto"/>
              <w:jc w:val="center"/>
              <w:rPr>
                <w:rFonts w:eastAsia="仿宋_GB2312"/>
                <w:b/>
                <w:bCs/>
                <w:color w:val="000000"/>
                <w:szCs w:val="21"/>
              </w:rPr>
            </w:pPr>
          </w:p>
        </w:tc>
        <w:tc>
          <w:tcPr>
            <w:tcW w:w="874" w:type="dxa"/>
            <w:tcBorders>
              <w:top w:val="single" w:color="auto" w:sz="4" w:space="0"/>
              <w:left w:val="nil"/>
              <w:bottom w:val="single" w:color="auto" w:sz="4" w:space="0"/>
              <w:right w:val="single" w:color="auto" w:sz="4" w:space="0"/>
            </w:tcBorders>
            <w:noWrap w:val="0"/>
            <w:vAlign w:val="center"/>
          </w:tcPr>
          <w:p w14:paraId="23B67D5E">
            <w:pPr>
              <w:adjustRightInd w:val="0"/>
              <w:snapToGrid w:val="0"/>
              <w:spacing w:line="240" w:lineRule="auto"/>
              <w:jc w:val="center"/>
              <w:rPr>
                <w:rFonts w:eastAsia="仿宋_GB2312"/>
                <w:b/>
                <w:bCs/>
                <w:color w:val="000000"/>
                <w:szCs w:val="21"/>
              </w:rPr>
            </w:pPr>
          </w:p>
        </w:tc>
        <w:tc>
          <w:tcPr>
            <w:tcW w:w="1235" w:type="dxa"/>
            <w:tcBorders>
              <w:top w:val="single" w:color="auto" w:sz="4" w:space="0"/>
              <w:left w:val="nil"/>
              <w:bottom w:val="single" w:color="auto" w:sz="4" w:space="0"/>
              <w:right w:val="single" w:color="auto" w:sz="4" w:space="0"/>
            </w:tcBorders>
            <w:noWrap w:val="0"/>
            <w:vAlign w:val="center"/>
          </w:tcPr>
          <w:p w14:paraId="4DF44644">
            <w:pPr>
              <w:adjustRightInd w:val="0"/>
              <w:snapToGrid w:val="0"/>
              <w:spacing w:line="240" w:lineRule="auto"/>
              <w:jc w:val="center"/>
              <w:rPr>
                <w:rFonts w:eastAsia="仿宋_GB2312"/>
                <w:b/>
                <w:bCs/>
                <w:color w:val="000000"/>
                <w:szCs w:val="21"/>
              </w:rPr>
            </w:pPr>
          </w:p>
        </w:tc>
        <w:tc>
          <w:tcPr>
            <w:tcW w:w="1065" w:type="dxa"/>
            <w:tcBorders>
              <w:top w:val="single" w:color="auto" w:sz="4" w:space="0"/>
              <w:left w:val="nil"/>
              <w:bottom w:val="single" w:color="auto" w:sz="4" w:space="0"/>
              <w:right w:val="single" w:color="auto" w:sz="4" w:space="0"/>
            </w:tcBorders>
            <w:noWrap w:val="0"/>
            <w:vAlign w:val="center"/>
          </w:tcPr>
          <w:p w14:paraId="65130B8F">
            <w:pPr>
              <w:adjustRightInd w:val="0"/>
              <w:snapToGrid w:val="0"/>
              <w:spacing w:line="240" w:lineRule="auto"/>
              <w:jc w:val="center"/>
              <w:rPr>
                <w:rFonts w:eastAsia="仿宋_GB2312"/>
                <w:b/>
                <w:bCs/>
                <w:color w:val="000000"/>
                <w:szCs w:val="21"/>
              </w:rPr>
            </w:pPr>
          </w:p>
        </w:tc>
        <w:tc>
          <w:tcPr>
            <w:tcW w:w="1372" w:type="dxa"/>
            <w:tcBorders>
              <w:top w:val="single" w:color="auto" w:sz="4" w:space="0"/>
              <w:left w:val="nil"/>
              <w:bottom w:val="single" w:color="auto" w:sz="4" w:space="0"/>
              <w:right w:val="single" w:color="auto" w:sz="4" w:space="0"/>
            </w:tcBorders>
            <w:noWrap w:val="0"/>
            <w:vAlign w:val="center"/>
          </w:tcPr>
          <w:p w14:paraId="7CDA314F">
            <w:pPr>
              <w:adjustRightInd w:val="0"/>
              <w:snapToGrid w:val="0"/>
              <w:spacing w:line="240" w:lineRule="auto"/>
              <w:jc w:val="center"/>
              <w:rPr>
                <w:rFonts w:eastAsia="仿宋_GB2312"/>
                <w:b/>
                <w:bCs/>
                <w:color w:val="000000"/>
                <w:szCs w:val="21"/>
              </w:rPr>
            </w:pPr>
          </w:p>
        </w:tc>
        <w:tc>
          <w:tcPr>
            <w:tcW w:w="1440" w:type="dxa"/>
            <w:tcBorders>
              <w:top w:val="single" w:color="auto" w:sz="4" w:space="0"/>
              <w:left w:val="nil"/>
              <w:bottom w:val="single" w:color="auto" w:sz="4" w:space="0"/>
              <w:right w:val="single" w:color="auto" w:sz="4" w:space="0"/>
            </w:tcBorders>
            <w:noWrap w:val="0"/>
            <w:vAlign w:val="center"/>
          </w:tcPr>
          <w:p w14:paraId="618EF78E">
            <w:pPr>
              <w:adjustRightInd w:val="0"/>
              <w:snapToGrid w:val="0"/>
              <w:spacing w:line="240" w:lineRule="auto"/>
              <w:jc w:val="center"/>
              <w:rPr>
                <w:rFonts w:eastAsia="仿宋_GB2312"/>
                <w:b/>
                <w:bCs/>
                <w:color w:val="000000"/>
                <w:szCs w:val="21"/>
              </w:rPr>
            </w:pPr>
          </w:p>
        </w:tc>
        <w:tc>
          <w:tcPr>
            <w:tcW w:w="1153" w:type="dxa"/>
            <w:tcBorders>
              <w:top w:val="single" w:color="auto" w:sz="4" w:space="0"/>
              <w:left w:val="nil"/>
              <w:bottom w:val="single" w:color="auto" w:sz="4" w:space="0"/>
              <w:right w:val="single" w:color="auto" w:sz="4" w:space="0"/>
            </w:tcBorders>
            <w:noWrap w:val="0"/>
            <w:vAlign w:val="center"/>
          </w:tcPr>
          <w:p w14:paraId="405D3131">
            <w:pPr>
              <w:adjustRightInd w:val="0"/>
              <w:snapToGrid w:val="0"/>
              <w:spacing w:line="240" w:lineRule="auto"/>
              <w:jc w:val="center"/>
              <w:rPr>
                <w:rFonts w:eastAsia="仿宋_GB2312"/>
                <w:b/>
                <w:bCs/>
                <w:color w:val="000000"/>
                <w:szCs w:val="21"/>
              </w:rPr>
            </w:pPr>
          </w:p>
        </w:tc>
        <w:tc>
          <w:tcPr>
            <w:tcW w:w="1420" w:type="dxa"/>
            <w:tcBorders>
              <w:top w:val="single" w:color="auto" w:sz="4" w:space="0"/>
              <w:left w:val="nil"/>
              <w:bottom w:val="single" w:color="auto" w:sz="4" w:space="0"/>
              <w:right w:val="single" w:color="auto" w:sz="4" w:space="0"/>
            </w:tcBorders>
            <w:noWrap w:val="0"/>
            <w:vAlign w:val="center"/>
          </w:tcPr>
          <w:p w14:paraId="2CD8310D">
            <w:pPr>
              <w:adjustRightInd w:val="0"/>
              <w:snapToGrid w:val="0"/>
              <w:spacing w:line="240" w:lineRule="auto"/>
              <w:jc w:val="center"/>
              <w:rPr>
                <w:rFonts w:eastAsia="仿宋_GB2312"/>
                <w:b/>
                <w:bCs/>
                <w:color w:val="000000"/>
                <w:szCs w:val="21"/>
              </w:rPr>
            </w:pPr>
          </w:p>
        </w:tc>
        <w:tc>
          <w:tcPr>
            <w:tcW w:w="1696" w:type="dxa"/>
            <w:tcBorders>
              <w:top w:val="single" w:color="auto" w:sz="4" w:space="0"/>
              <w:left w:val="nil"/>
              <w:bottom w:val="single" w:color="auto" w:sz="4" w:space="0"/>
              <w:right w:val="single" w:color="auto" w:sz="4" w:space="0"/>
            </w:tcBorders>
            <w:noWrap w:val="0"/>
            <w:vAlign w:val="center"/>
          </w:tcPr>
          <w:p w14:paraId="6D7B7E77">
            <w:pPr>
              <w:adjustRightInd w:val="0"/>
              <w:snapToGrid w:val="0"/>
              <w:spacing w:line="240" w:lineRule="auto"/>
              <w:jc w:val="center"/>
              <w:rPr>
                <w:rFonts w:eastAsia="仿宋_GB2312"/>
                <w:b/>
                <w:bCs/>
                <w:color w:val="000000"/>
                <w:szCs w:val="21"/>
              </w:rPr>
            </w:pPr>
          </w:p>
        </w:tc>
        <w:tc>
          <w:tcPr>
            <w:tcW w:w="1139" w:type="dxa"/>
            <w:tcBorders>
              <w:top w:val="single" w:color="auto" w:sz="4" w:space="0"/>
              <w:left w:val="nil"/>
              <w:bottom w:val="single" w:color="auto" w:sz="4" w:space="0"/>
              <w:right w:val="single" w:color="auto" w:sz="4" w:space="0"/>
            </w:tcBorders>
            <w:noWrap w:val="0"/>
            <w:vAlign w:val="center"/>
          </w:tcPr>
          <w:p w14:paraId="12F3ACBC">
            <w:pPr>
              <w:adjustRightInd w:val="0"/>
              <w:snapToGrid w:val="0"/>
              <w:spacing w:line="240" w:lineRule="auto"/>
              <w:jc w:val="center"/>
              <w:rPr>
                <w:rFonts w:eastAsia="仿宋_GB2312"/>
                <w:b/>
                <w:bCs/>
                <w:color w:val="000000"/>
                <w:szCs w:val="21"/>
              </w:rPr>
            </w:pPr>
          </w:p>
        </w:tc>
      </w:tr>
      <w:tr w14:paraId="499B3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cantSplit/>
          <w:trHeight w:val="654"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02125853">
            <w:pPr>
              <w:adjustRightInd w:val="0"/>
              <w:snapToGrid w:val="0"/>
              <w:spacing w:line="240" w:lineRule="auto"/>
              <w:jc w:val="center"/>
              <w:rPr>
                <w:rFonts w:hint="eastAsia" w:eastAsia="仿宋_GB2312"/>
                <w:b w:val="0"/>
                <w:bCs w:val="0"/>
                <w:color w:val="000000"/>
                <w:szCs w:val="21"/>
                <w:lang w:eastAsia="zh-CN"/>
              </w:rPr>
            </w:pPr>
            <w:r>
              <w:rPr>
                <w:rFonts w:hint="eastAsia" w:eastAsia="仿宋_GB2312"/>
                <w:b w:val="0"/>
                <w:bCs w:val="0"/>
                <w:color w:val="000000"/>
                <w:szCs w:val="21"/>
                <w:lang w:eastAsia="zh-CN"/>
              </w:rPr>
              <w:t>…</w:t>
            </w:r>
          </w:p>
        </w:tc>
        <w:tc>
          <w:tcPr>
            <w:tcW w:w="760" w:type="dxa"/>
            <w:tcBorders>
              <w:top w:val="single" w:color="auto" w:sz="4" w:space="0"/>
              <w:left w:val="nil"/>
              <w:bottom w:val="single" w:color="auto" w:sz="4" w:space="0"/>
              <w:right w:val="single" w:color="auto" w:sz="4" w:space="0"/>
            </w:tcBorders>
            <w:noWrap w:val="0"/>
            <w:vAlign w:val="center"/>
          </w:tcPr>
          <w:p w14:paraId="622FEEEA">
            <w:pPr>
              <w:adjustRightInd w:val="0"/>
              <w:snapToGrid w:val="0"/>
              <w:spacing w:line="240" w:lineRule="auto"/>
              <w:jc w:val="center"/>
              <w:rPr>
                <w:rFonts w:eastAsia="仿宋_GB2312"/>
                <w:b/>
                <w:bCs/>
                <w:color w:val="000000"/>
                <w:szCs w:val="21"/>
              </w:rPr>
            </w:pPr>
          </w:p>
        </w:tc>
        <w:tc>
          <w:tcPr>
            <w:tcW w:w="874" w:type="dxa"/>
            <w:tcBorders>
              <w:top w:val="single" w:color="auto" w:sz="4" w:space="0"/>
              <w:left w:val="nil"/>
              <w:bottom w:val="single" w:color="auto" w:sz="4" w:space="0"/>
              <w:right w:val="single" w:color="auto" w:sz="4" w:space="0"/>
            </w:tcBorders>
            <w:noWrap w:val="0"/>
            <w:vAlign w:val="center"/>
          </w:tcPr>
          <w:p w14:paraId="490E3AF6">
            <w:pPr>
              <w:adjustRightInd w:val="0"/>
              <w:snapToGrid w:val="0"/>
              <w:spacing w:line="240" w:lineRule="auto"/>
              <w:jc w:val="center"/>
              <w:rPr>
                <w:rFonts w:eastAsia="仿宋_GB2312"/>
                <w:b/>
                <w:bCs/>
                <w:color w:val="000000"/>
                <w:szCs w:val="21"/>
              </w:rPr>
            </w:pPr>
          </w:p>
        </w:tc>
        <w:tc>
          <w:tcPr>
            <w:tcW w:w="1235" w:type="dxa"/>
            <w:tcBorders>
              <w:top w:val="single" w:color="auto" w:sz="4" w:space="0"/>
              <w:left w:val="nil"/>
              <w:bottom w:val="single" w:color="auto" w:sz="4" w:space="0"/>
              <w:right w:val="single" w:color="auto" w:sz="4" w:space="0"/>
            </w:tcBorders>
            <w:noWrap w:val="0"/>
            <w:vAlign w:val="center"/>
          </w:tcPr>
          <w:p w14:paraId="0E69CC5A">
            <w:pPr>
              <w:adjustRightInd w:val="0"/>
              <w:snapToGrid w:val="0"/>
              <w:spacing w:line="240" w:lineRule="auto"/>
              <w:jc w:val="center"/>
              <w:rPr>
                <w:rFonts w:eastAsia="仿宋_GB2312"/>
                <w:b/>
                <w:bCs/>
                <w:color w:val="000000"/>
                <w:szCs w:val="21"/>
              </w:rPr>
            </w:pPr>
          </w:p>
        </w:tc>
        <w:tc>
          <w:tcPr>
            <w:tcW w:w="1065" w:type="dxa"/>
            <w:tcBorders>
              <w:top w:val="single" w:color="auto" w:sz="4" w:space="0"/>
              <w:left w:val="nil"/>
              <w:bottom w:val="single" w:color="auto" w:sz="4" w:space="0"/>
              <w:right w:val="single" w:color="auto" w:sz="4" w:space="0"/>
            </w:tcBorders>
            <w:noWrap w:val="0"/>
            <w:vAlign w:val="center"/>
          </w:tcPr>
          <w:p w14:paraId="68062068">
            <w:pPr>
              <w:adjustRightInd w:val="0"/>
              <w:snapToGrid w:val="0"/>
              <w:spacing w:line="240" w:lineRule="auto"/>
              <w:jc w:val="center"/>
              <w:rPr>
                <w:rFonts w:eastAsia="仿宋_GB2312"/>
                <w:b/>
                <w:bCs/>
                <w:color w:val="000000"/>
                <w:szCs w:val="21"/>
              </w:rPr>
            </w:pPr>
          </w:p>
        </w:tc>
        <w:tc>
          <w:tcPr>
            <w:tcW w:w="1372" w:type="dxa"/>
            <w:tcBorders>
              <w:top w:val="single" w:color="auto" w:sz="4" w:space="0"/>
              <w:left w:val="nil"/>
              <w:bottom w:val="single" w:color="auto" w:sz="4" w:space="0"/>
              <w:right w:val="single" w:color="auto" w:sz="4" w:space="0"/>
            </w:tcBorders>
            <w:noWrap w:val="0"/>
            <w:vAlign w:val="center"/>
          </w:tcPr>
          <w:p w14:paraId="392852D2">
            <w:pPr>
              <w:adjustRightInd w:val="0"/>
              <w:snapToGrid w:val="0"/>
              <w:spacing w:line="240" w:lineRule="auto"/>
              <w:jc w:val="center"/>
              <w:rPr>
                <w:rFonts w:eastAsia="仿宋_GB2312"/>
                <w:b/>
                <w:bCs/>
                <w:color w:val="000000"/>
                <w:szCs w:val="21"/>
              </w:rPr>
            </w:pPr>
          </w:p>
        </w:tc>
        <w:tc>
          <w:tcPr>
            <w:tcW w:w="1440" w:type="dxa"/>
            <w:tcBorders>
              <w:top w:val="single" w:color="auto" w:sz="4" w:space="0"/>
              <w:left w:val="nil"/>
              <w:bottom w:val="single" w:color="auto" w:sz="4" w:space="0"/>
              <w:right w:val="single" w:color="auto" w:sz="4" w:space="0"/>
            </w:tcBorders>
            <w:noWrap w:val="0"/>
            <w:vAlign w:val="center"/>
          </w:tcPr>
          <w:p w14:paraId="125ED896">
            <w:pPr>
              <w:adjustRightInd w:val="0"/>
              <w:snapToGrid w:val="0"/>
              <w:spacing w:line="240" w:lineRule="auto"/>
              <w:jc w:val="center"/>
              <w:rPr>
                <w:rFonts w:eastAsia="仿宋_GB2312"/>
                <w:b/>
                <w:bCs/>
                <w:color w:val="000000"/>
                <w:szCs w:val="21"/>
              </w:rPr>
            </w:pPr>
          </w:p>
        </w:tc>
        <w:tc>
          <w:tcPr>
            <w:tcW w:w="1153" w:type="dxa"/>
            <w:tcBorders>
              <w:top w:val="single" w:color="auto" w:sz="4" w:space="0"/>
              <w:left w:val="nil"/>
              <w:bottom w:val="single" w:color="auto" w:sz="4" w:space="0"/>
              <w:right w:val="single" w:color="auto" w:sz="4" w:space="0"/>
            </w:tcBorders>
            <w:noWrap w:val="0"/>
            <w:vAlign w:val="center"/>
          </w:tcPr>
          <w:p w14:paraId="6956C773">
            <w:pPr>
              <w:adjustRightInd w:val="0"/>
              <w:snapToGrid w:val="0"/>
              <w:spacing w:line="240" w:lineRule="auto"/>
              <w:jc w:val="center"/>
              <w:rPr>
                <w:rFonts w:eastAsia="仿宋_GB2312"/>
                <w:b/>
                <w:bCs/>
                <w:color w:val="000000"/>
                <w:szCs w:val="21"/>
              </w:rPr>
            </w:pPr>
          </w:p>
        </w:tc>
        <w:tc>
          <w:tcPr>
            <w:tcW w:w="1420" w:type="dxa"/>
            <w:tcBorders>
              <w:top w:val="single" w:color="auto" w:sz="4" w:space="0"/>
              <w:left w:val="nil"/>
              <w:bottom w:val="single" w:color="auto" w:sz="4" w:space="0"/>
              <w:right w:val="single" w:color="auto" w:sz="4" w:space="0"/>
            </w:tcBorders>
            <w:noWrap w:val="0"/>
            <w:vAlign w:val="center"/>
          </w:tcPr>
          <w:p w14:paraId="72A382F8">
            <w:pPr>
              <w:adjustRightInd w:val="0"/>
              <w:snapToGrid w:val="0"/>
              <w:spacing w:line="240" w:lineRule="auto"/>
              <w:jc w:val="center"/>
              <w:rPr>
                <w:rFonts w:eastAsia="仿宋_GB2312"/>
                <w:b/>
                <w:bCs/>
                <w:color w:val="000000"/>
                <w:szCs w:val="21"/>
              </w:rPr>
            </w:pPr>
          </w:p>
        </w:tc>
        <w:tc>
          <w:tcPr>
            <w:tcW w:w="1696" w:type="dxa"/>
            <w:tcBorders>
              <w:top w:val="single" w:color="auto" w:sz="4" w:space="0"/>
              <w:left w:val="nil"/>
              <w:bottom w:val="single" w:color="auto" w:sz="4" w:space="0"/>
              <w:right w:val="single" w:color="auto" w:sz="4" w:space="0"/>
            </w:tcBorders>
            <w:noWrap w:val="0"/>
            <w:vAlign w:val="center"/>
          </w:tcPr>
          <w:p w14:paraId="35409E54">
            <w:pPr>
              <w:adjustRightInd w:val="0"/>
              <w:snapToGrid w:val="0"/>
              <w:spacing w:line="240" w:lineRule="auto"/>
              <w:jc w:val="center"/>
              <w:rPr>
                <w:rFonts w:eastAsia="仿宋_GB2312"/>
                <w:b/>
                <w:bCs/>
                <w:color w:val="000000"/>
                <w:szCs w:val="21"/>
              </w:rPr>
            </w:pPr>
          </w:p>
        </w:tc>
        <w:tc>
          <w:tcPr>
            <w:tcW w:w="1139" w:type="dxa"/>
            <w:tcBorders>
              <w:top w:val="single" w:color="auto" w:sz="4" w:space="0"/>
              <w:left w:val="nil"/>
              <w:bottom w:val="single" w:color="auto" w:sz="4" w:space="0"/>
              <w:right w:val="single" w:color="auto" w:sz="4" w:space="0"/>
            </w:tcBorders>
            <w:noWrap w:val="0"/>
            <w:vAlign w:val="center"/>
          </w:tcPr>
          <w:p w14:paraId="7A51303A">
            <w:pPr>
              <w:adjustRightInd w:val="0"/>
              <w:snapToGrid w:val="0"/>
              <w:spacing w:line="240" w:lineRule="auto"/>
              <w:jc w:val="center"/>
              <w:rPr>
                <w:rFonts w:eastAsia="仿宋_GB2312"/>
                <w:b/>
                <w:bCs/>
                <w:color w:val="000000"/>
                <w:szCs w:val="21"/>
              </w:rPr>
            </w:pPr>
          </w:p>
        </w:tc>
      </w:tr>
    </w:tbl>
    <w:p w14:paraId="25FF3CAC">
      <w:pPr>
        <w:widowControl/>
        <w:rPr>
          <w:rFonts w:hint="eastAsia" w:eastAsia="仿宋_GB2312"/>
          <w:b/>
          <w:bCs/>
          <w:color w:val="000000"/>
          <w:szCs w:val="21"/>
        </w:rPr>
      </w:pPr>
    </w:p>
    <w:p w14:paraId="16B246C2">
      <w:pPr>
        <w:widowControl/>
        <w:spacing w:line="360" w:lineRule="exact"/>
        <w:ind w:left="420" w:hanging="640" w:hangingChars="200"/>
        <w:rPr>
          <w:rFonts w:hint="eastAsia" w:eastAsia="仿宋_GB2312"/>
          <w:b w:val="0"/>
          <w:bCs w:val="0"/>
          <w:color w:val="000000"/>
          <w:szCs w:val="21"/>
          <w:lang w:eastAsia="zh-CN"/>
        </w:rPr>
      </w:pPr>
      <w:r>
        <w:rPr>
          <w:rFonts w:hint="eastAsia" w:eastAsia="仿宋_GB2312"/>
          <w:b w:val="0"/>
          <w:bCs w:val="0"/>
          <w:color w:val="000000"/>
          <w:szCs w:val="21"/>
        </w:rPr>
        <w:t>注：</w:t>
      </w:r>
      <w:r>
        <w:rPr>
          <w:rFonts w:hint="eastAsia" w:eastAsia="仿宋_GB2312"/>
          <w:b w:val="0"/>
          <w:bCs w:val="0"/>
          <w:color w:val="000000"/>
          <w:szCs w:val="21"/>
          <w:lang w:val="en-US" w:eastAsia="zh-CN"/>
        </w:rPr>
        <w:t>1.</w:t>
      </w:r>
      <w:r>
        <w:rPr>
          <w:rFonts w:hint="eastAsia" w:eastAsia="仿宋_GB2312"/>
          <w:b w:val="0"/>
          <w:bCs w:val="0"/>
          <w:color w:val="000000"/>
          <w:szCs w:val="21"/>
          <w:lang w:eastAsia="zh-CN"/>
        </w:rPr>
        <w:t>申报单位将本表及申报材料提交至推荐单位（</w:t>
      </w:r>
      <w:r>
        <w:rPr>
          <w:rFonts w:hint="eastAsia" w:eastAsia="仿宋_GB2312"/>
          <w:b w:val="0"/>
          <w:bCs w:val="0"/>
          <w:color w:val="000000"/>
          <w:szCs w:val="21"/>
        </w:rPr>
        <w:t>各省、自治区、直辖市及计划单列市、新疆生产建设兵团工业和信息化主管部门，各省、自治区、直辖市通信管理局，</w:t>
      </w:r>
      <w:r>
        <w:rPr>
          <w:rFonts w:hint="eastAsia" w:eastAsia="仿宋_GB2312"/>
          <w:b w:val="0"/>
          <w:bCs w:val="0"/>
          <w:color w:val="000000"/>
          <w:szCs w:val="21"/>
          <w:lang w:eastAsia="zh-CN"/>
        </w:rPr>
        <w:t>有关全国性</w:t>
      </w:r>
      <w:r>
        <w:rPr>
          <w:rFonts w:hint="eastAsia" w:eastAsia="仿宋_GB2312"/>
          <w:b w:val="0"/>
          <w:bCs w:val="0"/>
          <w:color w:val="000000"/>
          <w:szCs w:val="21"/>
        </w:rPr>
        <w:t>行业协会</w:t>
      </w:r>
      <w:r>
        <w:rPr>
          <w:rFonts w:hint="eastAsia" w:eastAsia="仿宋_GB2312"/>
          <w:b w:val="0"/>
          <w:bCs w:val="0"/>
          <w:color w:val="000000"/>
          <w:szCs w:val="21"/>
          <w:lang w:eastAsia="zh-CN"/>
        </w:rPr>
        <w:t>、</w:t>
      </w:r>
      <w:r>
        <w:rPr>
          <w:rFonts w:hint="eastAsia" w:eastAsia="仿宋_GB2312"/>
          <w:b w:val="0"/>
          <w:bCs w:val="0"/>
          <w:color w:val="000000"/>
          <w:szCs w:val="21"/>
        </w:rPr>
        <w:t>中央企业</w:t>
      </w:r>
      <w:r>
        <w:rPr>
          <w:rFonts w:hint="eastAsia" w:eastAsia="仿宋_GB2312"/>
          <w:b w:val="0"/>
          <w:bCs w:val="0"/>
          <w:color w:val="000000"/>
          <w:szCs w:val="21"/>
          <w:lang w:eastAsia="zh-CN"/>
        </w:rPr>
        <w:t>）。推荐单位根据本地区、本行业或本集团申报情况，择优推荐。</w:t>
      </w:r>
    </w:p>
    <w:p w14:paraId="30D57E44">
      <w:pPr>
        <w:widowControl/>
        <w:numPr>
          <w:ilvl w:val="0"/>
          <w:numId w:val="0"/>
        </w:numPr>
        <w:spacing w:line="360" w:lineRule="exact"/>
        <w:ind w:firstLine="420" w:firstLineChars="200"/>
        <w:rPr>
          <w:rFonts w:hint="eastAsia" w:eastAsia="仿宋_GB2312"/>
          <w:b w:val="0"/>
          <w:bCs w:val="0"/>
          <w:color w:val="000000"/>
          <w:szCs w:val="21"/>
          <w:lang w:val="en-US" w:eastAsia="zh-CN"/>
        </w:rPr>
      </w:pPr>
      <w:r>
        <w:rPr>
          <w:rFonts w:hint="eastAsia" w:ascii="Times New Roman" w:hAnsi="Times New Roman" w:eastAsia="仿宋_GB2312" w:cs="Times New Roman"/>
          <w:b w:val="0"/>
          <w:bCs w:val="0"/>
          <w:color w:val="000000"/>
          <w:kern w:val="2"/>
          <w:sz w:val="21"/>
          <w:szCs w:val="21"/>
          <w:lang w:val="en-US" w:eastAsia="zh-CN" w:bidi="ar-SA"/>
        </w:rPr>
        <w:t>2.</w:t>
      </w:r>
      <w:r>
        <w:rPr>
          <w:rFonts w:hint="eastAsia" w:eastAsia="仿宋_GB2312"/>
          <w:b w:val="0"/>
          <w:bCs w:val="0"/>
          <w:color w:val="000000"/>
          <w:szCs w:val="21"/>
          <w:lang w:val="en-US" w:eastAsia="zh-CN"/>
        </w:rPr>
        <w:t>“技术应用行业或领域”</w:t>
      </w:r>
      <w:r>
        <w:rPr>
          <w:rFonts w:hint="default" w:eastAsia="仿宋_GB2312"/>
          <w:b w:val="0"/>
          <w:bCs w:val="0"/>
          <w:color w:val="000000"/>
          <w:szCs w:val="21"/>
          <w:lang w:eastAsia="zh-CN"/>
        </w:rPr>
        <w:t>包括四类：①重点</w:t>
      </w:r>
      <w:r>
        <w:rPr>
          <w:rFonts w:hint="eastAsia" w:eastAsia="仿宋_GB2312"/>
          <w:b w:val="0"/>
          <w:bCs w:val="0"/>
          <w:color w:val="000000"/>
          <w:szCs w:val="21"/>
          <w:lang w:val="en-US" w:eastAsia="zh-CN"/>
        </w:rPr>
        <w:t>行业</w:t>
      </w:r>
      <w:r>
        <w:rPr>
          <w:rFonts w:hint="default" w:eastAsia="仿宋_GB2312"/>
          <w:b w:val="0"/>
          <w:bCs w:val="0"/>
          <w:color w:val="000000"/>
          <w:szCs w:val="21"/>
          <w:lang w:eastAsia="zh-CN"/>
        </w:rPr>
        <w:t>领域节能</w:t>
      </w:r>
      <w:r>
        <w:rPr>
          <w:rFonts w:hint="eastAsia" w:eastAsia="仿宋_GB2312"/>
          <w:b w:val="0"/>
          <w:bCs w:val="0"/>
          <w:color w:val="000000"/>
          <w:szCs w:val="21"/>
          <w:lang w:val="en-US" w:eastAsia="zh-CN"/>
        </w:rPr>
        <w:t>降碳</w:t>
      </w:r>
      <w:r>
        <w:rPr>
          <w:rFonts w:hint="default" w:eastAsia="仿宋_GB2312"/>
          <w:b w:val="0"/>
          <w:bCs w:val="0"/>
          <w:color w:val="000000"/>
          <w:szCs w:val="21"/>
          <w:lang w:eastAsia="zh-CN"/>
        </w:rPr>
        <w:t>技术</w:t>
      </w:r>
      <w:r>
        <w:rPr>
          <w:rFonts w:hint="eastAsia" w:eastAsia="仿宋_GB2312"/>
          <w:b w:val="0"/>
          <w:bCs w:val="0"/>
          <w:color w:val="000000"/>
          <w:szCs w:val="21"/>
          <w:lang w:val="en-US" w:eastAsia="zh-CN"/>
        </w:rPr>
        <w:t>；</w:t>
      </w:r>
      <w:r>
        <w:rPr>
          <w:rFonts w:hint="default" w:eastAsia="仿宋_GB2312"/>
          <w:b w:val="0"/>
          <w:bCs w:val="0"/>
          <w:color w:val="000000"/>
          <w:szCs w:val="21"/>
          <w:lang w:eastAsia="zh-CN"/>
        </w:rPr>
        <w:t>②用能低碳转型技术；③</w:t>
      </w:r>
      <w:r>
        <w:rPr>
          <w:rFonts w:hint="default" w:eastAsia="仿宋_GB2312"/>
          <w:b w:val="0"/>
          <w:bCs w:val="0"/>
          <w:color w:val="000000"/>
          <w:szCs w:val="21"/>
          <w:lang w:val="en-US" w:eastAsia="zh-CN"/>
        </w:rPr>
        <w:t>工业</w:t>
      </w:r>
      <w:r>
        <w:rPr>
          <w:rFonts w:hint="eastAsia" w:eastAsia="仿宋_GB2312"/>
          <w:b w:val="0"/>
          <w:bCs w:val="0"/>
          <w:color w:val="000000"/>
          <w:szCs w:val="21"/>
          <w:lang w:val="en-US" w:eastAsia="zh-CN"/>
        </w:rPr>
        <w:t>减</w:t>
      </w:r>
      <w:r>
        <w:rPr>
          <w:rFonts w:hint="default" w:eastAsia="仿宋_GB2312"/>
          <w:b w:val="0"/>
          <w:bCs w:val="0"/>
          <w:color w:val="000000"/>
          <w:szCs w:val="21"/>
          <w:lang w:val="en-US" w:eastAsia="zh-CN"/>
        </w:rPr>
        <w:t>碳技术</w:t>
      </w:r>
      <w:r>
        <w:rPr>
          <w:rFonts w:hint="eastAsia" w:ascii="Times New Roman" w:hAnsi="Times New Roman" w:eastAsia="仿宋_GB2312" w:cs="Times New Roman"/>
          <w:b w:val="0"/>
          <w:bCs w:val="0"/>
          <w:color w:val="000000"/>
          <w:kern w:val="2"/>
          <w:sz w:val="21"/>
          <w:szCs w:val="21"/>
          <w:highlight w:val="none"/>
          <w:lang w:val="en-US" w:eastAsia="zh-CN"/>
        </w:rPr>
        <w:t>；</w:t>
      </w:r>
      <w:r>
        <w:rPr>
          <w:rFonts w:hint="default" w:eastAsia="仿宋_GB2312" w:cs="Times New Roman"/>
          <w:b w:val="0"/>
          <w:bCs w:val="0"/>
          <w:color w:val="000000"/>
          <w:kern w:val="2"/>
          <w:sz w:val="21"/>
          <w:szCs w:val="21"/>
          <w:lang w:eastAsia="zh-CN"/>
        </w:rPr>
        <w:t>④</w:t>
      </w:r>
      <w:r>
        <w:rPr>
          <w:rFonts w:hint="eastAsia" w:eastAsia="仿宋_GB2312"/>
          <w:b w:val="0"/>
          <w:bCs w:val="0"/>
          <w:color w:val="000000"/>
          <w:szCs w:val="21"/>
          <w:lang w:val="en-US" w:eastAsia="zh-CN"/>
        </w:rPr>
        <w:t>数字化绿色化协同转型</w:t>
      </w:r>
      <w:r>
        <w:rPr>
          <w:rFonts w:hint="default" w:eastAsia="仿宋_GB2312"/>
          <w:b w:val="0"/>
          <w:bCs w:val="0"/>
          <w:color w:val="000000"/>
          <w:szCs w:val="21"/>
          <w:lang w:eastAsia="zh-CN"/>
        </w:rPr>
        <w:t>技术</w:t>
      </w:r>
      <w:r>
        <w:rPr>
          <w:rFonts w:hint="eastAsia" w:eastAsia="仿宋_GB2312"/>
          <w:b w:val="0"/>
          <w:bCs w:val="0"/>
          <w:color w:val="000000"/>
          <w:szCs w:val="21"/>
          <w:lang w:val="en-US" w:eastAsia="zh-CN"/>
        </w:rPr>
        <w:t>。</w:t>
      </w:r>
    </w:p>
    <w:p w14:paraId="1D80A955">
      <w:pPr>
        <w:widowControl/>
        <w:numPr>
          <w:ilvl w:val="0"/>
          <w:numId w:val="0"/>
        </w:numPr>
        <w:spacing w:line="360" w:lineRule="exact"/>
        <w:ind w:firstLine="420" w:firstLineChars="200"/>
        <w:rPr>
          <w:rFonts w:hint="eastAsia" w:eastAsia="仿宋_GB2312"/>
          <w:b w:val="0"/>
          <w:bCs w:val="0"/>
          <w:color w:val="000000"/>
          <w:szCs w:val="21"/>
          <w:lang w:val="en-US" w:eastAsia="zh-CN"/>
        </w:rPr>
      </w:pPr>
      <w:r>
        <w:rPr>
          <w:rFonts w:hint="eastAsia" w:ascii="Times New Roman" w:hAnsi="Times New Roman" w:eastAsia="仿宋_GB2312" w:cs="Times New Roman"/>
          <w:b w:val="0"/>
          <w:bCs w:val="0"/>
          <w:color w:val="000000"/>
          <w:kern w:val="2"/>
          <w:sz w:val="21"/>
          <w:szCs w:val="21"/>
          <w:lang w:val="en-US" w:eastAsia="zh-CN" w:bidi="ar-SA"/>
        </w:rPr>
        <w:t>3.</w:t>
      </w:r>
      <w:r>
        <w:rPr>
          <w:rFonts w:hint="eastAsia" w:eastAsia="仿宋_GB2312"/>
          <w:b w:val="0"/>
          <w:bCs w:val="0"/>
          <w:color w:val="000000"/>
          <w:szCs w:val="21"/>
          <w:lang w:val="en-US" w:eastAsia="zh-CN"/>
        </w:rPr>
        <w:t>所填内容需与申报材料保持一致。</w:t>
      </w:r>
    </w:p>
    <w:p w14:paraId="03D5A809">
      <w:pPr>
        <w:widowControl/>
        <w:rPr>
          <w:rFonts w:hint="eastAsia" w:eastAsia="仿宋_GB2312"/>
          <w:b/>
          <w:bCs/>
          <w:color w:val="000000"/>
          <w:sz w:val="30"/>
          <w:szCs w:val="30"/>
          <w:lang w:eastAsia="zh-CN"/>
        </w:rPr>
        <w:sectPr>
          <w:headerReference r:id="rId3" w:type="default"/>
          <w:footerReference r:id="rId4" w:type="default"/>
          <w:pgSz w:w="16838" w:h="11906" w:orient="landscape"/>
          <w:pgMar w:top="1417" w:right="1361" w:bottom="1417" w:left="1361" w:header="851" w:footer="992" w:gutter="0"/>
          <w:cols w:space="720" w:num="1"/>
          <w:docGrid w:type="linesAndChars" w:linePitch="312" w:charSpace="0"/>
        </w:sectPr>
      </w:pPr>
    </w:p>
    <w:p w14:paraId="400926E9">
      <w:pPr>
        <w:jc w:val="center"/>
        <w:rPr>
          <w:rFonts w:hint="eastAsia" w:ascii="楷体" w:hAnsi="楷体" w:eastAsia="楷体" w:cs="楷体"/>
          <w:b w:val="0"/>
          <w:bCs w:val="0"/>
          <w:color w:val="000000"/>
          <w:sz w:val="28"/>
          <w:szCs w:val="28"/>
        </w:rPr>
      </w:pPr>
      <w:r>
        <w:rPr>
          <w:rFonts w:hint="eastAsia" w:ascii="楷体" w:hAnsi="楷体" w:eastAsia="楷体" w:cs="楷体"/>
          <w:b w:val="0"/>
          <w:bCs w:val="0"/>
          <w:color w:val="000000"/>
          <w:sz w:val="28"/>
          <w:szCs w:val="28"/>
          <w:lang w:val="en-US" w:eastAsia="zh-CN"/>
        </w:rPr>
        <w:t>二</w:t>
      </w:r>
      <w:r>
        <w:rPr>
          <w:rFonts w:hint="eastAsia" w:ascii="楷体" w:hAnsi="楷体" w:eastAsia="楷体" w:cs="楷体"/>
          <w:b w:val="0"/>
          <w:bCs w:val="0"/>
          <w:color w:val="000000"/>
          <w:sz w:val="28"/>
          <w:szCs w:val="28"/>
          <w:lang w:eastAsia="zh-CN"/>
        </w:rPr>
        <w:t>、高效节能装备推荐表</w:t>
      </w:r>
    </w:p>
    <w:p w14:paraId="6BDF3C3C">
      <w:pPr>
        <w:adjustRightInd w:val="0"/>
        <w:snapToGrid w:val="0"/>
        <w:spacing w:line="360" w:lineRule="auto"/>
        <w:ind w:firstLine="0" w:firstLineChars="0"/>
        <w:outlineLvl w:val="0"/>
        <w:rPr>
          <w:rFonts w:ascii="华文楷体" w:hAnsi="华文楷体" w:eastAsia="华文楷体"/>
          <w:sz w:val="30"/>
          <w:szCs w:val="30"/>
        </w:rPr>
      </w:pPr>
      <w:r>
        <w:rPr>
          <w:rFonts w:hint="eastAsia" w:ascii="仿宋_GB2312" w:hAnsi="仿宋_GB2312" w:eastAsia="仿宋_GB2312" w:cs="仿宋_GB2312"/>
          <w:sz w:val="24"/>
          <w:szCs w:val="24"/>
        </w:rPr>
        <w:t>推荐</w:t>
      </w:r>
      <w:r>
        <w:rPr>
          <w:rFonts w:hint="eastAsia" w:ascii="仿宋_GB2312" w:hAnsi="仿宋_GB2312" w:eastAsia="仿宋_GB2312" w:cs="仿宋_GB2312"/>
          <w:sz w:val="24"/>
          <w:szCs w:val="24"/>
          <w:lang w:eastAsia="zh-CN"/>
        </w:rPr>
        <w:t>（申报）</w:t>
      </w:r>
      <w:r>
        <w:rPr>
          <w:rFonts w:hint="eastAsia" w:ascii="仿宋_GB2312" w:hAnsi="仿宋_GB2312" w:eastAsia="仿宋_GB2312" w:cs="仿宋_GB2312"/>
          <w:sz w:val="24"/>
          <w:szCs w:val="24"/>
        </w:rPr>
        <w:t xml:space="preserve">单位（盖章）：                            联系人：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联系电话：</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967"/>
        <w:gridCol w:w="967"/>
        <w:gridCol w:w="1182"/>
        <w:gridCol w:w="1182"/>
        <w:gridCol w:w="1182"/>
        <w:gridCol w:w="1182"/>
        <w:gridCol w:w="1191"/>
        <w:gridCol w:w="1191"/>
        <w:gridCol w:w="1244"/>
        <w:gridCol w:w="1622"/>
        <w:gridCol w:w="1602"/>
      </w:tblGrid>
      <w:tr w14:paraId="3BDF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51" w:type="dxa"/>
            <w:vMerge w:val="restart"/>
            <w:noWrap w:val="0"/>
            <w:vAlign w:val="center"/>
          </w:tcPr>
          <w:p w14:paraId="07065114">
            <w:pPr>
              <w:spacing w:after="0" w:afterLines="0" w:line="240" w:lineRule="auto"/>
              <w:jc w:val="center"/>
              <w:outlineLvl w:val="9"/>
              <w:rPr>
                <w:rFonts w:hint="eastAsia" w:ascii="Times New Roman" w:hAnsi="Times New Roman" w:eastAsia="仿宋_GB2312" w:cs="仿宋"/>
                <w:color w:val="000000"/>
                <w:sz w:val="21"/>
                <w:szCs w:val="21"/>
                <w:lang w:eastAsia="zh-CN"/>
              </w:rPr>
            </w:pPr>
            <w:r>
              <w:rPr>
                <w:rFonts w:hint="eastAsia" w:ascii="Times New Roman" w:hAnsi="Times New Roman" w:eastAsia="仿宋_GB2312" w:cs="仿宋"/>
                <w:color w:val="000000"/>
                <w:sz w:val="21"/>
                <w:szCs w:val="21"/>
                <w:lang w:eastAsia="zh-CN"/>
              </w:rPr>
              <w:t>序号</w:t>
            </w:r>
          </w:p>
        </w:tc>
        <w:tc>
          <w:tcPr>
            <w:tcW w:w="967" w:type="dxa"/>
            <w:vMerge w:val="restart"/>
            <w:noWrap w:val="0"/>
            <w:vAlign w:val="center"/>
          </w:tcPr>
          <w:p w14:paraId="16DE490A">
            <w:pPr>
              <w:widowControl/>
              <w:adjustRightInd w:val="0"/>
              <w:snapToGrid w:val="0"/>
              <w:jc w:val="center"/>
              <w:rPr>
                <w:rFonts w:hint="eastAsia" w:ascii="Times New Roman" w:hAnsi="Times New Roman" w:eastAsia="仿宋_GB2312" w:cs="仿宋"/>
                <w:color w:val="000000"/>
                <w:sz w:val="21"/>
                <w:szCs w:val="21"/>
                <w:lang w:eastAsia="zh-CN"/>
              </w:rPr>
            </w:pPr>
            <w:r>
              <w:rPr>
                <w:rFonts w:hint="eastAsia" w:eastAsia="仿宋_GB2312"/>
                <w:color w:val="000000"/>
                <w:sz w:val="21"/>
                <w:szCs w:val="21"/>
                <w:lang w:eastAsia="zh-CN"/>
              </w:rPr>
              <w:t>省份</w:t>
            </w:r>
          </w:p>
        </w:tc>
        <w:tc>
          <w:tcPr>
            <w:tcW w:w="967" w:type="dxa"/>
            <w:vMerge w:val="restart"/>
            <w:noWrap w:val="0"/>
            <w:vAlign w:val="center"/>
          </w:tcPr>
          <w:p w14:paraId="69499310">
            <w:pPr>
              <w:widowControl/>
              <w:adjustRightInd w:val="0"/>
              <w:snapToGrid w:val="0"/>
              <w:jc w:val="center"/>
              <w:rPr>
                <w:rFonts w:hint="eastAsia" w:ascii="Times New Roman" w:hAnsi="Times New Roman" w:eastAsia="仿宋_GB2312" w:cs="仿宋"/>
                <w:color w:val="000000"/>
                <w:sz w:val="21"/>
                <w:szCs w:val="21"/>
                <w:lang w:eastAsia="zh-CN"/>
              </w:rPr>
            </w:pPr>
            <w:r>
              <w:rPr>
                <w:rFonts w:hint="eastAsia" w:eastAsia="仿宋_GB2312"/>
                <w:color w:val="000000"/>
                <w:szCs w:val="21"/>
              </w:rPr>
              <w:t>市（区）</w:t>
            </w:r>
          </w:p>
        </w:tc>
        <w:tc>
          <w:tcPr>
            <w:tcW w:w="1182" w:type="dxa"/>
            <w:vMerge w:val="restart"/>
            <w:noWrap w:val="0"/>
            <w:vAlign w:val="center"/>
          </w:tcPr>
          <w:p w14:paraId="4A01D350">
            <w:pPr>
              <w:spacing w:after="0" w:afterLines="0" w:line="240" w:lineRule="auto"/>
              <w:jc w:val="center"/>
              <w:outlineLvl w:val="9"/>
              <w:rPr>
                <w:rFonts w:hint="eastAsia" w:ascii="Times New Roman" w:hAnsi="Times New Roman" w:eastAsia="仿宋_GB2312" w:cs="仿宋"/>
                <w:color w:val="000000"/>
                <w:sz w:val="21"/>
                <w:szCs w:val="21"/>
              </w:rPr>
            </w:pPr>
            <w:r>
              <w:rPr>
                <w:rFonts w:hint="eastAsia" w:ascii="Times New Roman" w:hAnsi="Times New Roman" w:eastAsia="仿宋_GB2312" w:cs="仿宋"/>
                <w:color w:val="000000"/>
                <w:sz w:val="21"/>
                <w:szCs w:val="21"/>
                <w:lang w:eastAsia="zh-CN"/>
              </w:rPr>
              <w:t>企业名称</w:t>
            </w:r>
          </w:p>
        </w:tc>
        <w:tc>
          <w:tcPr>
            <w:tcW w:w="1182" w:type="dxa"/>
            <w:vMerge w:val="restart"/>
            <w:noWrap w:val="0"/>
            <w:vAlign w:val="center"/>
          </w:tcPr>
          <w:p w14:paraId="38788935">
            <w:pPr>
              <w:spacing w:after="0" w:afterLines="0" w:line="240" w:lineRule="auto"/>
              <w:jc w:val="center"/>
              <w:outlineLvl w:val="9"/>
              <w:rPr>
                <w:rFonts w:hint="eastAsia" w:ascii="Times New Roman" w:hAnsi="Times New Roman" w:eastAsia="仿宋_GB2312" w:cs="仿宋"/>
                <w:color w:val="000000"/>
                <w:sz w:val="21"/>
                <w:szCs w:val="21"/>
              </w:rPr>
            </w:pPr>
            <w:r>
              <w:rPr>
                <w:rFonts w:hint="eastAsia" w:eastAsia="仿宋_GB2312" w:cs="仿宋"/>
                <w:color w:val="000000"/>
                <w:sz w:val="21"/>
                <w:szCs w:val="21"/>
                <w:lang w:eastAsia="zh-CN"/>
              </w:rPr>
              <w:t>产品类别</w:t>
            </w:r>
          </w:p>
        </w:tc>
        <w:tc>
          <w:tcPr>
            <w:tcW w:w="1182" w:type="dxa"/>
            <w:vMerge w:val="restart"/>
            <w:noWrap w:val="0"/>
            <w:vAlign w:val="center"/>
          </w:tcPr>
          <w:p w14:paraId="500D37E8">
            <w:pPr>
              <w:spacing w:after="0" w:afterLines="0" w:line="240" w:lineRule="auto"/>
              <w:jc w:val="center"/>
              <w:outlineLvl w:val="9"/>
              <w:rPr>
                <w:rFonts w:hint="eastAsia" w:ascii="Times New Roman" w:hAnsi="Times New Roman" w:eastAsia="仿宋_GB2312" w:cs="仿宋"/>
                <w:color w:val="000000"/>
                <w:sz w:val="21"/>
                <w:szCs w:val="21"/>
              </w:rPr>
            </w:pPr>
            <w:r>
              <w:rPr>
                <w:rFonts w:hint="eastAsia" w:ascii="Times New Roman" w:hAnsi="Times New Roman" w:eastAsia="仿宋_GB2312" w:cs="仿宋"/>
                <w:color w:val="000000"/>
                <w:sz w:val="21"/>
                <w:szCs w:val="21"/>
                <w:lang w:eastAsia="zh-CN"/>
              </w:rPr>
              <w:t>产品</w:t>
            </w:r>
            <w:r>
              <w:rPr>
                <w:rFonts w:hint="eastAsia" w:ascii="Times New Roman" w:hAnsi="Times New Roman" w:eastAsia="仿宋_GB2312" w:cs="仿宋"/>
                <w:color w:val="000000"/>
                <w:sz w:val="21"/>
                <w:szCs w:val="21"/>
              </w:rPr>
              <w:t>名称</w:t>
            </w:r>
          </w:p>
        </w:tc>
        <w:tc>
          <w:tcPr>
            <w:tcW w:w="1182" w:type="dxa"/>
            <w:vMerge w:val="restart"/>
            <w:noWrap w:val="0"/>
            <w:vAlign w:val="center"/>
          </w:tcPr>
          <w:p w14:paraId="7FBD43B4">
            <w:pPr>
              <w:spacing w:after="0" w:afterLines="0" w:line="240" w:lineRule="auto"/>
              <w:jc w:val="center"/>
              <w:outlineLvl w:val="9"/>
              <w:rPr>
                <w:rFonts w:hint="eastAsia" w:ascii="Times New Roman" w:hAnsi="Times New Roman" w:eastAsia="仿宋_GB2312" w:cs="仿宋"/>
                <w:color w:val="000000"/>
                <w:sz w:val="21"/>
                <w:szCs w:val="21"/>
              </w:rPr>
            </w:pPr>
            <w:r>
              <w:rPr>
                <w:rFonts w:hint="eastAsia" w:ascii="Times New Roman" w:hAnsi="Times New Roman" w:eastAsia="仿宋_GB2312" w:cs="仿宋"/>
                <w:color w:val="000000"/>
                <w:sz w:val="21"/>
                <w:szCs w:val="21"/>
              </w:rPr>
              <w:t>产品型号</w:t>
            </w:r>
          </w:p>
        </w:tc>
        <w:tc>
          <w:tcPr>
            <w:tcW w:w="3626" w:type="dxa"/>
            <w:gridSpan w:val="3"/>
            <w:noWrap w:val="0"/>
            <w:vAlign w:val="center"/>
          </w:tcPr>
          <w:p w14:paraId="238378CC">
            <w:pPr>
              <w:spacing w:after="0" w:afterLines="0" w:line="240" w:lineRule="auto"/>
              <w:jc w:val="center"/>
              <w:outlineLvl w:val="9"/>
              <w:rPr>
                <w:rFonts w:hint="eastAsia" w:ascii="Times New Roman" w:hAnsi="Times New Roman" w:eastAsia="仿宋_GB2312" w:cs="仿宋"/>
                <w:color w:val="000000"/>
                <w:sz w:val="21"/>
                <w:szCs w:val="21"/>
              </w:rPr>
            </w:pPr>
            <w:r>
              <w:rPr>
                <w:rFonts w:hint="eastAsia" w:ascii="Times New Roman" w:hAnsi="Times New Roman" w:eastAsia="仿宋_GB2312" w:cs="仿宋"/>
                <w:color w:val="000000"/>
                <w:sz w:val="21"/>
                <w:szCs w:val="21"/>
              </w:rPr>
              <w:t>产品销售量</w:t>
            </w:r>
          </w:p>
        </w:tc>
        <w:tc>
          <w:tcPr>
            <w:tcW w:w="1622" w:type="dxa"/>
            <w:vMerge w:val="restart"/>
            <w:noWrap w:val="0"/>
            <w:vAlign w:val="center"/>
          </w:tcPr>
          <w:p w14:paraId="48141DEA">
            <w:pPr>
              <w:spacing w:after="0" w:afterLines="0" w:line="240" w:lineRule="auto"/>
              <w:jc w:val="center"/>
              <w:outlineLvl w:val="9"/>
              <w:rPr>
                <w:rFonts w:hint="eastAsia" w:ascii="Times New Roman" w:hAnsi="Times New Roman" w:eastAsia="仿宋_GB2312" w:cs="仿宋"/>
                <w:color w:val="000000"/>
                <w:sz w:val="21"/>
                <w:szCs w:val="21"/>
              </w:rPr>
            </w:pPr>
            <w:r>
              <w:rPr>
                <w:rFonts w:hint="eastAsia" w:ascii="Times New Roman" w:hAnsi="Times New Roman" w:eastAsia="仿宋_GB2312" w:cs="仿宋"/>
                <w:color w:val="000000"/>
                <w:sz w:val="21"/>
                <w:szCs w:val="21"/>
              </w:rPr>
              <w:t>执行的能效标准</w:t>
            </w:r>
          </w:p>
        </w:tc>
        <w:tc>
          <w:tcPr>
            <w:tcW w:w="1602" w:type="dxa"/>
            <w:vMerge w:val="restart"/>
            <w:noWrap w:val="0"/>
            <w:vAlign w:val="center"/>
          </w:tcPr>
          <w:p w14:paraId="0B8AE716">
            <w:pPr>
              <w:spacing w:after="0" w:afterLines="0" w:line="240" w:lineRule="auto"/>
              <w:jc w:val="center"/>
              <w:outlineLvl w:val="9"/>
              <w:rPr>
                <w:rFonts w:hint="eastAsia" w:ascii="Times New Roman" w:hAnsi="Times New Roman" w:eastAsia="仿宋_GB2312" w:cs="仿宋"/>
                <w:color w:val="000000"/>
                <w:sz w:val="21"/>
                <w:szCs w:val="21"/>
              </w:rPr>
            </w:pPr>
            <w:r>
              <w:rPr>
                <w:rFonts w:hint="eastAsia" w:ascii="Times New Roman" w:hAnsi="Times New Roman" w:eastAsia="仿宋_GB2312" w:cs="仿宋"/>
                <w:color w:val="000000"/>
                <w:sz w:val="21"/>
                <w:szCs w:val="21"/>
                <w:lang w:val="en-US" w:eastAsia="zh-CN"/>
              </w:rPr>
              <w:t>实测</w:t>
            </w:r>
            <w:r>
              <w:rPr>
                <w:rFonts w:hint="eastAsia" w:ascii="Times New Roman" w:hAnsi="Times New Roman" w:eastAsia="仿宋_GB2312" w:cs="仿宋"/>
                <w:color w:val="000000"/>
                <w:sz w:val="21"/>
                <w:szCs w:val="21"/>
              </w:rPr>
              <w:t>能效指标</w:t>
            </w:r>
          </w:p>
        </w:tc>
      </w:tr>
      <w:tr w14:paraId="520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51" w:type="dxa"/>
            <w:vMerge w:val="continue"/>
            <w:noWrap w:val="0"/>
            <w:vAlign w:val="center"/>
          </w:tcPr>
          <w:p w14:paraId="62CD72D7">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967" w:type="dxa"/>
            <w:vMerge w:val="continue"/>
            <w:noWrap w:val="0"/>
            <w:vAlign w:val="center"/>
          </w:tcPr>
          <w:p w14:paraId="2A65956D">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967" w:type="dxa"/>
            <w:vMerge w:val="continue"/>
            <w:noWrap w:val="0"/>
            <w:vAlign w:val="center"/>
          </w:tcPr>
          <w:p w14:paraId="04EE0D66">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1182" w:type="dxa"/>
            <w:vMerge w:val="continue"/>
            <w:noWrap w:val="0"/>
            <w:vAlign w:val="center"/>
          </w:tcPr>
          <w:p w14:paraId="21713B9E">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1182" w:type="dxa"/>
            <w:vMerge w:val="continue"/>
            <w:noWrap w:val="0"/>
            <w:vAlign w:val="center"/>
          </w:tcPr>
          <w:p w14:paraId="26866663">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1182" w:type="dxa"/>
            <w:vMerge w:val="continue"/>
            <w:noWrap w:val="0"/>
            <w:vAlign w:val="center"/>
          </w:tcPr>
          <w:p w14:paraId="74D5AF66">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1182" w:type="dxa"/>
            <w:vMerge w:val="continue"/>
            <w:noWrap w:val="0"/>
            <w:vAlign w:val="center"/>
          </w:tcPr>
          <w:p w14:paraId="7EB7DAD9">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30D44933">
            <w:pPr>
              <w:spacing w:after="0" w:afterLines="0" w:line="240" w:lineRule="auto"/>
              <w:jc w:val="center"/>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w:t>
            </w:r>
            <w:r>
              <w:rPr>
                <w:rFonts w:hint="eastAsia" w:eastAsia="仿宋_GB2312" w:cs="Times New Roman"/>
                <w:color w:val="000000"/>
                <w:sz w:val="21"/>
                <w:szCs w:val="21"/>
                <w:lang w:val="en-US" w:eastAsia="zh-CN"/>
              </w:rPr>
              <w:t>22</w:t>
            </w:r>
            <w:r>
              <w:rPr>
                <w:rFonts w:hint="default" w:ascii="Times New Roman" w:hAnsi="Times New Roman" w:eastAsia="仿宋_GB2312" w:cs="Times New Roman"/>
                <w:color w:val="000000"/>
                <w:sz w:val="21"/>
                <w:szCs w:val="21"/>
              </w:rPr>
              <w:t>年</w:t>
            </w:r>
          </w:p>
        </w:tc>
        <w:tc>
          <w:tcPr>
            <w:tcW w:w="1191" w:type="dxa"/>
            <w:noWrap w:val="0"/>
            <w:vAlign w:val="center"/>
          </w:tcPr>
          <w:p w14:paraId="3E55E0FE">
            <w:pPr>
              <w:spacing w:after="0" w:afterLines="0" w:line="240" w:lineRule="auto"/>
              <w:jc w:val="center"/>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w:t>
            </w:r>
            <w:r>
              <w:rPr>
                <w:rFonts w:hint="default" w:ascii="Times New Roman" w:hAnsi="Times New Roman" w:eastAsia="仿宋_GB2312" w:cs="Times New Roman"/>
                <w:color w:val="000000"/>
                <w:sz w:val="21"/>
                <w:szCs w:val="21"/>
                <w:lang w:val="en-US" w:eastAsia="zh-CN"/>
              </w:rPr>
              <w:t>2</w:t>
            </w:r>
            <w:r>
              <w:rPr>
                <w:rFonts w:hint="eastAsia" w:eastAsia="仿宋_GB2312" w:cs="Times New Roman"/>
                <w:color w:val="000000"/>
                <w:sz w:val="21"/>
                <w:szCs w:val="21"/>
                <w:lang w:val="en-US" w:eastAsia="zh-CN"/>
              </w:rPr>
              <w:t>3</w:t>
            </w:r>
            <w:r>
              <w:rPr>
                <w:rFonts w:hint="default" w:ascii="Times New Roman" w:hAnsi="Times New Roman" w:eastAsia="仿宋_GB2312" w:cs="Times New Roman"/>
                <w:color w:val="000000"/>
                <w:sz w:val="21"/>
                <w:szCs w:val="21"/>
              </w:rPr>
              <w:t>年</w:t>
            </w:r>
          </w:p>
        </w:tc>
        <w:tc>
          <w:tcPr>
            <w:tcW w:w="1244" w:type="dxa"/>
            <w:noWrap w:val="0"/>
            <w:vAlign w:val="center"/>
          </w:tcPr>
          <w:p w14:paraId="62FFEE09">
            <w:pPr>
              <w:spacing w:after="0" w:afterLines="0" w:line="240" w:lineRule="auto"/>
              <w:jc w:val="center"/>
              <w:outlineLvl w:val="9"/>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202</w:t>
            </w:r>
            <w:r>
              <w:rPr>
                <w:rFonts w:hint="eastAsia" w:eastAsia="仿宋_GB2312" w:cs="Times New Roman"/>
                <w:color w:val="000000"/>
                <w:sz w:val="21"/>
                <w:szCs w:val="21"/>
                <w:lang w:val="en-US" w:eastAsia="zh-CN"/>
              </w:rPr>
              <w:t>4</w:t>
            </w:r>
            <w:r>
              <w:rPr>
                <w:rFonts w:hint="default" w:ascii="Times New Roman" w:hAnsi="Times New Roman" w:eastAsia="仿宋_GB2312" w:cs="Times New Roman"/>
                <w:color w:val="000000"/>
                <w:sz w:val="21"/>
                <w:szCs w:val="21"/>
              </w:rPr>
              <w:t>年</w:t>
            </w:r>
          </w:p>
        </w:tc>
        <w:tc>
          <w:tcPr>
            <w:tcW w:w="1622" w:type="dxa"/>
            <w:vMerge w:val="continue"/>
            <w:noWrap w:val="0"/>
            <w:vAlign w:val="center"/>
          </w:tcPr>
          <w:p w14:paraId="22C0F6D7">
            <w:pPr>
              <w:spacing w:after="0" w:afterLines="0" w:line="240" w:lineRule="auto"/>
              <w:jc w:val="center"/>
              <w:outlineLvl w:val="9"/>
              <w:rPr>
                <w:rFonts w:hint="default" w:ascii="Times New Roman" w:hAnsi="Times New Roman" w:eastAsia="仿宋_GB2312" w:cs="Times New Roman"/>
                <w:color w:val="000000"/>
                <w:sz w:val="21"/>
                <w:szCs w:val="21"/>
              </w:rPr>
            </w:pPr>
          </w:p>
        </w:tc>
        <w:tc>
          <w:tcPr>
            <w:tcW w:w="1602" w:type="dxa"/>
            <w:vMerge w:val="continue"/>
            <w:noWrap w:val="0"/>
            <w:vAlign w:val="top"/>
          </w:tcPr>
          <w:p w14:paraId="39E74E68">
            <w:pPr>
              <w:spacing w:after="0" w:afterLines="0" w:line="240" w:lineRule="auto"/>
              <w:jc w:val="center"/>
              <w:outlineLvl w:val="9"/>
              <w:rPr>
                <w:rFonts w:hint="default" w:ascii="Times New Roman" w:hAnsi="Times New Roman" w:eastAsia="仿宋_GB2312" w:cs="Times New Roman"/>
                <w:color w:val="000000"/>
                <w:sz w:val="21"/>
                <w:szCs w:val="21"/>
              </w:rPr>
            </w:pPr>
          </w:p>
        </w:tc>
      </w:tr>
      <w:tr w14:paraId="322E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51" w:type="dxa"/>
            <w:noWrap w:val="0"/>
            <w:vAlign w:val="center"/>
          </w:tcPr>
          <w:p w14:paraId="50DBF127">
            <w:pPr>
              <w:spacing w:after="120" w:afterLines="0" w:line="240" w:lineRule="auto"/>
              <w:jc w:val="center"/>
              <w:outlineLvl w:val="9"/>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1</w:t>
            </w:r>
          </w:p>
        </w:tc>
        <w:tc>
          <w:tcPr>
            <w:tcW w:w="967" w:type="dxa"/>
            <w:noWrap w:val="0"/>
            <w:vAlign w:val="center"/>
          </w:tcPr>
          <w:p w14:paraId="78F82E87">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967" w:type="dxa"/>
            <w:noWrap w:val="0"/>
            <w:vAlign w:val="center"/>
          </w:tcPr>
          <w:p w14:paraId="48B86D04">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6DCA5127">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1B49DCB6">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7625886A">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1968804F">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1D88339F">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293A732F">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244" w:type="dxa"/>
            <w:noWrap w:val="0"/>
            <w:vAlign w:val="center"/>
          </w:tcPr>
          <w:p w14:paraId="2A392946">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22" w:type="dxa"/>
            <w:noWrap w:val="0"/>
            <w:vAlign w:val="center"/>
          </w:tcPr>
          <w:p w14:paraId="77E2A5BF">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02" w:type="dxa"/>
            <w:noWrap w:val="0"/>
            <w:vAlign w:val="center"/>
          </w:tcPr>
          <w:p w14:paraId="24278FE9">
            <w:pPr>
              <w:spacing w:after="120" w:afterLines="0" w:line="240" w:lineRule="auto"/>
              <w:jc w:val="center"/>
              <w:outlineLvl w:val="9"/>
              <w:rPr>
                <w:rFonts w:hint="default" w:ascii="Times New Roman" w:hAnsi="Times New Roman" w:eastAsia="仿宋_GB2312" w:cs="Times New Roman"/>
                <w:color w:val="000000"/>
                <w:sz w:val="21"/>
                <w:szCs w:val="21"/>
              </w:rPr>
            </w:pPr>
          </w:p>
        </w:tc>
      </w:tr>
      <w:tr w14:paraId="7B2A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51" w:type="dxa"/>
            <w:noWrap w:val="0"/>
            <w:vAlign w:val="center"/>
          </w:tcPr>
          <w:p w14:paraId="30101446">
            <w:pPr>
              <w:spacing w:after="120" w:afterLines="0" w:line="240" w:lineRule="auto"/>
              <w:jc w:val="center"/>
              <w:outlineLvl w:val="9"/>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w:t>
            </w:r>
          </w:p>
        </w:tc>
        <w:tc>
          <w:tcPr>
            <w:tcW w:w="967" w:type="dxa"/>
            <w:noWrap w:val="0"/>
            <w:vAlign w:val="center"/>
          </w:tcPr>
          <w:p w14:paraId="26B1DCAB">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967" w:type="dxa"/>
            <w:noWrap w:val="0"/>
            <w:vAlign w:val="center"/>
          </w:tcPr>
          <w:p w14:paraId="0C2A5FAA">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42A6E239">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1BF6E03C">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6F781A3F">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696775A5">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066FD80A">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41DB22B0">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244" w:type="dxa"/>
            <w:noWrap w:val="0"/>
            <w:vAlign w:val="center"/>
          </w:tcPr>
          <w:p w14:paraId="663C17BB">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22" w:type="dxa"/>
            <w:noWrap w:val="0"/>
            <w:vAlign w:val="center"/>
          </w:tcPr>
          <w:p w14:paraId="0D664E39">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02" w:type="dxa"/>
            <w:noWrap w:val="0"/>
            <w:vAlign w:val="center"/>
          </w:tcPr>
          <w:p w14:paraId="29F2FBCE">
            <w:pPr>
              <w:spacing w:after="120" w:afterLines="0" w:line="240" w:lineRule="auto"/>
              <w:jc w:val="center"/>
              <w:outlineLvl w:val="9"/>
              <w:rPr>
                <w:rFonts w:hint="default" w:ascii="Times New Roman" w:hAnsi="Times New Roman" w:eastAsia="仿宋_GB2312" w:cs="Times New Roman"/>
                <w:color w:val="000000"/>
                <w:sz w:val="21"/>
                <w:szCs w:val="21"/>
              </w:rPr>
            </w:pPr>
          </w:p>
        </w:tc>
      </w:tr>
      <w:tr w14:paraId="7ECB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51" w:type="dxa"/>
            <w:noWrap w:val="0"/>
            <w:vAlign w:val="center"/>
          </w:tcPr>
          <w:p w14:paraId="07FD3A2A">
            <w:pPr>
              <w:spacing w:after="120" w:afterLines="0" w:line="240" w:lineRule="auto"/>
              <w:jc w:val="center"/>
              <w:outlineLvl w:val="9"/>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3</w:t>
            </w:r>
          </w:p>
        </w:tc>
        <w:tc>
          <w:tcPr>
            <w:tcW w:w="967" w:type="dxa"/>
            <w:noWrap w:val="0"/>
            <w:vAlign w:val="center"/>
          </w:tcPr>
          <w:p w14:paraId="53A2932A">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967" w:type="dxa"/>
            <w:noWrap w:val="0"/>
            <w:vAlign w:val="center"/>
          </w:tcPr>
          <w:p w14:paraId="448C4625">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7A9BDF18">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76F425B2">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61B74822">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0B0B6374">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5DD9B602">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74C1F083">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244" w:type="dxa"/>
            <w:noWrap w:val="0"/>
            <w:vAlign w:val="center"/>
          </w:tcPr>
          <w:p w14:paraId="75DACE7C">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22" w:type="dxa"/>
            <w:noWrap w:val="0"/>
            <w:vAlign w:val="center"/>
          </w:tcPr>
          <w:p w14:paraId="68E92D2A">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02" w:type="dxa"/>
            <w:noWrap w:val="0"/>
            <w:vAlign w:val="center"/>
          </w:tcPr>
          <w:p w14:paraId="622282BB">
            <w:pPr>
              <w:spacing w:after="120" w:afterLines="0" w:line="240" w:lineRule="auto"/>
              <w:jc w:val="center"/>
              <w:outlineLvl w:val="9"/>
              <w:rPr>
                <w:rFonts w:hint="default" w:ascii="Times New Roman" w:hAnsi="Times New Roman" w:eastAsia="仿宋_GB2312" w:cs="Times New Roman"/>
                <w:color w:val="000000"/>
                <w:sz w:val="21"/>
                <w:szCs w:val="21"/>
              </w:rPr>
            </w:pPr>
          </w:p>
        </w:tc>
      </w:tr>
      <w:tr w14:paraId="5DD1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51" w:type="dxa"/>
            <w:noWrap w:val="0"/>
            <w:vAlign w:val="center"/>
          </w:tcPr>
          <w:p w14:paraId="10A33779">
            <w:pPr>
              <w:spacing w:after="120" w:afterLines="0" w:line="240" w:lineRule="auto"/>
              <w:jc w:val="center"/>
              <w:outlineLvl w:val="9"/>
              <w:rPr>
                <w:rFonts w:hint="eastAsia" w:ascii="Times New Roman" w:hAnsi="Times New Roman" w:eastAsia="仿宋_GB2312" w:cs="Times New Roman"/>
                <w:color w:val="000000"/>
                <w:sz w:val="21"/>
                <w:szCs w:val="21"/>
                <w:lang w:eastAsia="zh-CN"/>
              </w:rPr>
            </w:pPr>
            <w:r>
              <w:rPr>
                <w:rFonts w:hint="eastAsia" w:eastAsia="仿宋_GB2312" w:cs="Times New Roman"/>
                <w:color w:val="000000"/>
                <w:sz w:val="21"/>
                <w:szCs w:val="21"/>
                <w:lang w:eastAsia="zh-CN"/>
              </w:rPr>
              <w:t>…</w:t>
            </w:r>
          </w:p>
        </w:tc>
        <w:tc>
          <w:tcPr>
            <w:tcW w:w="967" w:type="dxa"/>
            <w:noWrap w:val="0"/>
            <w:vAlign w:val="center"/>
          </w:tcPr>
          <w:p w14:paraId="59BC2C94">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967" w:type="dxa"/>
            <w:noWrap w:val="0"/>
            <w:vAlign w:val="center"/>
          </w:tcPr>
          <w:p w14:paraId="1AA266DF">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6ACDC923">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605E5667">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26CB282A">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82" w:type="dxa"/>
            <w:noWrap w:val="0"/>
            <w:vAlign w:val="center"/>
          </w:tcPr>
          <w:p w14:paraId="13E9CD3B">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1CAE85B3">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191" w:type="dxa"/>
            <w:noWrap w:val="0"/>
            <w:vAlign w:val="center"/>
          </w:tcPr>
          <w:p w14:paraId="7F77985E">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244" w:type="dxa"/>
            <w:noWrap w:val="0"/>
            <w:vAlign w:val="center"/>
          </w:tcPr>
          <w:p w14:paraId="75D1D766">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22" w:type="dxa"/>
            <w:noWrap w:val="0"/>
            <w:vAlign w:val="center"/>
          </w:tcPr>
          <w:p w14:paraId="05634468">
            <w:pPr>
              <w:spacing w:after="120" w:afterLines="0" w:line="240" w:lineRule="auto"/>
              <w:jc w:val="center"/>
              <w:outlineLvl w:val="9"/>
              <w:rPr>
                <w:rFonts w:hint="default" w:ascii="Times New Roman" w:hAnsi="Times New Roman" w:eastAsia="仿宋_GB2312" w:cs="Times New Roman"/>
                <w:color w:val="000000"/>
                <w:sz w:val="21"/>
                <w:szCs w:val="21"/>
              </w:rPr>
            </w:pPr>
          </w:p>
        </w:tc>
        <w:tc>
          <w:tcPr>
            <w:tcW w:w="1602" w:type="dxa"/>
            <w:noWrap w:val="0"/>
            <w:vAlign w:val="center"/>
          </w:tcPr>
          <w:p w14:paraId="73CF10A1">
            <w:pPr>
              <w:spacing w:after="120" w:afterLines="0" w:line="240" w:lineRule="auto"/>
              <w:jc w:val="center"/>
              <w:outlineLvl w:val="9"/>
              <w:rPr>
                <w:rFonts w:hint="default" w:ascii="Times New Roman" w:hAnsi="Times New Roman" w:eastAsia="仿宋_GB2312" w:cs="Times New Roman"/>
                <w:color w:val="000000"/>
                <w:sz w:val="21"/>
                <w:szCs w:val="21"/>
              </w:rPr>
            </w:pPr>
          </w:p>
        </w:tc>
      </w:tr>
    </w:tbl>
    <w:p w14:paraId="568F9257">
      <w:pPr>
        <w:widowControl/>
        <w:rPr>
          <w:rFonts w:hint="eastAsia" w:eastAsia="仿宋_GB2312"/>
          <w:b/>
          <w:bCs/>
          <w:color w:val="000000"/>
          <w:szCs w:val="21"/>
        </w:rPr>
      </w:pPr>
    </w:p>
    <w:p w14:paraId="155D2A04">
      <w:pPr>
        <w:widowControl/>
        <w:spacing w:line="360" w:lineRule="exact"/>
        <w:ind w:left="420" w:hanging="640" w:hangingChars="200"/>
        <w:rPr>
          <w:rFonts w:hint="eastAsia" w:eastAsia="仿宋_GB2312"/>
          <w:b w:val="0"/>
          <w:bCs w:val="0"/>
          <w:color w:val="000000"/>
          <w:szCs w:val="21"/>
          <w:vertAlign w:val="baseline"/>
          <w:lang w:eastAsia="zh-CN"/>
        </w:rPr>
      </w:pPr>
      <w:r>
        <w:rPr>
          <w:rFonts w:hint="eastAsia" w:eastAsia="仿宋_GB2312"/>
          <w:b w:val="0"/>
          <w:bCs w:val="0"/>
          <w:color w:val="000000"/>
          <w:szCs w:val="21"/>
          <w:vertAlign w:val="baseline"/>
        </w:rPr>
        <w:t>注：</w:t>
      </w:r>
      <w:r>
        <w:rPr>
          <w:rFonts w:hint="eastAsia" w:eastAsia="仿宋_GB2312"/>
          <w:b w:val="0"/>
          <w:bCs w:val="0"/>
          <w:color w:val="000000"/>
          <w:szCs w:val="21"/>
          <w:vertAlign w:val="baseline"/>
          <w:lang w:val="en-US" w:eastAsia="zh-CN"/>
        </w:rPr>
        <w:t>1.</w:t>
      </w:r>
      <w:r>
        <w:rPr>
          <w:rFonts w:hint="eastAsia" w:eastAsia="仿宋_GB2312"/>
          <w:b w:val="0"/>
          <w:bCs w:val="0"/>
          <w:color w:val="000000"/>
          <w:szCs w:val="21"/>
          <w:lang w:eastAsia="zh-CN"/>
        </w:rPr>
        <w:t>申报单位将本表及申报材料提交至推荐单位</w:t>
      </w:r>
      <w:r>
        <w:rPr>
          <w:rFonts w:hint="eastAsia" w:eastAsia="仿宋_GB2312"/>
          <w:b w:val="0"/>
          <w:bCs w:val="0"/>
          <w:color w:val="000000"/>
          <w:szCs w:val="21"/>
          <w:vertAlign w:val="baseline"/>
          <w:lang w:eastAsia="zh-CN"/>
        </w:rPr>
        <w:t>（</w:t>
      </w:r>
      <w:r>
        <w:rPr>
          <w:rFonts w:hint="eastAsia" w:eastAsia="仿宋_GB2312"/>
          <w:b w:val="0"/>
          <w:bCs w:val="0"/>
          <w:color w:val="000000"/>
          <w:szCs w:val="21"/>
          <w:vertAlign w:val="baseline"/>
        </w:rPr>
        <w:t>各省、自治区、直辖市及计划单列市、新疆生产建设兵团工业和信息化主管部门，各省、自治区、直辖市通信管理局，</w:t>
      </w:r>
      <w:r>
        <w:rPr>
          <w:rFonts w:hint="eastAsia" w:eastAsia="仿宋_GB2312"/>
          <w:b w:val="0"/>
          <w:bCs w:val="0"/>
          <w:color w:val="000000"/>
          <w:szCs w:val="21"/>
          <w:lang w:eastAsia="zh-CN"/>
        </w:rPr>
        <w:t>有关全国性行业协会、中央企业</w:t>
      </w:r>
      <w:r>
        <w:rPr>
          <w:rFonts w:hint="eastAsia" w:eastAsia="仿宋_GB2312"/>
          <w:b w:val="0"/>
          <w:bCs w:val="0"/>
          <w:color w:val="000000"/>
          <w:szCs w:val="21"/>
          <w:vertAlign w:val="baseline"/>
          <w:lang w:eastAsia="zh-CN"/>
        </w:rPr>
        <w:t>）。推荐单位根据本地区、本行业或本集团申报情况，择优推荐。</w:t>
      </w:r>
    </w:p>
    <w:p w14:paraId="27BEF5B3">
      <w:pPr>
        <w:widowControl/>
        <w:spacing w:line="360" w:lineRule="exact"/>
        <w:ind w:firstLine="640" w:firstLineChars="200"/>
        <w:rPr>
          <w:rFonts w:hint="eastAsia" w:eastAsia="仿宋_GB2312"/>
          <w:b w:val="0"/>
          <w:bCs w:val="0"/>
          <w:color w:val="000000"/>
          <w:szCs w:val="21"/>
          <w:vertAlign w:val="baseline"/>
          <w:lang w:eastAsia="zh-CN"/>
        </w:rPr>
      </w:pPr>
      <w:r>
        <w:rPr>
          <w:rFonts w:hint="eastAsia" w:eastAsia="仿宋_GB2312"/>
          <w:b w:val="0"/>
          <w:bCs w:val="0"/>
          <w:color w:val="000000"/>
          <w:szCs w:val="21"/>
          <w:lang w:val="en-US" w:eastAsia="zh-CN"/>
        </w:rPr>
        <w:t>2.“</w:t>
      </w:r>
      <w:r>
        <w:rPr>
          <w:rFonts w:hint="eastAsia" w:eastAsia="仿宋_GB2312" w:cs="仿宋"/>
          <w:color w:val="000000"/>
          <w:sz w:val="21"/>
          <w:szCs w:val="21"/>
          <w:lang w:eastAsia="zh-CN"/>
        </w:rPr>
        <w:t>产品类别</w:t>
      </w:r>
      <w:r>
        <w:rPr>
          <w:rFonts w:hint="eastAsia" w:eastAsia="仿宋_GB2312"/>
          <w:b w:val="0"/>
          <w:bCs w:val="0"/>
          <w:color w:val="000000"/>
          <w:szCs w:val="21"/>
          <w:lang w:val="en-US" w:eastAsia="zh-CN"/>
        </w:rPr>
        <w:t>”</w:t>
      </w:r>
      <w:r>
        <w:rPr>
          <w:rFonts w:hint="default" w:eastAsia="仿宋_GB2312"/>
          <w:b w:val="0"/>
          <w:bCs w:val="0"/>
          <w:color w:val="000000"/>
          <w:szCs w:val="21"/>
          <w:lang w:eastAsia="zh-CN"/>
        </w:rPr>
        <w:t>包括</w:t>
      </w:r>
      <w:r>
        <w:rPr>
          <w:rFonts w:hint="eastAsia" w:eastAsia="仿宋_GB2312"/>
          <w:b w:val="0"/>
          <w:bCs w:val="0"/>
          <w:color w:val="000000"/>
          <w:szCs w:val="21"/>
          <w:lang w:val="en-US" w:eastAsia="zh-CN"/>
        </w:rPr>
        <w:t>电动机、变压器、工业锅炉、风机、容积式空气压缩机、工业制冷设备、热泵等。</w:t>
      </w:r>
    </w:p>
    <w:p w14:paraId="4F95C018">
      <w:pPr>
        <w:widowControl/>
        <w:spacing w:line="360" w:lineRule="exact"/>
        <w:ind w:firstLine="640" w:firstLineChars="200"/>
        <w:rPr>
          <w:rFonts w:hint="eastAsia" w:eastAsia="仿宋_GB2312"/>
          <w:b w:val="0"/>
          <w:bCs w:val="0"/>
          <w:color w:val="000000"/>
          <w:szCs w:val="21"/>
          <w:lang w:val="en-US" w:eastAsia="zh-CN"/>
        </w:rPr>
        <w:sectPr>
          <w:headerReference r:id="rId5" w:type="default"/>
          <w:pgSz w:w="16838" w:h="11906" w:orient="landscape"/>
          <w:pgMar w:top="1800" w:right="1440" w:bottom="1800" w:left="1440" w:header="851" w:footer="992" w:gutter="0"/>
          <w:cols w:space="720" w:num="1"/>
          <w:docGrid w:type="lines" w:linePitch="312" w:charSpace="0"/>
        </w:sectPr>
      </w:pPr>
      <w:r>
        <w:rPr>
          <w:rFonts w:hint="eastAsia" w:eastAsia="仿宋_GB2312"/>
          <w:b w:val="0"/>
          <w:bCs w:val="0"/>
          <w:color w:val="000000"/>
          <w:szCs w:val="21"/>
          <w:lang w:val="en-US" w:eastAsia="zh-CN"/>
        </w:rPr>
        <w:t>3.所填内容需与申报材料保持一致。</w:t>
      </w:r>
    </w:p>
    <w:p w14:paraId="67C98374">
      <w:pPr>
        <w:ind w:left="640" w:leftChars="0" w:hanging="640" w:hangingChars="200"/>
        <w:rPr>
          <w:rFonts w:hint="default" w:eastAsia="黑体"/>
          <w:sz w:val="32"/>
          <w:szCs w:val="32"/>
          <w:lang w:val="en-US" w:eastAsia="zh-CN"/>
        </w:rPr>
      </w:pPr>
      <w:r>
        <w:rPr>
          <w:rFonts w:eastAsia="黑体"/>
          <w:sz w:val="32"/>
          <w:szCs w:val="32"/>
        </w:rPr>
        <w:t>附件</w:t>
      </w:r>
      <w:r>
        <w:rPr>
          <w:rFonts w:hint="eastAsia" w:eastAsia="黑体" w:cs="Times New Roman"/>
          <w:sz w:val="32"/>
          <w:szCs w:val="32"/>
          <w:lang w:val="en-US" w:eastAsia="zh-CN"/>
        </w:rPr>
        <w:t>2</w:t>
      </w:r>
    </w:p>
    <w:p w14:paraId="2554406D">
      <w:pPr>
        <w:spacing w:line="594" w:lineRule="exact"/>
        <w:ind w:firstLine="0" w:firstLineChars="0"/>
        <w:jc w:val="left"/>
      </w:pPr>
    </w:p>
    <w:p w14:paraId="694E16F1">
      <w:pPr>
        <w:spacing w:line="594" w:lineRule="exact"/>
        <w:jc w:val="left"/>
      </w:pPr>
    </w:p>
    <w:p w14:paraId="55C0F71D">
      <w:pPr>
        <w:spacing w:line="594" w:lineRule="exact"/>
      </w:pPr>
    </w:p>
    <w:p w14:paraId="60924506">
      <w:pPr>
        <w:spacing w:line="594" w:lineRule="exact"/>
      </w:pPr>
    </w:p>
    <w:p w14:paraId="208FE511">
      <w:pPr>
        <w:pStyle w:val="10"/>
        <w:spacing w:before="0" w:after="0"/>
        <w:ind w:firstLine="0" w:firstLineChars="0"/>
        <w:rPr>
          <w:rFonts w:hint="eastAsia" w:ascii="方正小标宋简体" w:hAnsi="方正小标宋简体" w:eastAsia="方正小标宋简体" w:cs="方正小标宋简体"/>
          <w:b w:val="0"/>
          <w:sz w:val="44"/>
        </w:rPr>
      </w:pPr>
      <w:r>
        <w:rPr>
          <w:rFonts w:hint="eastAsia" w:ascii="方正小标宋简体" w:hAnsi="方正小标宋简体" w:eastAsia="方正小标宋简体" w:cs="方正小标宋简体"/>
          <w:b w:val="0"/>
          <w:sz w:val="44"/>
        </w:rPr>
        <w:t>节能降碳技术申报书</w:t>
      </w:r>
    </w:p>
    <w:p w14:paraId="43DC9727">
      <w:pPr>
        <w:spacing w:line="594" w:lineRule="exact"/>
        <w:jc w:val="left"/>
        <w:rPr>
          <w:rFonts w:ascii="Calibri" w:hAnsi="Calibri" w:eastAsia="宋体" w:cs="Times New Roman"/>
        </w:rPr>
      </w:pPr>
    </w:p>
    <w:p w14:paraId="2E7B9EDF">
      <w:pPr>
        <w:spacing w:line="594" w:lineRule="exact"/>
        <w:jc w:val="left"/>
        <w:rPr>
          <w:rFonts w:ascii="Calibri" w:hAnsi="Calibri" w:eastAsia="宋体" w:cs="Times New Roman"/>
        </w:rPr>
      </w:pPr>
    </w:p>
    <w:p w14:paraId="33669493">
      <w:pPr>
        <w:spacing w:line="594" w:lineRule="exact"/>
        <w:jc w:val="left"/>
        <w:rPr>
          <w:rFonts w:ascii="Calibri" w:hAnsi="Calibri" w:eastAsia="宋体" w:cs="Times New Roman"/>
        </w:rPr>
      </w:pPr>
    </w:p>
    <w:p w14:paraId="679C8C46">
      <w:pPr>
        <w:spacing w:line="594" w:lineRule="exact"/>
        <w:jc w:val="left"/>
        <w:rPr>
          <w:rFonts w:ascii="Calibri" w:hAnsi="Calibri" w:eastAsia="宋体" w:cs="Times New Roman"/>
        </w:rPr>
      </w:pPr>
    </w:p>
    <w:p w14:paraId="56EAA6EA">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60"/>
          <w:kern w:val="0"/>
          <w:sz w:val="32"/>
          <w:szCs w:val="32"/>
          <w:fitText w:val="3840" w:id="1521031433"/>
        </w:rPr>
        <w:t>申</w:t>
      </w:r>
      <w:r>
        <w:rPr>
          <w:rFonts w:hint="eastAsia" w:ascii="黑体" w:hAnsi="黑体" w:eastAsia="黑体" w:cs="黑体"/>
          <w:spacing w:val="60"/>
          <w:kern w:val="0"/>
          <w:sz w:val="32"/>
          <w:szCs w:val="32"/>
          <w:fitText w:val="3840" w:id="1521031433"/>
          <w:lang w:eastAsia="zh-CN"/>
        </w:rPr>
        <w:t>报</w:t>
      </w:r>
      <w:r>
        <w:rPr>
          <w:rFonts w:hint="eastAsia" w:ascii="黑体" w:hAnsi="黑体" w:eastAsia="黑体" w:cs="黑体"/>
          <w:spacing w:val="60"/>
          <w:kern w:val="0"/>
          <w:sz w:val="32"/>
          <w:szCs w:val="32"/>
          <w:fitText w:val="3840" w:id="1521031433"/>
        </w:rPr>
        <w:t>单位（盖章）</w:t>
      </w:r>
      <w:r>
        <w:rPr>
          <w:rFonts w:hint="eastAsia" w:ascii="黑体" w:hAnsi="黑体" w:eastAsia="黑体" w:cs="黑体"/>
          <w:spacing w:val="0"/>
          <w:kern w:val="0"/>
          <w:sz w:val="32"/>
          <w:szCs w:val="32"/>
          <w:fitText w:val="3840" w:id="1521031433"/>
        </w:rPr>
        <w:t>：</w:t>
      </w:r>
      <w:r>
        <w:rPr>
          <w:rFonts w:hint="eastAsia" w:ascii="黑体" w:hAnsi="黑体" w:eastAsia="黑体" w:cs="黑体"/>
          <w:kern w:val="0"/>
          <w:sz w:val="32"/>
          <w:szCs w:val="32"/>
          <w:lang w:val="en-US" w:eastAsia="zh-CN"/>
        </w:rPr>
        <w:tab/>
      </w:r>
    </w:p>
    <w:p w14:paraId="30E252E3">
      <w:pPr>
        <w:tabs>
          <w:tab w:val="left" w:leader="underscore" w:pos="7980"/>
        </w:tabs>
        <w:ind w:firstLine="640" w:firstLineChars="0"/>
        <w:rPr>
          <w:rFonts w:hint="eastAsia" w:ascii="黑体" w:hAnsi="黑体" w:eastAsia="黑体" w:cs="黑体"/>
          <w:kern w:val="0"/>
          <w:sz w:val="32"/>
          <w:szCs w:val="32"/>
          <w:lang w:val="en-US" w:eastAsia="zh-CN"/>
        </w:rPr>
      </w:pPr>
      <w:r>
        <w:rPr>
          <w:rFonts w:hint="eastAsia" w:ascii="黑体" w:hAnsi="黑体" w:eastAsia="黑体" w:cs="黑体"/>
          <w:spacing w:val="280"/>
          <w:kern w:val="0"/>
          <w:sz w:val="32"/>
          <w:szCs w:val="32"/>
          <w:fitText w:val="3840" w:id="240545456"/>
        </w:rPr>
        <w:t>技术名称</w:t>
      </w:r>
      <w:r>
        <w:rPr>
          <w:rFonts w:hint="eastAsia" w:ascii="黑体" w:hAnsi="黑体" w:eastAsia="黑体" w:cs="黑体"/>
          <w:spacing w:val="0"/>
          <w:kern w:val="0"/>
          <w:sz w:val="32"/>
          <w:szCs w:val="32"/>
          <w:fitText w:val="3840" w:id="240545456"/>
        </w:rPr>
        <w:t>：</w:t>
      </w:r>
      <w:r>
        <w:rPr>
          <w:rFonts w:hint="eastAsia" w:ascii="黑体" w:hAnsi="黑体" w:eastAsia="黑体" w:cs="黑体"/>
          <w:kern w:val="0"/>
          <w:sz w:val="32"/>
          <w:szCs w:val="32"/>
          <w:lang w:val="en-US" w:eastAsia="zh-CN"/>
        </w:rPr>
        <w:tab/>
      </w:r>
    </w:p>
    <w:p w14:paraId="2ABC3F54">
      <w:pPr>
        <w:tabs>
          <w:tab w:val="left" w:leader="underscore" w:pos="7980"/>
        </w:tabs>
        <w:ind w:firstLine="640" w:firstLineChars="0"/>
        <w:rPr>
          <w:rFonts w:hint="eastAsia" w:ascii="黑体" w:hAnsi="黑体" w:eastAsia="黑体" w:cs="黑体"/>
          <w:kern w:val="0"/>
          <w:sz w:val="32"/>
          <w:szCs w:val="32"/>
          <w:lang w:val="en-US" w:eastAsia="zh-CN"/>
        </w:rPr>
      </w:pPr>
      <w:r>
        <w:rPr>
          <w:rFonts w:hint="eastAsia" w:ascii="黑体" w:hAnsi="黑体" w:eastAsia="黑体" w:cs="黑体"/>
          <w:lang w:val="en-US" w:eastAsia="zh-CN"/>
        </w:rPr>
        <w:t>技   术    方   向</w:t>
      </w:r>
      <w:r>
        <w:rPr>
          <w:rFonts w:hint="eastAsia" w:ascii="Calibri" w:hAnsi="Calibri" w:eastAsia="宋体" w:cs="Times New Roman"/>
          <w:lang w:val="en-US" w:eastAsia="zh-CN"/>
        </w:rPr>
        <w:t xml:space="preserve">   ：</w:t>
      </w:r>
      <w:r>
        <w:rPr>
          <w:rFonts w:hint="eastAsia" w:ascii="Calibri" w:hAnsi="Calibri" w:eastAsia="宋体" w:cs="Times New Roman"/>
          <w:kern w:val="2"/>
          <w:sz w:val="32"/>
          <w:szCs w:val="22"/>
          <w:lang w:eastAsia="zh-CN"/>
        </w:rPr>
        <w:t>□</w:t>
      </w:r>
      <w:r>
        <w:rPr>
          <w:rFonts w:hint="eastAsia" w:ascii="Calibri" w:hAnsi="Calibri" w:eastAsia="宋体" w:cs="Times New Roman"/>
          <w:kern w:val="2"/>
          <w:sz w:val="32"/>
          <w:szCs w:val="22"/>
          <w:lang w:val="en-US" w:eastAsia="zh-CN"/>
        </w:rPr>
        <w:t>工业领域</w:t>
      </w:r>
      <w:r>
        <w:rPr>
          <w:rFonts w:hint="eastAsia" w:ascii="Calibri" w:hAnsi="Calibri" w:eastAsia="宋体" w:cs="Times New Roman"/>
          <w:kern w:val="2"/>
          <w:sz w:val="32"/>
          <w:szCs w:val="22"/>
        </w:rPr>
        <w:t xml:space="preserve"> </w:t>
      </w:r>
      <w:r>
        <w:rPr>
          <w:rFonts w:hint="eastAsia" w:ascii="Calibri" w:hAnsi="Calibri" w:eastAsia="宋体" w:cs="Times New Roman"/>
          <w:kern w:val="2"/>
          <w:sz w:val="32"/>
          <w:szCs w:val="22"/>
          <w:lang w:val="en-US" w:eastAsia="zh-CN"/>
        </w:rPr>
        <w:t xml:space="preserve">   </w:t>
      </w:r>
      <w:r>
        <w:rPr>
          <w:rFonts w:hint="eastAsia" w:ascii="Calibri" w:hAnsi="Calibri" w:eastAsia="宋体" w:cs="Times New Roman"/>
          <w:kern w:val="2"/>
          <w:sz w:val="32"/>
          <w:szCs w:val="22"/>
        </w:rPr>
        <w:t>□</w:t>
      </w:r>
      <w:r>
        <w:rPr>
          <w:rFonts w:hint="eastAsia" w:ascii="Calibri" w:hAnsi="Calibri" w:eastAsia="宋体" w:cs="Times New Roman"/>
          <w:kern w:val="2"/>
          <w:sz w:val="32"/>
          <w:szCs w:val="22"/>
          <w:lang w:val="en-US" w:eastAsia="zh-CN"/>
        </w:rPr>
        <w:t>信息化领域</w:t>
      </w:r>
      <w:r>
        <w:rPr>
          <w:rFonts w:hint="eastAsia" w:ascii="Calibri" w:hAnsi="Calibri" w:eastAsia="宋体" w:cs="Times New Roman"/>
          <w:kern w:val="2"/>
          <w:sz w:val="32"/>
          <w:szCs w:val="22"/>
        </w:rPr>
        <w:t xml:space="preserve"> </w:t>
      </w:r>
    </w:p>
    <w:p w14:paraId="585D0815">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133"/>
          <w:kern w:val="0"/>
          <w:sz w:val="32"/>
          <w:szCs w:val="32"/>
          <w:fitText w:val="3840" w:id="112732385"/>
        </w:rPr>
        <w:t>联系人及手机</w:t>
      </w:r>
      <w:r>
        <w:rPr>
          <w:rFonts w:hint="eastAsia" w:ascii="黑体" w:hAnsi="黑体" w:eastAsia="黑体" w:cs="黑体"/>
          <w:spacing w:val="2"/>
          <w:kern w:val="0"/>
          <w:sz w:val="32"/>
          <w:szCs w:val="32"/>
          <w:fitText w:val="3840" w:id="112732385"/>
        </w:rPr>
        <w:t>：</w:t>
      </w:r>
      <w:r>
        <w:rPr>
          <w:rFonts w:hint="eastAsia" w:ascii="黑体" w:hAnsi="黑体" w:eastAsia="黑体" w:cs="黑体"/>
          <w:kern w:val="0"/>
          <w:sz w:val="32"/>
          <w:szCs w:val="32"/>
          <w:lang w:val="en-US" w:eastAsia="zh-CN"/>
        </w:rPr>
        <w:tab/>
      </w:r>
    </w:p>
    <w:p w14:paraId="520CBC4A">
      <w:pPr>
        <w:tabs>
          <w:tab w:val="left" w:leader="underscore" w:pos="7980"/>
        </w:tabs>
        <w:ind w:firstLine="0" w:firstLineChars="0"/>
        <w:rPr>
          <w:rFonts w:hint="eastAsia" w:ascii="黑体" w:hAnsi="黑体" w:eastAsia="黑体" w:cs="黑体"/>
          <w:lang w:val="en-US" w:eastAsia="zh-CN"/>
        </w:rPr>
      </w:pPr>
      <w:r>
        <w:rPr>
          <w:rFonts w:hint="eastAsia" w:ascii="黑体" w:hAnsi="黑体" w:eastAsia="黑体" w:cs="黑体"/>
          <w:kern w:val="0"/>
          <w:sz w:val="32"/>
          <w:szCs w:val="32"/>
          <w:lang w:val="en-US" w:eastAsia="zh-CN"/>
        </w:rPr>
        <w:t xml:space="preserve">    </w:t>
      </w:r>
      <w:r>
        <w:rPr>
          <w:rFonts w:hint="eastAsia" w:ascii="黑体" w:hAnsi="黑体" w:eastAsia="黑体" w:cs="黑体"/>
          <w:spacing w:val="280"/>
          <w:kern w:val="0"/>
          <w:sz w:val="32"/>
          <w:szCs w:val="32"/>
          <w:fitText w:val="3840" w:id="305878782"/>
        </w:rPr>
        <w:t>电子邮箱</w:t>
      </w:r>
      <w:r>
        <w:rPr>
          <w:rFonts w:hint="eastAsia" w:ascii="黑体" w:hAnsi="黑体" w:eastAsia="黑体" w:cs="黑体"/>
          <w:spacing w:val="0"/>
          <w:kern w:val="0"/>
          <w:sz w:val="32"/>
          <w:szCs w:val="32"/>
          <w:fitText w:val="3840" w:id="305878782"/>
        </w:rPr>
        <w:t>：</w:t>
      </w:r>
      <w:r>
        <w:rPr>
          <w:rFonts w:hint="eastAsia" w:ascii="黑体" w:hAnsi="黑体" w:eastAsia="黑体" w:cs="黑体"/>
          <w:kern w:val="0"/>
          <w:sz w:val="32"/>
          <w:szCs w:val="32"/>
          <w:lang w:val="en-US" w:eastAsia="zh-CN"/>
        </w:rPr>
        <w:tab/>
      </w:r>
    </w:p>
    <w:p w14:paraId="1F5E9918">
      <w:pPr>
        <w:rPr>
          <w:rFonts w:hint="default"/>
          <w:lang w:val="en-US"/>
        </w:rPr>
      </w:pPr>
    </w:p>
    <w:p w14:paraId="34455221">
      <w:pPr>
        <w:rPr>
          <w:rFonts w:hint="eastAsia"/>
        </w:rPr>
      </w:pPr>
    </w:p>
    <w:p w14:paraId="40F75E39">
      <w:pPr>
        <w:jc w:val="left"/>
        <w:rPr>
          <w:rFonts w:hint="eastAsia"/>
        </w:rPr>
      </w:pPr>
    </w:p>
    <w:p w14:paraId="22539D82">
      <w:pPr>
        <w:rPr>
          <w:rFonts w:hint="eastAsia"/>
        </w:rPr>
      </w:pPr>
    </w:p>
    <w:p w14:paraId="0BC72D9C">
      <w:pPr>
        <w:ind w:firstLine="0" w:firstLineChars="0"/>
        <w:jc w:val="center"/>
        <w:rPr>
          <w:rFonts w:eastAsia="楷体_GB2312"/>
          <w:b/>
          <w:sz w:val="36"/>
        </w:rPr>
      </w:pPr>
      <w:r>
        <w:rPr>
          <w:rFonts w:hint="default" w:ascii="Times New Roman" w:hAnsi="Times New Roman" w:eastAsia="黑体" w:cs="Times New Roman"/>
          <w:bCs/>
          <w:sz w:val="32"/>
          <w:szCs w:val="32"/>
        </w:rPr>
        <w:t>20</w:t>
      </w:r>
      <w:r>
        <w:rPr>
          <w:rFonts w:hint="default" w:ascii="Times New Roman" w:hAnsi="Times New Roman" w:eastAsia="黑体" w:cs="Times New Roman"/>
          <w:bCs/>
          <w:sz w:val="32"/>
          <w:szCs w:val="32"/>
          <w:lang w:val="en-US" w:eastAsia="zh-CN"/>
        </w:rPr>
        <w:t>2</w:t>
      </w:r>
      <w:r>
        <w:rPr>
          <w:rFonts w:hint="eastAsia" w:eastAsia="黑体" w:cs="Times New Roman"/>
          <w:bCs/>
          <w:sz w:val="32"/>
          <w:szCs w:val="32"/>
          <w:lang w:val="en-US" w:eastAsia="zh-CN"/>
        </w:rPr>
        <w:t>5</w:t>
      </w:r>
      <w:r>
        <w:rPr>
          <w:rFonts w:hint="eastAsia" w:ascii="黑体" w:hAnsi="黑体" w:eastAsia="黑体" w:cs="黑体"/>
          <w:bCs/>
          <w:sz w:val="32"/>
          <w:szCs w:val="32"/>
        </w:rPr>
        <w:t>年  月  日</w:t>
      </w:r>
    </w:p>
    <w:p w14:paraId="6C4DD350">
      <w:pPr>
        <w:rPr>
          <w:rFonts w:hint="default"/>
          <w:lang w:eastAsia="zh-CN"/>
        </w:rPr>
        <w:sectPr>
          <w:headerReference r:id="rId6"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F9CFA41">
      <w:pPr>
        <w:pStyle w:val="2"/>
        <w:rPr>
          <w:rFonts w:hint="default" w:ascii="宋体" w:hAnsi="宋体" w:eastAsia="黑体" w:cs="Times New Roman"/>
          <w:b w:val="0"/>
          <w:bCs w:val="0"/>
          <w:color w:val="auto"/>
          <w:sz w:val="36"/>
          <w:szCs w:val="48"/>
          <w:highlight w:val="none"/>
        </w:rPr>
      </w:pPr>
      <w:r>
        <w:rPr>
          <w:rFonts w:hint="default" w:ascii="宋体" w:hAnsi="宋体" w:eastAsia="黑体" w:cs="Times New Roman"/>
          <w:b w:val="0"/>
          <w:bCs w:val="0"/>
          <w:color w:val="auto"/>
          <w:sz w:val="36"/>
          <w:szCs w:val="48"/>
          <w:highlight w:val="none"/>
          <w:lang w:eastAsia="zh-CN"/>
        </w:rPr>
        <w:t>一、</w:t>
      </w:r>
      <w:r>
        <w:rPr>
          <w:rFonts w:hint="default" w:ascii="宋体" w:hAnsi="宋体"/>
          <w:color w:val="auto"/>
          <w:sz w:val="36"/>
          <w:highlight w:val="none"/>
          <w:lang w:val="en-US" w:eastAsia="zh-CN"/>
        </w:rPr>
        <w:t>申报条件及</w:t>
      </w:r>
      <w:r>
        <w:rPr>
          <w:rFonts w:hint="default" w:ascii="宋体" w:hAnsi="宋体" w:eastAsia="黑体" w:cs="Times New Roman"/>
          <w:b w:val="0"/>
          <w:bCs w:val="0"/>
          <w:color w:val="auto"/>
          <w:sz w:val="36"/>
          <w:szCs w:val="48"/>
          <w:highlight w:val="none"/>
          <w:lang w:eastAsia="zh-CN"/>
        </w:rPr>
        <w:t>申报材料要求</w:t>
      </w:r>
    </w:p>
    <w:p w14:paraId="52E082CF">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楷体_GB2312" w:hAnsi="楷体_GB2312" w:eastAsia="楷体_GB2312" w:cs="楷体_GB2312"/>
          <w:sz w:val="32"/>
          <w:szCs w:val="22"/>
          <w:lang w:eastAsia="zh-CN"/>
        </w:rPr>
        <w:t>（一）</w:t>
      </w:r>
      <w:r>
        <w:rPr>
          <w:rFonts w:hint="eastAsia" w:ascii="楷体_GB2312" w:hAnsi="楷体_GB2312" w:eastAsia="楷体_GB2312" w:cs="楷体_GB2312"/>
          <w:sz w:val="32"/>
          <w:szCs w:val="22"/>
        </w:rPr>
        <w:t>申报条件</w:t>
      </w:r>
    </w:p>
    <w:p w14:paraId="75E1D206">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1</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申报</w:t>
      </w:r>
      <w:r>
        <w:rPr>
          <w:rFonts w:hint="eastAsia" w:cs="Times New Roman"/>
          <w:sz w:val="32"/>
          <w:szCs w:val="22"/>
          <w:lang w:val="en-US" w:eastAsia="zh-CN"/>
        </w:rPr>
        <w:t>单位</w:t>
      </w:r>
      <w:r>
        <w:rPr>
          <w:rFonts w:hint="default" w:ascii="Times New Roman" w:hAnsi="Times New Roman" w:eastAsia="仿宋_GB2312" w:cs="Times New Roman"/>
          <w:sz w:val="32"/>
          <w:szCs w:val="22"/>
        </w:rPr>
        <w:t>应在中华人民共和国境内注册登记，具有独立法人资格</w:t>
      </w:r>
      <w:r>
        <w:rPr>
          <w:rFonts w:hint="eastAsia" w:cs="Times New Roman"/>
          <w:sz w:val="32"/>
          <w:szCs w:val="22"/>
          <w:lang w:eastAsia="zh-CN"/>
        </w:rPr>
        <w:t>；</w:t>
      </w:r>
      <w:r>
        <w:rPr>
          <w:rFonts w:hint="default" w:ascii="Times New Roman" w:hAnsi="Times New Roman" w:eastAsia="仿宋_GB2312" w:cs="Times New Roman"/>
          <w:sz w:val="32"/>
          <w:szCs w:val="22"/>
        </w:rPr>
        <w:t>近三年内无违法记录，在质量、安全、信用等方面无不良记录，未列入企业经营异常名录或严重违法失信名单</w:t>
      </w:r>
      <w:r>
        <w:rPr>
          <w:rFonts w:hint="eastAsia" w:ascii="Times New Roman" w:hAnsi="Times New Roman" w:eastAsia="仿宋_GB2312" w:cs="Times New Roman"/>
          <w:sz w:val="32"/>
          <w:szCs w:val="22"/>
          <w:lang w:eastAsia="zh-CN"/>
        </w:rPr>
        <w:t>。</w:t>
      </w:r>
    </w:p>
    <w:p w14:paraId="6468422F">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2</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申报</w:t>
      </w:r>
      <w:r>
        <w:rPr>
          <w:rFonts w:hint="eastAsia" w:cs="Times New Roman"/>
          <w:sz w:val="32"/>
          <w:szCs w:val="22"/>
          <w:lang w:val="en-US" w:eastAsia="zh-CN"/>
        </w:rPr>
        <w:t>单位</w:t>
      </w:r>
      <w:r>
        <w:rPr>
          <w:rFonts w:hint="default" w:ascii="Times New Roman" w:hAnsi="Times New Roman" w:eastAsia="仿宋_GB2312" w:cs="Times New Roman"/>
          <w:sz w:val="32"/>
          <w:szCs w:val="22"/>
        </w:rPr>
        <w:t>应拥有所申报</w:t>
      </w:r>
      <w:r>
        <w:rPr>
          <w:rFonts w:hint="eastAsia" w:cs="Times New Roman"/>
          <w:sz w:val="32"/>
          <w:szCs w:val="22"/>
          <w:lang w:val="en-US" w:eastAsia="zh-CN"/>
        </w:rPr>
        <w:t>技术</w:t>
      </w:r>
      <w:r>
        <w:rPr>
          <w:rFonts w:hint="default" w:ascii="Times New Roman" w:hAnsi="Times New Roman" w:eastAsia="仿宋_GB2312" w:cs="Times New Roman"/>
          <w:sz w:val="32"/>
          <w:szCs w:val="22"/>
        </w:rPr>
        <w:t>的知识产权或专有技术产权，或获得拥有方的充分使用授权，知识产权明晰，不涉及知识产权纠纷和国家秘密</w:t>
      </w:r>
      <w:r>
        <w:rPr>
          <w:rFonts w:hint="eastAsia" w:ascii="Times New Roman" w:hAnsi="Times New Roman" w:eastAsia="仿宋_GB2312" w:cs="Times New Roman"/>
          <w:sz w:val="32"/>
          <w:szCs w:val="22"/>
          <w:lang w:eastAsia="zh-CN"/>
        </w:rPr>
        <w:t>。</w:t>
      </w:r>
    </w:p>
    <w:p w14:paraId="03DE11C2">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3</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所申报</w:t>
      </w:r>
      <w:r>
        <w:rPr>
          <w:rFonts w:hint="eastAsia" w:cs="Times New Roman"/>
          <w:sz w:val="32"/>
          <w:szCs w:val="22"/>
          <w:lang w:val="en-US" w:eastAsia="zh-CN"/>
        </w:rPr>
        <w:t>技术应</w:t>
      </w:r>
      <w:r>
        <w:rPr>
          <w:rFonts w:hint="default" w:ascii="Times New Roman" w:hAnsi="Times New Roman" w:eastAsia="仿宋_GB2312" w:cs="Times New Roman"/>
          <w:sz w:val="32"/>
          <w:szCs w:val="22"/>
        </w:rPr>
        <w:t>符合国家质量、安全、能耗、环保等方面的标准和要求</w:t>
      </w:r>
      <w:r>
        <w:rPr>
          <w:rFonts w:hint="eastAsia" w:ascii="Times New Roman" w:hAnsi="Times New Roman" w:eastAsia="仿宋_GB2312" w:cs="Times New Roman"/>
          <w:sz w:val="32"/>
          <w:szCs w:val="22"/>
          <w:lang w:eastAsia="zh-CN"/>
        </w:rPr>
        <w:t>。</w:t>
      </w:r>
    </w:p>
    <w:p w14:paraId="1768B99E">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4</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所申报</w:t>
      </w:r>
      <w:r>
        <w:rPr>
          <w:rFonts w:hint="eastAsia" w:cs="Times New Roman"/>
          <w:sz w:val="32"/>
          <w:szCs w:val="22"/>
          <w:lang w:val="en-US" w:eastAsia="zh-CN"/>
        </w:rPr>
        <w:t>技术</w:t>
      </w:r>
      <w:r>
        <w:rPr>
          <w:rFonts w:hint="eastAsia" w:ascii="Times New Roman" w:hAnsi="Times New Roman"/>
          <w:sz w:val="32"/>
          <w:lang w:eastAsia="zh-CN"/>
        </w:rPr>
        <w:t>应</w:t>
      </w:r>
      <w:r>
        <w:rPr>
          <w:rFonts w:hint="default" w:ascii="Times New Roman" w:hAnsi="Times New Roman" w:eastAsia="仿宋_GB2312"/>
          <w:sz w:val="32"/>
        </w:rPr>
        <w:t>具备节能降碳效果</w:t>
      </w:r>
      <w:r>
        <w:rPr>
          <w:rFonts w:hint="eastAsia"/>
          <w:sz w:val="32"/>
          <w:lang w:val="en-US" w:eastAsia="zh-CN"/>
        </w:rPr>
        <w:t>明显</w:t>
      </w:r>
      <w:r>
        <w:rPr>
          <w:rFonts w:hint="default" w:ascii="Times New Roman" w:hAnsi="Times New Roman" w:eastAsia="仿宋_GB2312"/>
          <w:sz w:val="32"/>
        </w:rPr>
        <w:t>、</w:t>
      </w:r>
      <w:r>
        <w:rPr>
          <w:rFonts w:hint="eastAsia"/>
          <w:sz w:val="32"/>
          <w:lang w:val="en-US" w:eastAsia="zh-CN"/>
        </w:rPr>
        <w:t>技术</w:t>
      </w:r>
      <w:r>
        <w:rPr>
          <w:rFonts w:hint="default" w:ascii="Times New Roman" w:hAnsi="Times New Roman" w:eastAsia="仿宋_GB2312"/>
          <w:sz w:val="32"/>
        </w:rPr>
        <w:t>成熟可靠、</w:t>
      </w:r>
      <w:r>
        <w:rPr>
          <w:rFonts w:hint="eastAsia"/>
          <w:sz w:val="32"/>
          <w:lang w:val="en-US" w:eastAsia="zh-CN"/>
        </w:rPr>
        <w:t>具备经济效益和推广潜力</w:t>
      </w:r>
      <w:r>
        <w:rPr>
          <w:rFonts w:hint="default" w:ascii="Times New Roman" w:hAnsi="Times New Roman" w:eastAsia="仿宋_GB2312"/>
          <w:sz w:val="32"/>
        </w:rPr>
        <w:t>等特点</w:t>
      </w:r>
      <w:r>
        <w:rPr>
          <w:rFonts w:hint="eastAsia"/>
          <w:sz w:val="32"/>
          <w:lang w:eastAsia="zh-CN"/>
        </w:rPr>
        <w:t>。截至申报日期，</w:t>
      </w:r>
      <w:r>
        <w:rPr>
          <w:rFonts w:hint="default" w:ascii="Times New Roman" w:hAnsi="Times New Roman" w:eastAsia="仿宋_GB2312" w:cs="Times New Roman"/>
          <w:sz w:val="32"/>
          <w:szCs w:val="22"/>
        </w:rPr>
        <w:t>所申报</w:t>
      </w:r>
      <w:r>
        <w:rPr>
          <w:rFonts w:hint="eastAsia" w:cs="Times New Roman"/>
          <w:sz w:val="32"/>
          <w:szCs w:val="22"/>
          <w:lang w:val="en-US" w:eastAsia="zh-CN"/>
        </w:rPr>
        <w:t>技术已有成熟应用案例，且连续稳定运行一年以上</w:t>
      </w:r>
      <w:r>
        <w:rPr>
          <w:rFonts w:hint="eastAsia" w:ascii="Times New Roman" w:hAnsi="Times New Roman" w:cs="Times New Roman"/>
          <w:sz w:val="32"/>
          <w:szCs w:val="22"/>
          <w:lang w:eastAsia="zh-CN"/>
        </w:rPr>
        <w:t>。</w:t>
      </w:r>
    </w:p>
    <w:p w14:paraId="0E128935">
      <w:pPr>
        <w:widowControl w:val="0"/>
        <w:adjustRightInd/>
        <w:snapToGrid/>
        <w:spacing w:line="594" w:lineRule="exact"/>
        <w:ind w:firstLine="0"/>
        <w:rPr>
          <w:rFonts w:hint="eastAsia" w:ascii="楷体_GB2312" w:hAnsi="楷体_GB2312" w:eastAsia="楷体_GB2312" w:cs="楷体_GB2312"/>
          <w:sz w:val="32"/>
          <w:szCs w:val="22"/>
          <w:lang w:eastAsia="zh-CN"/>
        </w:rPr>
      </w:pPr>
      <w:r>
        <w:rPr>
          <w:rFonts w:hint="eastAsia" w:ascii="楷体_GB2312" w:hAnsi="楷体_GB2312" w:eastAsia="楷体_GB2312" w:cs="楷体_GB2312"/>
          <w:sz w:val="32"/>
          <w:szCs w:val="22"/>
          <w:lang w:eastAsia="zh-CN"/>
        </w:rPr>
        <w:t>（二）申报材料要求</w:t>
      </w:r>
    </w:p>
    <w:p w14:paraId="1CA04A00">
      <w:pPr>
        <w:widowControl w:val="0"/>
        <w:adjustRightInd/>
        <w:snapToGrid/>
        <w:spacing w:line="594" w:lineRule="exact"/>
        <w:ind w:firstLine="0"/>
        <w:rPr>
          <w:rFonts w:hint="eastAsia" w:ascii="Times New Roman" w:hAnsi="Times New Roman" w:eastAsia="仿宋_GB2312"/>
          <w:sz w:val="32"/>
          <w:lang w:val="en-US" w:eastAsia="zh-CN"/>
        </w:rPr>
      </w:pPr>
      <w:r>
        <w:rPr>
          <w:rFonts w:hint="eastAsia"/>
          <w:sz w:val="32"/>
          <w:lang w:eastAsia="zh-CN"/>
        </w:rPr>
        <w:t>（</w:t>
      </w:r>
      <w:r>
        <w:rPr>
          <w:rFonts w:hint="eastAsia"/>
          <w:sz w:val="32"/>
          <w:lang w:val="en-US" w:eastAsia="zh-CN"/>
        </w:rPr>
        <w:t>1</w:t>
      </w:r>
      <w:r>
        <w:rPr>
          <w:rFonts w:hint="eastAsia"/>
          <w:sz w:val="32"/>
          <w:lang w:eastAsia="zh-CN"/>
        </w:rPr>
        <w:t>）</w:t>
      </w:r>
      <w:r>
        <w:rPr>
          <w:rFonts w:hint="default" w:ascii="Times New Roman" w:hAnsi="Times New Roman" w:eastAsia="仿宋_GB2312"/>
          <w:sz w:val="32"/>
        </w:rPr>
        <w:t>技术申报单位</w:t>
      </w:r>
      <w:r>
        <w:rPr>
          <w:rFonts w:hint="eastAsia" w:ascii="Times New Roman" w:hAnsi="Times New Roman" w:eastAsia="仿宋_GB2312"/>
          <w:sz w:val="32"/>
          <w:lang w:val="en-US" w:eastAsia="zh-CN"/>
        </w:rPr>
        <w:t>须按格式要求编写节能降碳技术申报书</w:t>
      </w:r>
      <w:r>
        <w:rPr>
          <w:rFonts w:hint="eastAsia"/>
          <w:sz w:val="32"/>
          <w:lang w:val="en-US" w:eastAsia="zh-CN"/>
        </w:rPr>
        <w:t>并附相关证明材料</w:t>
      </w:r>
      <w:r>
        <w:rPr>
          <w:rFonts w:hint="eastAsia" w:ascii="Times New Roman" w:hAnsi="Times New Roman" w:eastAsia="仿宋_GB2312"/>
          <w:sz w:val="32"/>
          <w:lang w:val="en-US" w:eastAsia="zh-CN"/>
        </w:rPr>
        <w:t>。</w:t>
      </w:r>
      <w:r>
        <w:rPr>
          <w:rFonts w:hint="eastAsia"/>
          <w:sz w:val="32"/>
          <w:lang w:val="en-US" w:eastAsia="zh-CN"/>
        </w:rPr>
        <w:t>所有申报材料不予退回。</w:t>
      </w:r>
    </w:p>
    <w:p w14:paraId="4C65269B">
      <w:pPr>
        <w:widowControl w:val="0"/>
        <w:adjustRightInd/>
        <w:snapToGrid/>
        <w:spacing w:line="594" w:lineRule="exact"/>
        <w:ind w:firstLine="0"/>
        <w:rPr>
          <w:rFonts w:hint="default" w:ascii="Times New Roman" w:hAnsi="Times New Roman" w:eastAsia="仿宋_GB2312"/>
          <w:sz w:val="32"/>
        </w:rPr>
      </w:pPr>
      <w:r>
        <w:rPr>
          <w:rFonts w:hint="eastAsia"/>
          <w:sz w:val="32"/>
          <w:lang w:eastAsia="zh-CN"/>
        </w:rPr>
        <w:t>（</w:t>
      </w:r>
      <w:r>
        <w:rPr>
          <w:rFonts w:hint="eastAsia"/>
          <w:sz w:val="32"/>
          <w:lang w:val="en-US" w:eastAsia="zh-CN"/>
        </w:rPr>
        <w:t>2</w:t>
      </w:r>
      <w:r>
        <w:rPr>
          <w:rFonts w:hint="eastAsia"/>
          <w:sz w:val="32"/>
          <w:lang w:eastAsia="zh-CN"/>
        </w:rPr>
        <w:t>）</w:t>
      </w:r>
      <w:r>
        <w:rPr>
          <w:rFonts w:hint="eastAsia" w:ascii="Times New Roman" w:hAnsi="Times New Roman" w:eastAsia="仿宋_GB2312"/>
          <w:sz w:val="32"/>
          <w:lang w:eastAsia="zh-CN"/>
        </w:rPr>
        <w:t>申报材料纸质版</w:t>
      </w:r>
      <w:r>
        <w:rPr>
          <w:rFonts w:hint="eastAsia"/>
          <w:sz w:val="32"/>
          <w:lang w:eastAsia="zh-CN"/>
        </w:rPr>
        <w:t>采用</w:t>
      </w:r>
      <w:r>
        <w:rPr>
          <w:rFonts w:hint="eastAsia"/>
          <w:sz w:val="32"/>
          <w:lang w:val="en-US" w:eastAsia="zh-CN"/>
        </w:rPr>
        <w:t>A4纸张统一打印</w:t>
      </w:r>
      <w:r>
        <w:rPr>
          <w:rFonts w:hint="default" w:ascii="Times New Roman" w:hAnsi="Times New Roman" w:eastAsia="仿宋_GB2312"/>
          <w:sz w:val="32"/>
        </w:rPr>
        <w:t>，</w:t>
      </w:r>
      <w:r>
        <w:rPr>
          <w:rFonts w:hint="eastAsia"/>
          <w:sz w:val="32"/>
          <w:lang w:eastAsia="zh-CN"/>
        </w:rPr>
        <w:t>并逐页标注页码</w:t>
      </w:r>
      <w:r>
        <w:rPr>
          <w:rFonts w:hint="default" w:ascii="Times New Roman" w:hAnsi="Times New Roman" w:eastAsia="仿宋_GB2312"/>
          <w:sz w:val="32"/>
        </w:rPr>
        <w:t>，于左侧胶装成册并加盖公章</w:t>
      </w:r>
      <w:r>
        <w:rPr>
          <w:rFonts w:hint="eastAsia" w:ascii="Times New Roman" w:hAnsi="Times New Roman" w:eastAsia="仿宋_GB2312"/>
          <w:sz w:val="32"/>
          <w:lang w:eastAsia="zh-CN"/>
        </w:rPr>
        <w:t>和骑缝章</w:t>
      </w:r>
      <w:r>
        <w:rPr>
          <w:rFonts w:hint="default" w:ascii="Times New Roman" w:hAnsi="Times New Roman" w:eastAsia="仿宋_GB2312"/>
          <w:sz w:val="32"/>
        </w:rPr>
        <w:t>。</w:t>
      </w:r>
      <w:r>
        <w:rPr>
          <w:rFonts w:hint="default" w:ascii="Times New Roman" w:hAnsi="Times New Roman" w:eastAsia="仿宋_GB2312"/>
          <w:sz w:val="32"/>
          <w:lang w:eastAsia="zh-CN"/>
        </w:rPr>
        <w:t>不同技术</w:t>
      </w:r>
      <w:r>
        <w:rPr>
          <w:rFonts w:hint="default" w:ascii="Times New Roman" w:hAnsi="Times New Roman" w:eastAsia="仿宋_GB2312"/>
          <w:sz w:val="32"/>
        </w:rPr>
        <w:t>应分别装订。</w:t>
      </w:r>
    </w:p>
    <w:p w14:paraId="73460C3D">
      <w:pPr>
        <w:adjustRightInd/>
        <w:snapToGrid/>
        <w:spacing w:line="594" w:lineRule="exact"/>
        <w:ind w:firstLine="0"/>
        <w:rPr>
          <w:rFonts w:hint="default" w:ascii="Times New Roman" w:hAnsi="Times New Roman" w:eastAsia="仿宋_GB2312"/>
          <w:sz w:val="32"/>
          <w:lang w:eastAsia="zh-CN"/>
        </w:rPr>
      </w:pPr>
      <w:r>
        <w:rPr>
          <w:rFonts w:hint="eastAsia"/>
          <w:sz w:val="32"/>
          <w:lang w:val="en-US" w:eastAsia="zh-CN"/>
        </w:rPr>
        <w:t>（3）</w:t>
      </w:r>
      <w:r>
        <w:rPr>
          <w:rFonts w:hint="eastAsia" w:ascii="Times New Roman" w:hAnsi="Times New Roman" w:eastAsia="仿宋_GB2312"/>
          <w:sz w:val="32"/>
          <w:lang w:val="en-US" w:eastAsia="zh-CN"/>
        </w:rPr>
        <w:t>申报材料</w:t>
      </w:r>
      <w:r>
        <w:rPr>
          <w:rFonts w:hint="default" w:ascii="Times New Roman" w:hAnsi="Times New Roman" w:eastAsia="仿宋_GB2312"/>
          <w:sz w:val="32"/>
        </w:rPr>
        <w:t>电子版</w:t>
      </w:r>
      <w:r>
        <w:rPr>
          <w:rFonts w:hint="eastAsia" w:ascii="Times New Roman" w:hAnsi="Times New Roman" w:eastAsia="仿宋_GB2312"/>
          <w:sz w:val="32"/>
          <w:lang w:val="en-US" w:eastAsia="zh-CN"/>
        </w:rPr>
        <w:t>应包含</w:t>
      </w:r>
      <w:r>
        <w:rPr>
          <w:rFonts w:hint="default" w:ascii="Times New Roman" w:hAnsi="Times New Roman" w:eastAsia="仿宋_GB2312"/>
          <w:sz w:val="32"/>
        </w:rPr>
        <w:t>节能降碳技术申报书</w:t>
      </w:r>
      <w:r>
        <w:rPr>
          <w:rFonts w:hint="eastAsia" w:ascii="Times New Roman" w:hAnsi="Times New Roman" w:eastAsia="仿宋_GB2312"/>
          <w:sz w:val="32"/>
          <w:lang w:val="en-US" w:eastAsia="zh-CN"/>
        </w:rPr>
        <w:t>的</w:t>
      </w:r>
      <w:r>
        <w:rPr>
          <w:rFonts w:hint="default" w:ascii="Times New Roman" w:hAnsi="Times New Roman" w:eastAsia="仿宋_GB2312"/>
          <w:sz w:val="32"/>
          <w:lang w:eastAsia="zh-CN"/>
        </w:rPr>
        <w:t>DOC、DOCX或WPS格式文件</w:t>
      </w:r>
      <w:r>
        <w:rPr>
          <w:rFonts w:hint="eastAsia"/>
          <w:sz w:val="32"/>
          <w:lang w:eastAsia="zh-CN"/>
        </w:rPr>
        <w:t>，</w:t>
      </w:r>
      <w:r>
        <w:rPr>
          <w:rFonts w:hint="default" w:ascii="Times New Roman" w:hAnsi="Times New Roman" w:eastAsia="仿宋_GB2312"/>
          <w:sz w:val="32"/>
          <w:lang w:eastAsia="zh-CN"/>
        </w:rPr>
        <w:t>以及</w:t>
      </w:r>
      <w:r>
        <w:rPr>
          <w:rFonts w:hint="eastAsia" w:ascii="Times New Roman" w:hAnsi="Times New Roman" w:eastAsia="仿宋_GB2312"/>
          <w:sz w:val="32"/>
          <w:lang w:eastAsia="zh-CN"/>
        </w:rPr>
        <w:t>加盖公章后的</w:t>
      </w:r>
      <w:r>
        <w:rPr>
          <w:rFonts w:hint="default" w:ascii="Times New Roman" w:hAnsi="Times New Roman" w:eastAsia="仿宋_GB2312"/>
          <w:sz w:val="32"/>
          <w:lang w:eastAsia="zh-CN"/>
        </w:rPr>
        <w:t>节能降碳技术申报书</w:t>
      </w:r>
      <w:r>
        <w:rPr>
          <w:rFonts w:hint="eastAsia"/>
          <w:sz w:val="32"/>
          <w:lang w:eastAsia="zh-CN"/>
        </w:rPr>
        <w:t>（含证明材料）</w:t>
      </w:r>
      <w:r>
        <w:rPr>
          <w:rFonts w:hint="default" w:ascii="Times New Roman" w:hAnsi="Times New Roman" w:eastAsia="仿宋_GB2312"/>
          <w:sz w:val="32"/>
          <w:lang w:eastAsia="zh-CN"/>
        </w:rPr>
        <w:t>逐页扫描内容的单一</w:t>
      </w:r>
      <w:r>
        <w:rPr>
          <w:rFonts w:hint="default" w:ascii="Times New Roman" w:hAnsi="Times New Roman" w:eastAsia="仿宋_GB2312"/>
          <w:sz w:val="32"/>
          <w:lang w:val="en-US" w:eastAsia="zh-CN"/>
        </w:rPr>
        <w:t>PDF格式</w:t>
      </w:r>
      <w:r>
        <w:rPr>
          <w:rFonts w:hint="default" w:ascii="Times New Roman" w:hAnsi="Times New Roman" w:eastAsia="仿宋_GB2312"/>
          <w:sz w:val="32"/>
          <w:lang w:eastAsia="zh-CN"/>
        </w:rPr>
        <w:t>文件。</w:t>
      </w:r>
    </w:p>
    <w:p w14:paraId="13FF0C3B">
      <w:pPr>
        <w:adjustRightInd/>
        <w:snapToGrid/>
        <w:spacing w:line="594" w:lineRule="exact"/>
        <w:ind w:firstLine="640" w:firstLineChars="200"/>
        <w:rPr>
          <w:rFonts w:hint="default" w:ascii="Times New Roman" w:hAnsi="Times New Roman" w:eastAsia="仿宋_GB2312"/>
          <w:sz w:val="32"/>
          <w:lang w:val="en-US" w:eastAsia="zh-CN"/>
        </w:rPr>
      </w:pPr>
      <w:r>
        <w:rPr>
          <w:rFonts w:hint="eastAsia"/>
          <w:sz w:val="32"/>
          <w:lang w:eastAsia="zh-CN"/>
        </w:rPr>
        <w:t>（</w:t>
      </w:r>
      <w:r>
        <w:rPr>
          <w:rFonts w:hint="eastAsia"/>
          <w:sz w:val="32"/>
          <w:lang w:val="en-US" w:eastAsia="zh-CN"/>
        </w:rPr>
        <w:t>4</w:t>
      </w:r>
      <w:r>
        <w:rPr>
          <w:rFonts w:hint="eastAsia"/>
          <w:sz w:val="32"/>
          <w:lang w:eastAsia="zh-CN"/>
        </w:rPr>
        <w:t>）</w:t>
      </w:r>
      <w:r>
        <w:rPr>
          <w:rFonts w:hint="default" w:ascii="Times New Roman" w:hAnsi="Times New Roman" w:eastAsia="仿宋_GB2312"/>
          <w:sz w:val="32"/>
          <w:lang w:val="en-US" w:eastAsia="zh-CN"/>
        </w:rPr>
        <w:t>证明材料可为原件</w:t>
      </w:r>
      <w:r>
        <w:rPr>
          <w:rFonts w:hint="eastAsia"/>
          <w:sz w:val="32"/>
          <w:lang w:val="en-US" w:eastAsia="zh-CN"/>
        </w:rPr>
        <w:t>、</w:t>
      </w:r>
      <w:r>
        <w:rPr>
          <w:rFonts w:hint="default" w:ascii="Times New Roman" w:hAnsi="Times New Roman" w:eastAsia="仿宋_GB2312"/>
          <w:sz w:val="32"/>
          <w:lang w:val="en-US" w:eastAsia="zh-CN"/>
        </w:rPr>
        <w:t>复印件</w:t>
      </w:r>
      <w:r>
        <w:rPr>
          <w:rFonts w:hint="eastAsia"/>
          <w:sz w:val="32"/>
          <w:lang w:val="en-US" w:eastAsia="zh-CN"/>
        </w:rPr>
        <w:t>或扫描件</w:t>
      </w:r>
      <w:r>
        <w:rPr>
          <w:rFonts w:hint="default" w:ascii="Times New Roman" w:hAnsi="Times New Roman" w:eastAsia="仿宋_GB2312"/>
          <w:sz w:val="32"/>
          <w:lang w:val="en-US" w:eastAsia="zh-CN"/>
        </w:rPr>
        <w:t>，</w:t>
      </w:r>
      <w:r>
        <w:rPr>
          <w:rFonts w:hint="eastAsia" w:ascii="Times New Roman" w:hAnsi="Times New Roman" w:eastAsia="仿宋_GB2312"/>
          <w:sz w:val="32"/>
          <w:lang w:val="en-US" w:eastAsia="zh-CN"/>
        </w:rPr>
        <w:t>所证明事项</w:t>
      </w:r>
      <w:r>
        <w:rPr>
          <w:rFonts w:hint="default" w:ascii="Times New Roman" w:hAnsi="Times New Roman" w:eastAsia="仿宋_GB2312"/>
          <w:sz w:val="32"/>
          <w:lang w:val="en-US" w:eastAsia="zh-CN"/>
        </w:rPr>
        <w:t>应与申报单位及所申报技术名称一致，并可充分证明申报内容。如证明材料篇幅较多，可仅提供包含必要关键信息部分。</w:t>
      </w:r>
    </w:p>
    <w:p w14:paraId="55128427">
      <w:pPr>
        <w:rPr>
          <w:rFonts w:hint="eastAsia"/>
          <w:lang w:val="en-US" w:eastAsia="zh-CN"/>
        </w:rPr>
      </w:pPr>
      <w:r>
        <w:rPr>
          <w:rFonts w:hint="eastAsia"/>
          <w:lang w:val="en-US" w:eastAsia="zh-CN"/>
        </w:rPr>
        <w:t>（5）</w:t>
      </w:r>
      <w:r>
        <w:rPr>
          <w:rFonts w:hint="default"/>
          <w:lang w:val="en-US" w:eastAsia="zh-CN"/>
        </w:rPr>
        <w:t>节能</w:t>
      </w:r>
      <w:r>
        <w:rPr>
          <w:rFonts w:hint="eastAsia"/>
          <w:lang w:val="en-US" w:eastAsia="zh-CN"/>
        </w:rPr>
        <w:t>量</w:t>
      </w:r>
      <w:r>
        <w:rPr>
          <w:rFonts w:hint="default"/>
          <w:lang w:val="en-US" w:eastAsia="zh-CN"/>
        </w:rPr>
        <w:t>应</w:t>
      </w:r>
      <w:r>
        <w:rPr>
          <w:rFonts w:hint="eastAsia"/>
          <w:lang w:val="en-US" w:eastAsia="zh-CN"/>
        </w:rPr>
        <w:t>根据</w:t>
      </w:r>
      <w:r>
        <w:rPr>
          <w:rFonts w:hint="default"/>
          <w:lang w:val="en-US" w:eastAsia="zh-CN"/>
        </w:rPr>
        <w:t>《用能单位节能量计算方法》（GB/T 13234</w:t>
      </w:r>
      <w:r>
        <w:rPr>
          <w:rFonts w:hint="eastAsia"/>
          <w:lang w:val="en-US" w:eastAsia="zh-CN"/>
        </w:rPr>
        <w:t>—</w:t>
      </w:r>
      <w:r>
        <w:rPr>
          <w:rFonts w:hint="default"/>
          <w:lang w:val="en-US" w:eastAsia="zh-CN"/>
        </w:rPr>
        <w:t>2018）、《节能量测量和验证技术通则》（GB/T 28750</w:t>
      </w:r>
      <w:r>
        <w:rPr>
          <w:rFonts w:hint="eastAsia"/>
          <w:lang w:val="en-US" w:eastAsia="zh-CN"/>
        </w:rPr>
        <w:t>—</w:t>
      </w:r>
      <w:r>
        <w:rPr>
          <w:rFonts w:hint="default"/>
          <w:lang w:val="en-US" w:eastAsia="zh-CN"/>
        </w:rPr>
        <w:t>2012）、《节能量测量和验证实施指南》（GB/T 32045</w:t>
      </w:r>
      <w:r>
        <w:rPr>
          <w:rFonts w:hint="eastAsia"/>
          <w:lang w:val="en-US" w:eastAsia="zh-CN"/>
        </w:rPr>
        <w:t>—</w:t>
      </w:r>
      <w:r>
        <w:rPr>
          <w:rFonts w:hint="default"/>
          <w:lang w:val="en-US" w:eastAsia="zh-CN"/>
        </w:rPr>
        <w:t>2015）或具体领域相关国家标准</w:t>
      </w:r>
      <w:r>
        <w:rPr>
          <w:rFonts w:hint="eastAsia"/>
          <w:lang w:val="en-US" w:eastAsia="zh-CN"/>
        </w:rPr>
        <w:t>、指南等技术性文件对技术应用案例每年节约的能源总量（折算为吨标准煤）进行测算。</w:t>
      </w:r>
      <w:r>
        <w:rPr>
          <w:rFonts w:hint="eastAsia" w:cs="Times New Roman"/>
          <w:b w:val="0"/>
          <w:lang w:val="en-US" w:eastAsia="zh-CN"/>
        </w:rPr>
        <w:t>其中，</w:t>
      </w:r>
      <w:r>
        <w:rPr>
          <w:rFonts w:hint="eastAsia"/>
          <w:lang w:val="en-US" w:eastAsia="zh-CN"/>
        </w:rPr>
        <w:t>节能率是指年</w:t>
      </w:r>
      <w:r>
        <w:rPr>
          <w:rFonts w:hint="default"/>
          <w:lang w:val="en-US" w:eastAsia="zh-CN"/>
        </w:rPr>
        <w:t>节能量与</w:t>
      </w:r>
      <w:r>
        <w:rPr>
          <w:rFonts w:hint="eastAsia"/>
          <w:lang w:val="en-US" w:eastAsia="zh-CN"/>
        </w:rPr>
        <w:t>年</w:t>
      </w:r>
      <w:r>
        <w:rPr>
          <w:rFonts w:hint="default"/>
          <w:lang w:val="en-US" w:eastAsia="zh-CN"/>
        </w:rPr>
        <w:t>校准能耗的比值</w:t>
      </w:r>
      <w:r>
        <w:rPr>
          <w:rFonts w:hint="eastAsia"/>
          <w:lang w:val="en-US" w:eastAsia="zh-CN"/>
        </w:rPr>
        <w:t>。</w:t>
      </w:r>
    </w:p>
    <w:p w14:paraId="29F9C12D">
      <w:pPr>
        <w:rPr>
          <w:rFonts w:hint="default"/>
          <w:b w:val="0"/>
          <w:bCs/>
          <w:lang w:val="en-US" w:eastAsia="zh-CN"/>
        </w:rPr>
        <w:sectPr>
          <w:headerReference r:id="rId7" w:type="default"/>
          <w:footerReference r:id="rId8" w:type="default"/>
          <w:pgSz w:w="11906" w:h="16838"/>
          <w:pgMar w:top="2098" w:right="1474" w:bottom="1984"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default" w:ascii="Times New Roman" w:hAnsi="Times New Roman" w:eastAsia="仿宋_GB2312" w:cs="Times New Roman"/>
          <w:b w:val="0"/>
          <w:lang w:val="en-US" w:eastAsia="zh-CN"/>
        </w:rPr>
        <w:t>碳减排量是指技术应用后每年避免或减少排放的温室气体总量（折算为二氧化碳当量），应根据应用案例实际情况，选择适用的评价方法（如已发布的国家标准、指南等技术性文件或已备案的国家温室气体自愿减排方法学），对技术应用案例温室气体年减排量进行测算。</w:t>
      </w:r>
      <w:r>
        <w:rPr>
          <w:rFonts w:hint="eastAsia" w:cs="Times New Roman"/>
          <w:b w:val="0"/>
          <w:lang w:val="en-US" w:eastAsia="zh-CN"/>
        </w:rPr>
        <w:t>其中，</w:t>
      </w:r>
      <w:r>
        <w:rPr>
          <w:rFonts w:hint="default" w:ascii="Times New Roman" w:hAnsi="Times New Roman" w:eastAsia="仿宋_GB2312" w:cs="Times New Roman"/>
          <w:b w:val="0"/>
          <w:lang w:val="en-US" w:eastAsia="zh-CN"/>
        </w:rPr>
        <w:t>碳减排率是指温室气体年减排量与基准线年排放量的比值。</w:t>
      </w:r>
    </w:p>
    <w:p w14:paraId="565F7A53">
      <w:pPr>
        <w:pStyle w:val="2"/>
        <w:widowControl w:val="0"/>
        <w:numPr>
          <w:ilvl w:val="0"/>
          <w:numId w:val="0"/>
        </w:numPr>
        <w:snapToGrid/>
        <w:spacing w:beforeAutospacing="0" w:afterAutospacing="0" w:line="594" w:lineRule="atLeast"/>
        <w:jc w:val="center"/>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6"/>
          <w:szCs w:val="36"/>
          <w:highlight w:val="none"/>
          <w:lang w:eastAsia="zh-CN"/>
        </w:rPr>
        <w:t>二、</w:t>
      </w:r>
      <w:r>
        <w:rPr>
          <w:rFonts w:hint="eastAsia" w:ascii="黑体" w:hAnsi="黑体" w:eastAsia="黑体" w:cs="黑体"/>
          <w:b w:val="0"/>
          <w:bCs/>
          <w:color w:val="auto"/>
          <w:sz w:val="36"/>
          <w:szCs w:val="36"/>
          <w:highlight w:val="none"/>
        </w:rPr>
        <w:t>申报单位</w:t>
      </w:r>
      <w:r>
        <w:rPr>
          <w:rFonts w:hint="eastAsia" w:ascii="黑体" w:hAnsi="黑体" w:eastAsia="黑体" w:cs="黑体"/>
          <w:b w:val="0"/>
          <w:bCs/>
          <w:color w:val="auto"/>
          <w:sz w:val="36"/>
          <w:szCs w:val="36"/>
          <w:highlight w:val="none"/>
          <w:lang w:eastAsia="zh-CN"/>
        </w:rPr>
        <w:t>承诺书</w:t>
      </w:r>
    </w:p>
    <w:p w14:paraId="6B41FCDE">
      <w:pPr>
        <w:adjustRightInd w:val="0"/>
        <w:snapToGrid w:val="0"/>
        <w:spacing w:line="360" w:lineRule="auto"/>
        <w:ind w:firstLine="640" w:firstLineChars="200"/>
        <w:jc w:val="left"/>
        <w:outlineLvl w:val="0"/>
        <w:rPr>
          <w:rFonts w:hint="eastAsia" w:ascii="仿宋" w:hAnsi="仿宋" w:eastAsia="仿宋" w:cs="仿宋"/>
          <w:color w:val="auto"/>
          <w:sz w:val="32"/>
          <w:szCs w:val="32"/>
        </w:rPr>
      </w:pPr>
    </w:p>
    <w:p w14:paraId="0B27CE80">
      <w:pPr>
        <w:adjustRightInd/>
        <w:snapToGrid/>
        <w:spacing w:line="594" w:lineRule="exact"/>
        <w:ind w:firstLine="640"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我单位近三年</w:t>
      </w:r>
      <w:r>
        <w:rPr>
          <w:rFonts w:hint="eastAsia" w:cs="Times New Roman"/>
          <w:color w:val="auto"/>
          <w:sz w:val="32"/>
          <w:szCs w:val="22"/>
          <w:lang w:val="en-US" w:eastAsia="zh-CN"/>
        </w:rPr>
        <w:t>内</w:t>
      </w:r>
      <w:r>
        <w:rPr>
          <w:rFonts w:hint="default" w:ascii="Times New Roman" w:hAnsi="Times New Roman" w:eastAsia="仿宋_GB2312" w:cs="Times New Roman"/>
          <w:color w:val="auto"/>
          <w:sz w:val="32"/>
          <w:szCs w:val="22"/>
        </w:rPr>
        <w:t>均正常经营生产，</w:t>
      </w:r>
      <w:r>
        <w:rPr>
          <w:rFonts w:hint="eastAsia" w:cs="Times New Roman"/>
          <w:color w:val="auto"/>
          <w:sz w:val="32"/>
          <w:szCs w:val="22"/>
          <w:lang w:val="en-US" w:eastAsia="zh-CN"/>
        </w:rPr>
        <w:t>无违法记录</w:t>
      </w:r>
      <w:r>
        <w:rPr>
          <w:rFonts w:hint="default" w:ascii="Times New Roman" w:hAnsi="Times New Roman" w:eastAsia="仿宋_GB2312" w:cs="Times New Roman"/>
          <w:color w:val="auto"/>
          <w:sz w:val="32"/>
          <w:szCs w:val="22"/>
        </w:rPr>
        <w:t>，</w:t>
      </w:r>
      <w:r>
        <w:rPr>
          <w:rFonts w:hint="eastAsia" w:cs="Times New Roman"/>
          <w:color w:val="auto"/>
          <w:sz w:val="32"/>
          <w:szCs w:val="22"/>
          <w:lang w:val="en-US" w:eastAsia="zh-CN"/>
        </w:rPr>
        <w:t>在质量、安全、信用等方面无不良记录，</w:t>
      </w:r>
      <w:r>
        <w:rPr>
          <w:rFonts w:hint="default" w:ascii="Times New Roman" w:hAnsi="Times New Roman" w:eastAsia="仿宋_GB2312" w:cs="Times New Roman"/>
          <w:color w:val="auto"/>
          <w:sz w:val="32"/>
          <w:szCs w:val="22"/>
        </w:rPr>
        <w:t>未</w:t>
      </w:r>
      <w:r>
        <w:rPr>
          <w:rFonts w:hint="eastAsia" w:cs="Times New Roman"/>
          <w:color w:val="auto"/>
          <w:sz w:val="32"/>
          <w:szCs w:val="22"/>
          <w:lang w:val="en-US" w:eastAsia="zh-CN"/>
        </w:rPr>
        <w:t>被列入企业经营异常名录或严重违法失信名单</w:t>
      </w:r>
      <w:r>
        <w:rPr>
          <w:rFonts w:hint="default" w:ascii="Times New Roman" w:hAnsi="Times New Roman" w:eastAsia="仿宋_GB2312" w:cs="Times New Roman"/>
          <w:color w:val="auto"/>
          <w:sz w:val="32"/>
          <w:szCs w:val="22"/>
        </w:rPr>
        <w:t>。</w:t>
      </w:r>
    </w:p>
    <w:p w14:paraId="3C0BC56B">
      <w:pPr>
        <w:adjustRightInd/>
        <w:snapToGrid/>
        <w:spacing w:line="594" w:lineRule="exact"/>
        <w:ind w:firstLine="640"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我单位拥有本次所申报技术的知识产权</w:t>
      </w:r>
      <w:r>
        <w:rPr>
          <w:rFonts w:hint="eastAsia" w:cs="Times New Roman"/>
          <w:color w:val="auto"/>
          <w:sz w:val="32"/>
          <w:szCs w:val="22"/>
          <w:lang w:val="en-US" w:eastAsia="zh-CN"/>
        </w:rPr>
        <w:t>或</w:t>
      </w:r>
      <w:r>
        <w:rPr>
          <w:rFonts w:hint="default" w:ascii="Times New Roman" w:hAnsi="Times New Roman" w:eastAsia="仿宋_GB2312" w:cs="Times New Roman"/>
          <w:color w:val="auto"/>
          <w:sz w:val="32"/>
          <w:szCs w:val="22"/>
        </w:rPr>
        <w:t>专有技术产权，或获得其拥有方的充分使用授权，</w:t>
      </w:r>
      <w:r>
        <w:rPr>
          <w:rFonts w:hint="eastAsia" w:cs="Times New Roman"/>
          <w:color w:val="auto"/>
          <w:sz w:val="32"/>
          <w:szCs w:val="22"/>
          <w:lang w:val="en-US" w:eastAsia="zh-CN"/>
        </w:rPr>
        <w:t>知识产权明晰，不涉及知识产权纠纷和国家秘密</w:t>
      </w:r>
      <w:r>
        <w:rPr>
          <w:rFonts w:hint="default" w:ascii="Times New Roman" w:hAnsi="Times New Roman" w:eastAsia="仿宋_GB2312" w:cs="Times New Roman"/>
          <w:color w:val="auto"/>
          <w:sz w:val="32"/>
          <w:szCs w:val="22"/>
        </w:rPr>
        <w:t>。所申报技术符合国家质量、安全、能耗、环保等方面的标准和要求，并已按国家相关管理规定取得各类许可</w:t>
      </w:r>
      <w:r>
        <w:rPr>
          <w:rFonts w:hint="eastAsia" w:cs="Times New Roman"/>
          <w:color w:val="auto"/>
          <w:sz w:val="32"/>
          <w:szCs w:val="22"/>
          <w:lang w:eastAsia="zh-CN"/>
        </w:rPr>
        <w:t>。所申报技术已有成熟应用案例，且连续稳定运行一年以上。</w:t>
      </w:r>
    </w:p>
    <w:p w14:paraId="08F891B6">
      <w:pPr>
        <w:adjustRightInd/>
        <w:snapToGrid/>
        <w:spacing w:line="594" w:lineRule="exact"/>
        <w:ind w:firstLine="640" w:firstLineChars="200"/>
        <w:jc w:val="both"/>
        <w:outlineLvl w:val="9"/>
        <w:rPr>
          <w:rFonts w:hint="default" w:ascii="Times New Roman" w:hAnsi="Times New Roman" w:eastAsia="仿宋_GB2312" w:cs="Times New Roman"/>
          <w:sz w:val="32"/>
          <w:szCs w:val="22"/>
        </w:rPr>
      </w:pPr>
      <w:r>
        <w:rPr>
          <w:rFonts w:hint="default" w:ascii="Times New Roman" w:hAnsi="Times New Roman" w:eastAsia="仿宋_GB2312" w:cs="Times New Roman"/>
          <w:color w:val="auto"/>
          <w:sz w:val="32"/>
          <w:szCs w:val="22"/>
        </w:rPr>
        <w:t>本次提交所有材料均真实有效，并愿意承担由此引发的全部相关责任。</w:t>
      </w:r>
    </w:p>
    <w:p w14:paraId="5B03C49E">
      <w:pPr>
        <w:adjustRightInd/>
        <w:snapToGrid/>
        <w:spacing w:line="240" w:lineRule="auto"/>
        <w:ind w:firstLine="0" w:firstLineChars="0"/>
        <w:jc w:val="left"/>
        <w:outlineLvl w:val="9"/>
        <w:rPr>
          <w:rFonts w:hint="default"/>
        </w:rPr>
      </w:pPr>
    </w:p>
    <w:p w14:paraId="2BC4F15B">
      <w:pPr>
        <w:adjustRightInd/>
        <w:snapToGrid/>
        <w:spacing w:line="240" w:lineRule="auto"/>
        <w:ind w:firstLine="0" w:firstLineChars="0"/>
        <w:jc w:val="left"/>
        <w:outlineLvl w:val="9"/>
        <w:rPr>
          <w:rFonts w:hint="default" w:ascii="Times New Roman" w:hAnsi="Times New Roman" w:eastAsia="仿宋_GB2312" w:cs="Times New Roman"/>
          <w:color w:val="auto"/>
          <w:sz w:val="32"/>
          <w:szCs w:val="22"/>
        </w:rPr>
      </w:pPr>
    </w:p>
    <w:p w14:paraId="07EE187F">
      <w:pPr>
        <w:wordWrap w:val="0"/>
        <w:adjustRightInd w:val="0"/>
        <w:snapToGrid w:val="0"/>
        <w:spacing w:line="360" w:lineRule="auto"/>
        <w:ind w:firstLine="640" w:firstLineChars="200"/>
        <w:jc w:val="right"/>
        <w:outlineLvl w:val="0"/>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负责人签字：                      </w:t>
      </w:r>
    </w:p>
    <w:p w14:paraId="6682A28D">
      <w:pPr>
        <w:adjustRightInd w:val="0"/>
        <w:snapToGrid w:val="0"/>
        <w:spacing w:line="360" w:lineRule="auto"/>
        <w:ind w:firstLine="640" w:firstLineChars="200"/>
        <w:jc w:val="right"/>
        <w:outlineLvl w:val="0"/>
        <w:rPr>
          <w:rFonts w:hint="eastAsia" w:ascii="Times New Roman" w:hAnsi="Times New Roman" w:eastAsia="仿宋_GB2312" w:cs="仿宋"/>
          <w:color w:val="auto"/>
          <w:sz w:val="32"/>
          <w:szCs w:val="32"/>
        </w:rPr>
      </w:pPr>
    </w:p>
    <w:p w14:paraId="4E3173E3">
      <w:pPr>
        <w:wordWrap w:val="0"/>
        <w:adjustRightInd w:val="0"/>
        <w:snapToGrid w:val="0"/>
        <w:spacing w:line="360" w:lineRule="auto"/>
        <w:ind w:firstLine="640" w:firstLineChars="200"/>
        <w:jc w:val="both"/>
        <w:outlineLvl w:val="0"/>
        <w:rPr>
          <w:rFonts w:hint="default" w:ascii="Times New Roman" w:hAnsi="Times New Roman" w:eastAsia="仿宋_GB2312" w:cs="仿宋"/>
          <w:color w:val="auto"/>
          <w:sz w:val="32"/>
          <w:szCs w:val="32"/>
          <w:lang w:val="en-US"/>
        </w:rPr>
      </w:pPr>
      <w:r>
        <w:rPr>
          <w:rFonts w:hint="eastAsia" w:cs="仿宋"/>
          <w:color w:val="auto"/>
          <w:sz w:val="32"/>
          <w:szCs w:val="32"/>
          <w:lang w:val="en-US" w:eastAsia="zh-CN"/>
        </w:rPr>
        <w:t xml:space="preserve">        </w:t>
      </w:r>
      <w:r>
        <w:rPr>
          <w:rFonts w:hint="eastAsia" w:ascii="Times New Roman" w:hAnsi="Times New Roman" w:eastAsia="仿宋_GB2312" w:cs="仿宋"/>
          <w:color w:val="auto"/>
          <w:sz w:val="32"/>
          <w:szCs w:val="32"/>
          <w:lang w:eastAsia="zh-CN"/>
        </w:rPr>
        <w:t>申报单位</w:t>
      </w:r>
      <w:r>
        <w:rPr>
          <w:rFonts w:hint="eastAsia" w:cs="仿宋"/>
          <w:color w:val="auto"/>
          <w:sz w:val="32"/>
          <w:szCs w:val="32"/>
          <w:lang w:eastAsia="zh-CN"/>
        </w:rPr>
        <w:t>名称（盖章）：</w:t>
      </w:r>
      <w:r>
        <w:rPr>
          <w:rFonts w:hint="eastAsia" w:cs="仿宋"/>
          <w:color w:val="auto"/>
          <w:sz w:val="32"/>
          <w:szCs w:val="32"/>
          <w:lang w:val="en-US" w:eastAsia="zh-CN"/>
        </w:rPr>
        <w:t xml:space="preserve">             </w:t>
      </w:r>
    </w:p>
    <w:p w14:paraId="0F7F7479">
      <w:pPr>
        <w:adjustRightInd w:val="0"/>
        <w:snapToGrid w:val="0"/>
        <w:spacing w:line="360" w:lineRule="auto"/>
        <w:ind w:firstLine="640" w:firstLineChars="200"/>
        <w:jc w:val="left"/>
        <w:outlineLvl w:val="0"/>
        <w:rPr>
          <w:rFonts w:hint="eastAsia" w:ascii="Times New Roman" w:hAnsi="Times New Roman" w:eastAsia="仿宋_GB2312" w:cs="仿宋"/>
          <w:b w:val="0"/>
          <w:bCs w:val="0"/>
          <w:color w:val="auto"/>
          <w:sz w:val="32"/>
          <w:szCs w:val="32"/>
        </w:rPr>
      </w:pPr>
    </w:p>
    <w:p w14:paraId="0EBB452C">
      <w:pPr>
        <w:pStyle w:val="2"/>
        <w:widowControl w:val="0"/>
        <w:numPr>
          <w:ilvl w:val="0"/>
          <w:numId w:val="0"/>
        </w:numPr>
        <w:snapToGrid w:val="0"/>
        <w:spacing w:beforeAutospacing="0" w:afterAutospacing="0" w:line="360" w:lineRule="auto"/>
        <w:ind w:firstLine="640" w:firstLineChars="200"/>
        <w:jc w:val="both"/>
        <w:rPr>
          <w:rFonts w:hint="eastAsia" w:ascii="Times New Roman" w:hAnsi="Times New Roman" w:eastAsia="仿宋_GB2312" w:cs="仿宋"/>
          <w:b w:val="0"/>
          <w:color w:val="auto"/>
          <w:sz w:val="32"/>
          <w:szCs w:val="32"/>
        </w:rPr>
        <w:sectPr>
          <w:headerReference r:id="rId9"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eastAsia="仿宋_GB2312" w:cs="仿宋"/>
          <w:b w:val="0"/>
          <w:bCs w:val="0"/>
          <w:color w:val="auto"/>
          <w:sz w:val="32"/>
          <w:szCs w:val="32"/>
        </w:rPr>
        <w:t xml:space="preserve">                             年     月     日</w:t>
      </w:r>
    </w:p>
    <w:p w14:paraId="102BF614">
      <w:pPr>
        <w:pStyle w:val="2"/>
        <w:widowControl/>
        <w:numPr>
          <w:ilvl w:val="0"/>
          <w:numId w:val="0"/>
        </w:numPr>
        <w:snapToGrid/>
        <w:spacing w:beforeAutospacing="0" w:afterAutospacing="0" w:line="240" w:lineRule="auto"/>
        <w:jc w:val="center"/>
        <w:rPr>
          <w:rFonts w:hint="eastAsia" w:ascii="黑体" w:hAnsi="黑体" w:eastAsia="黑体" w:cs="黑体"/>
          <w:b w:val="0"/>
          <w:bCs/>
          <w:color w:val="auto"/>
          <w:szCs w:val="32"/>
          <w:highlight w:val="none"/>
          <w:lang w:val="en-US" w:eastAsia="zh-CN"/>
        </w:rPr>
      </w:pPr>
      <w:r>
        <w:rPr>
          <w:rFonts w:hint="eastAsia"/>
          <w:sz w:val="36"/>
          <w:szCs w:val="36"/>
          <w:lang w:val="en-US" w:eastAsia="zh-CN"/>
        </w:rPr>
        <w:t>三、</w:t>
      </w:r>
      <w:r>
        <w:rPr>
          <w:rFonts w:hint="eastAsia"/>
          <w:sz w:val="36"/>
          <w:szCs w:val="36"/>
        </w:rPr>
        <w:t>申报单位</w:t>
      </w:r>
      <w:r>
        <w:rPr>
          <w:rFonts w:hint="eastAsia"/>
          <w:sz w:val="36"/>
          <w:szCs w:val="36"/>
          <w:lang w:eastAsia="zh-CN"/>
        </w:rPr>
        <w:t>基本信息表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2807"/>
        <w:gridCol w:w="1271"/>
        <w:gridCol w:w="691"/>
        <w:gridCol w:w="1386"/>
        <w:gridCol w:w="749"/>
        <w:gridCol w:w="2095"/>
      </w:tblGrid>
      <w:tr w14:paraId="048B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1B51556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val="0"/>
                <w:bCs w:val="0"/>
                <w:color w:val="auto"/>
                <w:sz w:val="24"/>
                <w:szCs w:val="24"/>
              </w:rPr>
            </w:pPr>
            <w:r>
              <w:rPr>
                <w:rFonts w:hint="eastAsia" w:ascii="Times New Roman" w:hAnsi="Times New Roman" w:eastAsia="仿宋_GB2312" w:cs="仿宋"/>
                <w:color w:val="auto"/>
                <w:sz w:val="24"/>
                <w:szCs w:val="24"/>
                <w:highlight w:val="none"/>
              </w:rPr>
              <w:t>申报单位名称</w:t>
            </w:r>
          </w:p>
        </w:tc>
        <w:tc>
          <w:tcPr>
            <w:tcW w:w="6192" w:type="dxa"/>
            <w:gridSpan w:val="5"/>
            <w:tcBorders>
              <w:top w:val="single" w:color="000000" w:sz="4" w:space="0"/>
              <w:left w:val="single" w:color="000000" w:sz="4" w:space="0"/>
              <w:bottom w:val="single" w:color="000000" w:sz="4" w:space="0"/>
            </w:tcBorders>
            <w:noWrap w:val="0"/>
            <w:vAlign w:val="center"/>
          </w:tcPr>
          <w:p w14:paraId="21FBD08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6F7C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622E911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lang w:eastAsia="zh-CN"/>
              </w:rPr>
              <w:t>统一社会信用代码</w:t>
            </w:r>
          </w:p>
        </w:tc>
        <w:tc>
          <w:tcPr>
            <w:tcW w:w="6192" w:type="dxa"/>
            <w:gridSpan w:val="5"/>
            <w:tcBorders>
              <w:top w:val="single" w:color="000000" w:sz="4" w:space="0"/>
              <w:left w:val="single" w:color="000000" w:sz="4" w:space="0"/>
              <w:bottom w:val="single" w:color="000000" w:sz="4" w:space="0"/>
            </w:tcBorders>
            <w:noWrap w:val="0"/>
            <w:vAlign w:val="center"/>
          </w:tcPr>
          <w:p w14:paraId="2C77CD8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4ED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2F254C6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所在省份</w:t>
            </w:r>
          </w:p>
        </w:tc>
        <w:tc>
          <w:tcPr>
            <w:tcW w:w="6192" w:type="dxa"/>
            <w:gridSpan w:val="5"/>
            <w:tcBorders>
              <w:top w:val="single" w:color="000000" w:sz="4" w:space="0"/>
              <w:left w:val="single" w:color="000000" w:sz="4" w:space="0"/>
              <w:bottom w:val="single" w:color="000000" w:sz="4" w:space="0"/>
            </w:tcBorders>
            <w:noWrap w:val="0"/>
            <w:vAlign w:val="center"/>
          </w:tcPr>
          <w:p w14:paraId="5B68641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3C2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3B32000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所在市（区）</w:t>
            </w:r>
          </w:p>
        </w:tc>
        <w:tc>
          <w:tcPr>
            <w:tcW w:w="6192" w:type="dxa"/>
            <w:gridSpan w:val="5"/>
            <w:tcBorders>
              <w:top w:val="single" w:color="000000" w:sz="4" w:space="0"/>
              <w:left w:val="single" w:color="000000" w:sz="4" w:space="0"/>
              <w:bottom w:val="single" w:color="000000" w:sz="4" w:space="0"/>
            </w:tcBorders>
            <w:noWrap w:val="0"/>
            <w:vAlign w:val="center"/>
          </w:tcPr>
          <w:p w14:paraId="063967B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17A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7E7D9B7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lang w:eastAsia="zh-CN"/>
              </w:rPr>
              <w:t>联系</w:t>
            </w:r>
            <w:r>
              <w:rPr>
                <w:rFonts w:hint="eastAsia" w:ascii="Times New Roman" w:hAnsi="Times New Roman" w:eastAsia="仿宋_GB2312" w:cs="仿宋"/>
                <w:color w:val="auto"/>
                <w:sz w:val="24"/>
                <w:szCs w:val="24"/>
                <w:highlight w:val="none"/>
              </w:rPr>
              <w:t>地址</w:t>
            </w:r>
          </w:p>
        </w:tc>
        <w:tc>
          <w:tcPr>
            <w:tcW w:w="6192" w:type="dxa"/>
            <w:gridSpan w:val="5"/>
            <w:tcBorders>
              <w:top w:val="single" w:color="000000" w:sz="4" w:space="0"/>
              <w:left w:val="single" w:color="000000" w:sz="4" w:space="0"/>
              <w:bottom w:val="single" w:color="000000" w:sz="4" w:space="0"/>
            </w:tcBorders>
            <w:noWrap w:val="0"/>
            <w:vAlign w:val="center"/>
          </w:tcPr>
          <w:p w14:paraId="2529224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203A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70BC468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lang w:val="en-US" w:eastAsia="zh-CN"/>
              </w:rPr>
              <w:t>负责人</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2EAD50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437562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职务</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015DE4E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C116B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手机</w:t>
            </w:r>
          </w:p>
        </w:tc>
        <w:tc>
          <w:tcPr>
            <w:tcW w:w="2095" w:type="dxa"/>
            <w:tcBorders>
              <w:top w:val="single" w:color="000000" w:sz="4" w:space="0"/>
              <w:left w:val="single" w:color="000000" w:sz="4" w:space="0"/>
              <w:bottom w:val="single" w:color="000000" w:sz="4" w:space="0"/>
            </w:tcBorders>
            <w:noWrap w:val="0"/>
            <w:vAlign w:val="center"/>
          </w:tcPr>
          <w:p w14:paraId="287B1D6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4961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2BC91A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rPr>
              <w:t>联系人</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13966E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486A8AB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固话</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14:paraId="4CEE30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E70C4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手机</w:t>
            </w:r>
          </w:p>
        </w:tc>
        <w:tc>
          <w:tcPr>
            <w:tcW w:w="2095" w:type="dxa"/>
            <w:tcBorders>
              <w:top w:val="single" w:color="000000" w:sz="4" w:space="0"/>
              <w:left w:val="single" w:color="000000" w:sz="4" w:space="0"/>
              <w:bottom w:val="single" w:color="000000" w:sz="4" w:space="0"/>
            </w:tcBorders>
            <w:noWrap w:val="0"/>
            <w:vAlign w:val="bottom"/>
          </w:tcPr>
          <w:p w14:paraId="37EE90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0524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43DBF0A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电子邮件</w:t>
            </w:r>
          </w:p>
        </w:tc>
        <w:tc>
          <w:tcPr>
            <w:tcW w:w="3348" w:type="dxa"/>
            <w:gridSpan w:val="3"/>
            <w:tcBorders>
              <w:top w:val="single" w:color="000000" w:sz="4" w:space="0"/>
              <w:left w:val="single" w:color="000000" w:sz="4" w:space="0"/>
              <w:bottom w:val="single" w:color="000000" w:sz="4" w:space="0"/>
              <w:right w:val="single" w:color="000000" w:sz="4" w:space="0"/>
            </w:tcBorders>
            <w:noWrap w:val="0"/>
            <w:vAlign w:val="center"/>
          </w:tcPr>
          <w:p w14:paraId="7D68A48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p>
        </w:tc>
        <w:tc>
          <w:tcPr>
            <w:tcW w:w="749" w:type="dxa"/>
            <w:tcBorders>
              <w:top w:val="single" w:color="000000" w:sz="4" w:space="0"/>
              <w:left w:val="single" w:color="000000" w:sz="4" w:space="0"/>
              <w:bottom w:val="single" w:color="000000" w:sz="4" w:space="0"/>
              <w:right w:val="single" w:color="000000" w:sz="4" w:space="0"/>
            </w:tcBorders>
            <w:noWrap w:val="0"/>
            <w:vAlign w:val="center"/>
          </w:tcPr>
          <w:p w14:paraId="35467AB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传真</w:t>
            </w:r>
          </w:p>
        </w:tc>
        <w:tc>
          <w:tcPr>
            <w:tcW w:w="2095" w:type="dxa"/>
            <w:tcBorders>
              <w:top w:val="single" w:color="000000" w:sz="4" w:space="0"/>
              <w:left w:val="single" w:color="000000" w:sz="4" w:space="0"/>
              <w:bottom w:val="single" w:color="000000" w:sz="4" w:space="0"/>
            </w:tcBorders>
            <w:noWrap w:val="0"/>
            <w:vAlign w:val="center"/>
          </w:tcPr>
          <w:p w14:paraId="015FF4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p>
        </w:tc>
      </w:tr>
      <w:tr w14:paraId="4969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339A4DE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单位性质</w:t>
            </w:r>
          </w:p>
        </w:tc>
        <w:tc>
          <w:tcPr>
            <w:tcW w:w="6192" w:type="dxa"/>
            <w:gridSpan w:val="5"/>
            <w:tcBorders>
              <w:top w:val="single" w:color="000000" w:sz="4" w:space="0"/>
              <w:left w:val="single" w:color="000000" w:sz="4" w:space="0"/>
              <w:bottom w:val="single" w:color="000000" w:sz="4" w:space="0"/>
            </w:tcBorders>
            <w:noWrap w:val="0"/>
            <w:vAlign w:val="center"/>
          </w:tcPr>
          <w:p w14:paraId="7150273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_GB2312" w:cs="仿宋"/>
                <w:color w:val="auto"/>
                <w:sz w:val="24"/>
                <w:szCs w:val="24"/>
                <w:lang w:eastAsia="zh-CN"/>
              </w:rPr>
            </w:pPr>
            <w:r>
              <w:rPr>
                <w:rFonts w:hint="eastAsia" w:ascii="Times New Roman" w:hAnsi="Times New Roman" w:eastAsia="仿宋_GB2312" w:cs="仿宋"/>
                <w:color w:val="auto"/>
                <w:sz w:val="24"/>
                <w:szCs w:val="24"/>
              </w:rPr>
              <w:t>□国有</w:t>
            </w:r>
            <w:r>
              <w:rPr>
                <w:rFonts w:hint="eastAsia" w:ascii="Times New Roman" w:hAnsi="Times New Roman" w:eastAsia="仿宋_GB2312" w:cs="仿宋"/>
                <w:color w:val="auto"/>
                <w:sz w:val="24"/>
                <w:szCs w:val="24"/>
                <w:lang w:eastAsia="zh-CN"/>
              </w:rPr>
              <w:t>独资或控股企业</w:t>
            </w:r>
            <w:r>
              <w:rPr>
                <w:rFonts w:hint="eastAsia" w:ascii="Times New Roman" w:hAnsi="Times New Roman" w:eastAsia="仿宋_GB2312" w:cs="仿宋"/>
                <w:color w:val="auto"/>
                <w:sz w:val="24"/>
                <w:szCs w:val="24"/>
              </w:rPr>
              <w:t xml:space="preserve"> □民营</w:t>
            </w:r>
            <w:r>
              <w:rPr>
                <w:rFonts w:hint="eastAsia" w:ascii="Times New Roman" w:hAnsi="Times New Roman" w:eastAsia="仿宋_GB2312" w:cs="仿宋"/>
                <w:color w:val="auto"/>
                <w:sz w:val="24"/>
                <w:szCs w:val="24"/>
                <w:lang w:eastAsia="zh-CN"/>
              </w:rPr>
              <w:t>企业</w:t>
            </w:r>
            <w:r>
              <w:rPr>
                <w:rFonts w:hint="eastAsia" w:ascii="Times New Roman" w:hAnsi="Times New Roman" w:eastAsia="仿宋_GB2312" w:cs="仿宋"/>
                <w:color w:val="auto"/>
                <w:sz w:val="24"/>
                <w:szCs w:val="24"/>
              </w:rPr>
              <w:t xml:space="preserve"> □</w:t>
            </w:r>
            <w:r>
              <w:rPr>
                <w:rFonts w:hint="eastAsia" w:ascii="Times New Roman" w:hAnsi="Times New Roman" w:eastAsia="仿宋_GB2312" w:cs="仿宋"/>
                <w:color w:val="auto"/>
                <w:sz w:val="24"/>
                <w:szCs w:val="24"/>
                <w:lang w:eastAsia="zh-CN"/>
              </w:rPr>
              <w:t>外资或</w:t>
            </w:r>
            <w:r>
              <w:rPr>
                <w:rFonts w:hint="eastAsia" w:ascii="Times New Roman" w:hAnsi="Times New Roman" w:eastAsia="仿宋_GB2312" w:cs="仿宋"/>
                <w:color w:val="auto"/>
                <w:sz w:val="24"/>
                <w:szCs w:val="24"/>
              </w:rPr>
              <w:t>合资</w:t>
            </w:r>
            <w:r>
              <w:rPr>
                <w:rFonts w:hint="eastAsia" w:ascii="Times New Roman" w:hAnsi="Times New Roman" w:eastAsia="仿宋_GB2312" w:cs="仿宋"/>
                <w:color w:val="auto"/>
                <w:sz w:val="24"/>
                <w:szCs w:val="24"/>
                <w:lang w:eastAsia="zh-CN"/>
              </w:rPr>
              <w:t>企业</w:t>
            </w:r>
          </w:p>
          <w:p w14:paraId="500EA52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rPr>
              <w:t>□</w:t>
            </w:r>
            <w:r>
              <w:rPr>
                <w:rFonts w:hint="eastAsia" w:ascii="Times New Roman" w:hAnsi="Times New Roman" w:eastAsia="仿宋_GB2312" w:cs="仿宋"/>
                <w:color w:val="auto"/>
                <w:sz w:val="24"/>
                <w:szCs w:val="24"/>
                <w:lang w:val="en-US" w:eastAsia="zh-CN"/>
              </w:rPr>
              <w:t>大专院校</w:t>
            </w:r>
            <w:r>
              <w:rPr>
                <w:rFonts w:hint="eastAsia" w:ascii="Times New Roman" w:hAnsi="Times New Roman" w:eastAsia="仿宋_GB2312" w:cs="仿宋"/>
                <w:color w:val="auto"/>
                <w:sz w:val="24"/>
                <w:szCs w:val="24"/>
              </w:rPr>
              <w:t xml:space="preserve"> □</w:t>
            </w:r>
            <w:r>
              <w:rPr>
                <w:rFonts w:hint="eastAsia" w:ascii="Times New Roman" w:hAnsi="Times New Roman" w:eastAsia="仿宋_GB2312" w:cs="仿宋"/>
                <w:color w:val="auto"/>
                <w:sz w:val="24"/>
                <w:szCs w:val="24"/>
                <w:lang w:val="en-US" w:eastAsia="zh-CN"/>
              </w:rPr>
              <w:t xml:space="preserve">科研院所 </w:t>
            </w:r>
            <w:r>
              <w:rPr>
                <w:rFonts w:hint="eastAsia" w:ascii="Times New Roman" w:hAnsi="Times New Roman" w:eastAsia="仿宋_GB2312" w:cs="仿宋"/>
                <w:color w:val="auto"/>
                <w:sz w:val="24"/>
                <w:szCs w:val="24"/>
              </w:rPr>
              <w:t>□其他</w:t>
            </w:r>
          </w:p>
        </w:tc>
      </w:tr>
      <w:tr w14:paraId="51AE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2807" w:type="dxa"/>
            <w:tcBorders>
              <w:top w:val="single" w:color="000000" w:sz="4" w:space="0"/>
              <w:bottom w:val="single" w:color="000000" w:sz="4" w:space="0"/>
              <w:right w:val="single" w:color="000000" w:sz="4" w:space="0"/>
            </w:tcBorders>
            <w:noWrap w:val="0"/>
            <w:vAlign w:val="center"/>
          </w:tcPr>
          <w:p w14:paraId="6F68A1F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ascii="Times New Roman" w:hAnsi="Times New Roman" w:eastAsia="仿宋_GB2312" w:cs="仿宋"/>
                <w:color w:val="auto"/>
                <w:sz w:val="24"/>
                <w:szCs w:val="24"/>
                <w:lang w:val="en-US" w:eastAsia="zh-CN"/>
              </w:rPr>
              <w:t>主营业务</w:t>
            </w:r>
          </w:p>
        </w:tc>
        <w:tc>
          <w:tcPr>
            <w:tcW w:w="6192" w:type="dxa"/>
            <w:gridSpan w:val="5"/>
            <w:tcBorders>
              <w:top w:val="single" w:color="000000" w:sz="4" w:space="0"/>
              <w:left w:val="single" w:color="000000" w:sz="4" w:space="0"/>
              <w:bottom w:val="single" w:color="000000" w:sz="4" w:space="0"/>
            </w:tcBorders>
            <w:noWrap w:val="0"/>
            <w:vAlign w:val="center"/>
          </w:tcPr>
          <w:p w14:paraId="7B331C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34F3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3" w:hRule="atLeast"/>
          <w:jc w:val="center"/>
        </w:trPr>
        <w:tc>
          <w:tcPr>
            <w:tcW w:w="2807" w:type="dxa"/>
            <w:tcBorders>
              <w:top w:val="single" w:color="000000" w:sz="4" w:space="0"/>
              <w:bottom w:val="single" w:color="000000" w:sz="4" w:space="0"/>
              <w:right w:val="single" w:color="000000" w:sz="4" w:space="0"/>
            </w:tcBorders>
            <w:noWrap w:val="0"/>
            <w:vAlign w:val="center"/>
          </w:tcPr>
          <w:p w14:paraId="0FA622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cs="仿宋"/>
                <w:color w:val="auto"/>
                <w:spacing w:val="0"/>
                <w:sz w:val="24"/>
                <w:szCs w:val="24"/>
                <w:highlight w:val="none"/>
                <w:lang w:val="en-US" w:eastAsia="zh-CN"/>
              </w:rPr>
            </w:pPr>
            <w:r>
              <w:rPr>
                <w:rFonts w:hint="eastAsia" w:cs="仿宋"/>
                <w:color w:val="auto"/>
                <w:sz w:val="24"/>
                <w:szCs w:val="24"/>
                <w:highlight w:val="none"/>
                <w:lang w:val="en-US" w:eastAsia="zh-CN"/>
              </w:rPr>
              <w:t>研发人员占</w:t>
            </w:r>
            <w:r>
              <w:rPr>
                <w:rFonts w:hint="eastAsia" w:cs="仿宋"/>
                <w:color w:val="auto"/>
                <w:spacing w:val="0"/>
                <w:sz w:val="24"/>
                <w:szCs w:val="24"/>
                <w:highlight w:val="none"/>
                <w:lang w:val="en-US" w:eastAsia="zh-CN"/>
              </w:rPr>
              <w:t>职工总人数</w:t>
            </w:r>
          </w:p>
          <w:p w14:paraId="5BC350E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val="en-US" w:eastAsia="zh-CN"/>
              </w:rPr>
            </w:pPr>
            <w:r>
              <w:rPr>
                <w:rFonts w:hint="eastAsia" w:cs="仿宋"/>
                <w:color w:val="auto"/>
                <w:sz w:val="24"/>
                <w:szCs w:val="24"/>
                <w:highlight w:val="none"/>
                <w:lang w:val="en-US" w:eastAsia="zh-CN"/>
              </w:rPr>
              <w:t>比例（%）</w:t>
            </w:r>
          </w:p>
        </w:tc>
        <w:tc>
          <w:tcPr>
            <w:tcW w:w="1962" w:type="dxa"/>
            <w:gridSpan w:val="2"/>
            <w:tcBorders>
              <w:top w:val="single" w:color="000000" w:sz="4" w:space="0"/>
              <w:left w:val="single" w:color="000000" w:sz="4" w:space="0"/>
              <w:bottom w:val="single" w:color="000000" w:sz="4" w:space="0"/>
            </w:tcBorders>
            <w:noWrap w:val="0"/>
            <w:vAlign w:val="center"/>
          </w:tcPr>
          <w:p w14:paraId="5A0CF7A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highlight w:val="none"/>
                <w:lang w:val="en-US" w:eastAsia="zh-CN" w:bidi="ar-SA"/>
              </w:rPr>
            </w:pPr>
          </w:p>
        </w:tc>
        <w:tc>
          <w:tcPr>
            <w:tcW w:w="2135" w:type="dxa"/>
            <w:gridSpan w:val="2"/>
            <w:tcBorders>
              <w:top w:val="single" w:color="000000" w:sz="4" w:space="0"/>
              <w:left w:val="single" w:color="000000" w:sz="4" w:space="0"/>
              <w:bottom w:val="single" w:color="000000" w:sz="4" w:space="0"/>
            </w:tcBorders>
            <w:noWrap w:val="0"/>
            <w:tcMar>
              <w:top w:w="85" w:type="dxa"/>
              <w:left w:w="0" w:type="dxa"/>
              <w:bottom w:w="85" w:type="dxa"/>
              <w:right w:w="0" w:type="dxa"/>
            </w:tcMar>
            <w:vAlign w:val="center"/>
          </w:tcPr>
          <w:p w14:paraId="34EF993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val="en-US" w:eastAsia="zh-CN"/>
              </w:rPr>
            </w:pPr>
            <w:r>
              <w:rPr>
                <w:rFonts w:hint="eastAsia" w:cs="仿宋"/>
                <w:color w:val="auto"/>
                <w:spacing w:val="0"/>
                <w:sz w:val="24"/>
                <w:szCs w:val="24"/>
                <w:highlight w:val="none"/>
                <w:lang w:val="en-US" w:eastAsia="zh-CN"/>
              </w:rPr>
              <w:t>职工总人数（人</w:t>
            </w:r>
            <w:r>
              <w:rPr>
                <w:rFonts w:hint="eastAsia" w:ascii="Times New Roman" w:hAnsi="Times New Roman" w:cs="仿宋"/>
                <w:color w:val="auto"/>
                <w:spacing w:val="0"/>
                <w:sz w:val="24"/>
                <w:szCs w:val="24"/>
                <w:highlight w:val="none"/>
                <w:lang w:val="en-US" w:eastAsia="zh-CN"/>
              </w:rPr>
              <w:t>）</w:t>
            </w:r>
          </w:p>
        </w:tc>
        <w:tc>
          <w:tcPr>
            <w:tcW w:w="2095" w:type="dxa"/>
            <w:tcBorders>
              <w:top w:val="single" w:color="000000" w:sz="4" w:space="0"/>
              <w:left w:val="single" w:color="000000" w:sz="4" w:space="0"/>
              <w:bottom w:val="single" w:color="000000" w:sz="4" w:space="0"/>
            </w:tcBorders>
            <w:noWrap w:val="0"/>
            <w:vAlign w:val="center"/>
          </w:tcPr>
          <w:p w14:paraId="1838CF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highlight w:val="none"/>
                <w:lang w:val="en-US" w:eastAsia="zh-CN" w:bidi="ar-SA"/>
              </w:rPr>
            </w:pPr>
          </w:p>
        </w:tc>
      </w:tr>
      <w:tr w14:paraId="0910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39CB859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val="en-US" w:eastAsia="zh-CN"/>
              </w:rPr>
            </w:pPr>
            <w:r>
              <w:rPr>
                <w:rFonts w:hint="default" w:ascii="Times New Roman" w:hAnsi="Times New Roman" w:eastAsia="仿宋_GB2312" w:cs="仿宋"/>
                <w:color w:val="auto"/>
                <w:sz w:val="24"/>
                <w:szCs w:val="24"/>
                <w:highlight w:val="none"/>
                <w:lang w:val="en-US" w:eastAsia="zh-CN"/>
              </w:rPr>
              <w:t>202</w:t>
            </w:r>
            <w:r>
              <w:rPr>
                <w:rFonts w:hint="eastAsia" w:cs="仿宋"/>
                <w:color w:val="auto"/>
                <w:sz w:val="24"/>
                <w:szCs w:val="24"/>
                <w:highlight w:val="none"/>
                <w:lang w:val="en-US" w:eastAsia="zh-CN"/>
              </w:rPr>
              <w:t>4</w:t>
            </w:r>
            <w:r>
              <w:rPr>
                <w:rFonts w:hint="default" w:ascii="Times New Roman" w:hAnsi="Times New Roman" w:eastAsia="仿宋_GB2312" w:cs="仿宋"/>
                <w:color w:val="auto"/>
                <w:sz w:val="24"/>
                <w:szCs w:val="24"/>
                <w:highlight w:val="none"/>
                <w:lang w:val="en-US" w:eastAsia="zh-CN"/>
              </w:rPr>
              <w:t>年研发费用总额占</w:t>
            </w:r>
            <w:r>
              <w:rPr>
                <w:rFonts w:hint="eastAsia" w:cs="仿宋"/>
                <w:color w:val="auto"/>
                <w:sz w:val="24"/>
                <w:szCs w:val="24"/>
                <w:highlight w:val="none"/>
                <w:lang w:val="en-US" w:eastAsia="zh-CN"/>
              </w:rPr>
              <w:t>营业</w:t>
            </w:r>
            <w:r>
              <w:rPr>
                <w:rFonts w:hint="eastAsia" w:ascii="Times New Roman" w:hAnsi="Times New Roman" w:cs="仿宋"/>
                <w:color w:val="auto"/>
                <w:sz w:val="24"/>
                <w:szCs w:val="24"/>
                <w:highlight w:val="none"/>
                <w:lang w:val="en-US" w:eastAsia="zh-CN"/>
              </w:rPr>
              <w:t>收入</w:t>
            </w:r>
            <w:r>
              <w:rPr>
                <w:rFonts w:hint="default" w:ascii="Times New Roman" w:hAnsi="Times New Roman" w:eastAsia="仿宋_GB2312" w:cs="仿宋"/>
                <w:color w:val="auto"/>
                <w:sz w:val="24"/>
                <w:szCs w:val="24"/>
                <w:highlight w:val="none"/>
                <w:lang w:val="en-US" w:eastAsia="zh-CN"/>
              </w:rPr>
              <w:t>总额比例</w:t>
            </w:r>
            <w:r>
              <w:rPr>
                <w:rFonts w:hint="eastAsia" w:ascii="Times New Roman" w:hAnsi="Times New Roman" w:cs="仿宋"/>
                <w:color w:val="auto"/>
                <w:sz w:val="24"/>
                <w:szCs w:val="24"/>
                <w:highlight w:val="none"/>
                <w:lang w:val="en-US" w:eastAsia="zh-CN"/>
              </w:rPr>
              <w:t>（%）</w:t>
            </w:r>
          </w:p>
        </w:tc>
        <w:tc>
          <w:tcPr>
            <w:tcW w:w="1962" w:type="dxa"/>
            <w:gridSpan w:val="2"/>
            <w:tcBorders>
              <w:top w:val="single" w:color="000000" w:sz="4" w:space="0"/>
              <w:left w:val="single" w:color="000000" w:sz="4" w:space="0"/>
              <w:bottom w:val="single" w:color="000000" w:sz="4" w:space="0"/>
            </w:tcBorders>
            <w:noWrap w:val="0"/>
            <w:vAlign w:val="center"/>
          </w:tcPr>
          <w:p w14:paraId="3193678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highlight w:val="none"/>
                <w:lang w:val="en-US" w:eastAsia="zh-CN" w:bidi="ar-SA"/>
              </w:rPr>
            </w:pPr>
          </w:p>
        </w:tc>
        <w:tc>
          <w:tcPr>
            <w:tcW w:w="2135" w:type="dxa"/>
            <w:gridSpan w:val="2"/>
            <w:tcBorders>
              <w:top w:val="single" w:color="000000" w:sz="4" w:space="0"/>
              <w:left w:val="single" w:color="000000" w:sz="4" w:space="0"/>
              <w:bottom w:val="single" w:color="000000" w:sz="4" w:space="0"/>
            </w:tcBorders>
            <w:noWrap w:val="0"/>
            <w:vAlign w:val="center"/>
          </w:tcPr>
          <w:p w14:paraId="1CB4EE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highlight w:val="none"/>
                <w:lang w:val="en-US" w:eastAsia="zh-CN" w:bidi="ar-SA"/>
              </w:rPr>
            </w:pPr>
            <w:r>
              <w:rPr>
                <w:rFonts w:hint="eastAsia" w:cs="仿宋"/>
                <w:color w:val="auto"/>
                <w:kern w:val="2"/>
                <w:sz w:val="24"/>
                <w:szCs w:val="24"/>
                <w:highlight w:val="none"/>
                <w:lang w:val="en-US" w:eastAsia="zh-CN" w:bidi="ar-SA"/>
              </w:rPr>
              <w:t>2024年营业收入总额（万元）</w:t>
            </w:r>
          </w:p>
        </w:tc>
        <w:tc>
          <w:tcPr>
            <w:tcW w:w="2095" w:type="dxa"/>
            <w:tcBorders>
              <w:top w:val="single" w:color="000000" w:sz="4" w:space="0"/>
              <w:left w:val="single" w:color="000000" w:sz="4" w:space="0"/>
              <w:bottom w:val="single" w:color="000000" w:sz="4" w:space="0"/>
            </w:tcBorders>
            <w:noWrap w:val="0"/>
            <w:vAlign w:val="center"/>
          </w:tcPr>
          <w:p w14:paraId="61B2E41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highlight w:val="none"/>
                <w:lang w:val="en-US" w:eastAsia="zh-CN" w:bidi="ar-SA"/>
              </w:rPr>
            </w:pPr>
          </w:p>
        </w:tc>
      </w:tr>
      <w:tr w14:paraId="369E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335D91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拥有</w:t>
            </w:r>
            <w:r>
              <w:rPr>
                <w:rFonts w:hint="default" w:ascii="Times New Roman" w:hAnsi="Times New Roman" w:eastAsia="仿宋_GB2312" w:cs="仿宋"/>
                <w:color w:val="auto"/>
                <w:sz w:val="24"/>
                <w:szCs w:val="24"/>
                <w:highlight w:val="none"/>
                <w:lang w:val="en-US" w:eastAsia="zh-CN"/>
              </w:rPr>
              <w:t>研发</w:t>
            </w:r>
            <w:r>
              <w:rPr>
                <w:rFonts w:hint="eastAsia" w:ascii="Times New Roman" w:hAnsi="Times New Roman" w:eastAsia="仿宋_GB2312" w:cs="仿宋"/>
                <w:color w:val="auto"/>
                <w:sz w:val="24"/>
                <w:szCs w:val="24"/>
                <w:highlight w:val="none"/>
                <w:lang w:val="en-US" w:eastAsia="zh-CN"/>
              </w:rPr>
              <w:t>机构情况</w:t>
            </w:r>
          </w:p>
        </w:tc>
        <w:tc>
          <w:tcPr>
            <w:tcW w:w="6192" w:type="dxa"/>
            <w:gridSpan w:val="5"/>
            <w:tcBorders>
              <w:top w:val="single" w:color="000000" w:sz="4" w:space="0"/>
              <w:left w:val="single" w:color="000000" w:sz="4" w:space="0"/>
              <w:bottom w:val="single" w:color="000000" w:sz="4" w:space="0"/>
            </w:tcBorders>
            <w:noWrap w:val="0"/>
            <w:vAlign w:val="center"/>
          </w:tcPr>
          <w:p w14:paraId="4AF43CD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highlight w:val="none"/>
                <w:lang w:val="en-US" w:eastAsia="zh-CN" w:bidi="ar-SA"/>
              </w:rPr>
            </w:pPr>
          </w:p>
        </w:tc>
      </w:tr>
      <w:tr w14:paraId="4395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07" w:type="dxa"/>
            <w:tcBorders>
              <w:top w:val="single" w:color="000000" w:sz="4" w:space="0"/>
              <w:bottom w:val="single" w:color="000000" w:sz="4" w:space="0"/>
              <w:right w:val="single" w:color="000000" w:sz="4" w:space="0"/>
            </w:tcBorders>
            <w:noWrap w:val="0"/>
            <w:vAlign w:val="center"/>
          </w:tcPr>
          <w:p w14:paraId="45DF2D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是否上市公司</w:t>
            </w:r>
          </w:p>
        </w:tc>
        <w:tc>
          <w:tcPr>
            <w:tcW w:w="1962" w:type="dxa"/>
            <w:gridSpan w:val="2"/>
            <w:tcBorders>
              <w:top w:val="single" w:color="000000" w:sz="4" w:space="0"/>
              <w:left w:val="single" w:color="000000" w:sz="4" w:space="0"/>
              <w:bottom w:val="single" w:color="000000" w:sz="4" w:space="0"/>
            </w:tcBorders>
            <w:noWrap w:val="0"/>
            <w:vAlign w:val="center"/>
          </w:tcPr>
          <w:p w14:paraId="7915884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p>
        </w:tc>
        <w:tc>
          <w:tcPr>
            <w:tcW w:w="2135" w:type="dxa"/>
            <w:gridSpan w:val="2"/>
            <w:tcBorders>
              <w:top w:val="single" w:color="000000" w:sz="4" w:space="0"/>
              <w:left w:val="single" w:color="000000" w:sz="4" w:space="0"/>
              <w:bottom w:val="single" w:color="000000" w:sz="4" w:space="0"/>
            </w:tcBorders>
            <w:noWrap w:val="0"/>
            <w:vAlign w:val="center"/>
          </w:tcPr>
          <w:p w14:paraId="52F322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上市公司代码</w:t>
            </w:r>
          </w:p>
        </w:tc>
        <w:tc>
          <w:tcPr>
            <w:tcW w:w="2095" w:type="dxa"/>
            <w:tcBorders>
              <w:top w:val="single" w:color="000000" w:sz="4" w:space="0"/>
              <w:left w:val="single" w:color="000000" w:sz="4" w:space="0"/>
              <w:bottom w:val="single" w:color="000000" w:sz="4" w:space="0"/>
            </w:tcBorders>
            <w:noWrap w:val="0"/>
            <w:vAlign w:val="center"/>
          </w:tcPr>
          <w:p w14:paraId="13481A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p>
        </w:tc>
      </w:tr>
      <w:tr w14:paraId="2F3D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90" w:hRule="atLeast"/>
          <w:jc w:val="center"/>
        </w:trPr>
        <w:tc>
          <w:tcPr>
            <w:tcW w:w="2807" w:type="dxa"/>
            <w:tcBorders>
              <w:top w:val="single" w:color="000000" w:sz="4" w:space="0"/>
              <w:bottom w:val="single" w:color="000000" w:sz="4" w:space="0"/>
              <w:right w:val="single" w:color="000000" w:sz="4" w:space="0"/>
            </w:tcBorders>
            <w:noWrap w:val="0"/>
            <w:vAlign w:val="center"/>
          </w:tcPr>
          <w:p w14:paraId="4C5A2C3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仿宋"/>
                <w:color w:val="auto"/>
                <w:sz w:val="24"/>
                <w:szCs w:val="24"/>
                <w:lang w:val="en" w:eastAsia="zh-CN"/>
              </w:rPr>
            </w:pPr>
            <w:r>
              <w:rPr>
                <w:rFonts w:hint="eastAsia" w:cs="仿宋"/>
                <w:color w:val="auto"/>
                <w:sz w:val="24"/>
                <w:szCs w:val="24"/>
                <w:lang w:val="en-US" w:eastAsia="zh-CN"/>
              </w:rPr>
              <w:t>申报单位荣誉称号</w:t>
            </w:r>
          </w:p>
        </w:tc>
        <w:tc>
          <w:tcPr>
            <w:tcW w:w="6192" w:type="dxa"/>
            <w:gridSpan w:val="5"/>
            <w:tcBorders>
              <w:top w:val="single" w:color="000000" w:sz="4" w:space="0"/>
              <w:left w:val="single" w:color="000000" w:sz="4" w:space="0"/>
              <w:bottom w:val="single" w:color="000000" w:sz="4" w:space="0"/>
            </w:tcBorders>
            <w:noWrap w:val="0"/>
            <w:vAlign w:val="center"/>
          </w:tcPr>
          <w:p w14:paraId="45FAC6A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cs="仿宋"/>
                <w:color w:val="auto"/>
                <w:sz w:val="24"/>
                <w:szCs w:val="24"/>
                <w:lang w:val="en-US" w:eastAsia="zh-CN"/>
              </w:rPr>
            </w:pPr>
            <w:r>
              <w:rPr>
                <w:rFonts w:hint="eastAsia" w:ascii="Times New Roman" w:hAnsi="Times New Roman" w:eastAsia="仿宋_GB2312" w:cs="仿宋"/>
                <w:color w:val="auto"/>
                <w:sz w:val="24"/>
                <w:szCs w:val="24"/>
              </w:rPr>
              <w:sym w:font="Wingdings 2" w:char="00A3"/>
            </w:r>
            <w:r>
              <w:rPr>
                <w:rFonts w:hint="eastAsia" w:cs="仿宋"/>
                <w:color w:val="auto"/>
                <w:sz w:val="24"/>
                <w:szCs w:val="24"/>
                <w:highlight w:val="none"/>
                <w:lang w:val="en-US" w:eastAsia="zh-CN"/>
              </w:rPr>
              <w:t>国家级绿色数据中心</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439F73C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cs="仿宋"/>
                <w:color w:val="auto"/>
                <w:sz w:val="24"/>
                <w:szCs w:val="24"/>
                <w:lang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国家级绿色工厂</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65D6838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cs="仿宋"/>
                <w:color w:val="auto"/>
                <w:sz w:val="24"/>
                <w:szCs w:val="24"/>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w:t>
            </w:r>
            <w:r>
              <w:rPr>
                <w:rFonts w:hint="eastAsia" w:ascii="Times New Roman" w:hAnsi="Times New Roman" w:eastAsia="仿宋_GB2312" w:cs="仿宋"/>
                <w:color w:val="auto"/>
                <w:sz w:val="24"/>
                <w:szCs w:val="24"/>
                <w:lang w:val="en-US" w:eastAsia="zh-CN"/>
              </w:rPr>
              <w:t>制造业单项冠军</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r>
              <w:rPr>
                <w:rFonts w:hint="eastAsia" w:ascii="Times New Roman" w:hAnsi="Times New Roman" w:cs="仿宋"/>
                <w:color w:val="auto"/>
                <w:sz w:val="24"/>
                <w:szCs w:val="24"/>
                <w:lang w:val="en-US" w:eastAsia="zh-CN"/>
              </w:rPr>
              <w:t xml:space="preserve">  </w:t>
            </w:r>
          </w:p>
          <w:p w14:paraId="1D6B07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cs="仿宋"/>
                <w:color w:val="auto"/>
                <w:sz w:val="24"/>
                <w:szCs w:val="24"/>
                <w:u w:val="single"/>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w:t>
            </w:r>
            <w:r>
              <w:rPr>
                <w:rFonts w:hint="eastAsia" w:ascii="Times New Roman" w:hAnsi="Times New Roman" w:eastAsia="仿宋_GB2312" w:cs="仿宋"/>
                <w:color w:val="auto"/>
                <w:sz w:val="24"/>
                <w:szCs w:val="24"/>
                <w:lang w:val="en-US" w:eastAsia="zh-CN"/>
              </w:rPr>
              <w:t>专精特新“小巨人”</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51FB70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u w:val="single"/>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其他国家级荣誉称号，名称与</w:t>
            </w:r>
            <w:r>
              <w:rPr>
                <w:rFonts w:hint="eastAsia"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tc>
      </w:tr>
      <w:tr w14:paraId="40B8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447" w:hRule="atLeast"/>
          <w:jc w:val="center"/>
        </w:trPr>
        <w:tc>
          <w:tcPr>
            <w:tcW w:w="2807" w:type="dxa"/>
            <w:noWrap w:val="0"/>
            <w:vAlign w:val="center"/>
          </w:tcPr>
          <w:p w14:paraId="3D145BDC">
            <w:pPr>
              <w:widowControl w:val="0"/>
              <w:adjustRightInd w:val="0"/>
              <w:snapToGrid w:val="0"/>
              <w:spacing w:line="240" w:lineRule="auto"/>
              <w:ind w:firstLine="0" w:firstLineChars="0"/>
              <w:jc w:val="center"/>
              <w:outlineLvl w:val="9"/>
              <w:rPr>
                <w:rFonts w:hint="eastAsia" w:ascii="Times New Roman" w:hAnsi="Times New Roman" w:eastAsia="仿宋_GB2312" w:cs="仿宋"/>
                <w:color w:val="auto"/>
                <w:kern w:val="2"/>
                <w:sz w:val="24"/>
                <w:szCs w:val="24"/>
                <w:highlight w:val="none"/>
              </w:rPr>
            </w:pPr>
            <w:r>
              <w:rPr>
                <w:rFonts w:hint="eastAsia" w:ascii="Times New Roman" w:hAnsi="Times New Roman" w:eastAsia="仿宋_GB2312" w:cs="仿宋"/>
                <w:color w:val="auto"/>
                <w:kern w:val="2"/>
                <w:sz w:val="24"/>
                <w:szCs w:val="24"/>
                <w:highlight w:val="none"/>
                <w:lang w:eastAsia="zh-CN"/>
              </w:rPr>
              <w:t>申报单位</w:t>
            </w:r>
            <w:r>
              <w:rPr>
                <w:rFonts w:hint="eastAsia" w:ascii="Times New Roman" w:hAnsi="Times New Roman" w:eastAsia="仿宋_GB2312" w:cs="仿宋"/>
                <w:color w:val="auto"/>
                <w:kern w:val="2"/>
                <w:sz w:val="24"/>
                <w:szCs w:val="24"/>
                <w:highlight w:val="none"/>
              </w:rPr>
              <w:t>简介</w:t>
            </w:r>
          </w:p>
        </w:tc>
        <w:tc>
          <w:tcPr>
            <w:tcW w:w="6192" w:type="dxa"/>
            <w:gridSpan w:val="5"/>
            <w:noWrap w:val="0"/>
            <w:vAlign w:val="center"/>
          </w:tcPr>
          <w:p w14:paraId="29ABA60B">
            <w:pPr>
              <w:widowControl w:val="0"/>
              <w:adjustRightInd w:val="0"/>
              <w:snapToGrid w:val="0"/>
              <w:spacing w:line="240" w:lineRule="auto"/>
              <w:ind w:firstLine="0" w:firstLineChars="0"/>
              <w:jc w:val="both"/>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w:t>
            </w:r>
            <w:r>
              <w:rPr>
                <w:rFonts w:hint="eastAsia" w:ascii="Times New Roman" w:hAnsi="Times New Roman" w:eastAsia="仿宋_GB2312" w:cs="仿宋"/>
                <w:color w:val="auto"/>
                <w:sz w:val="24"/>
                <w:szCs w:val="24"/>
                <w:highlight w:val="none"/>
              </w:rPr>
              <w:t>基本</w:t>
            </w:r>
            <w:r>
              <w:rPr>
                <w:rFonts w:hint="eastAsia" w:ascii="Times New Roman" w:hAnsi="Times New Roman" w:eastAsia="仿宋_GB2312" w:cs="仿宋"/>
                <w:color w:val="auto"/>
                <w:sz w:val="24"/>
                <w:szCs w:val="24"/>
                <w:highlight w:val="none"/>
                <w:lang w:eastAsia="zh-CN"/>
              </w:rPr>
              <w:t>情况、</w:t>
            </w:r>
            <w:r>
              <w:rPr>
                <w:rFonts w:hint="eastAsia" w:ascii="Times New Roman" w:hAnsi="Times New Roman" w:eastAsia="仿宋_GB2312" w:cs="仿宋"/>
                <w:color w:val="auto"/>
                <w:sz w:val="24"/>
                <w:szCs w:val="24"/>
                <w:highlight w:val="none"/>
              </w:rPr>
              <w:t>经营情况</w:t>
            </w:r>
            <w:r>
              <w:rPr>
                <w:rFonts w:hint="eastAsia" w:ascii="Times New Roman" w:hAnsi="Times New Roman" w:eastAsia="仿宋_GB2312" w:cs="仿宋"/>
                <w:color w:val="auto"/>
                <w:sz w:val="24"/>
                <w:szCs w:val="24"/>
                <w:highlight w:val="none"/>
                <w:lang w:eastAsia="zh-CN"/>
              </w:rPr>
              <w:t>、</w:t>
            </w:r>
            <w:r>
              <w:rPr>
                <w:rFonts w:hint="eastAsia" w:ascii="Times New Roman" w:hAnsi="Times New Roman" w:eastAsia="仿宋_GB2312" w:cs="仿宋"/>
                <w:color w:val="auto"/>
                <w:sz w:val="24"/>
                <w:szCs w:val="24"/>
                <w:highlight w:val="none"/>
              </w:rPr>
              <w:t>技术</w:t>
            </w:r>
            <w:r>
              <w:rPr>
                <w:rFonts w:hint="eastAsia" w:ascii="Times New Roman" w:hAnsi="Times New Roman" w:eastAsia="仿宋_GB2312" w:cs="仿宋"/>
                <w:color w:val="auto"/>
                <w:sz w:val="24"/>
                <w:szCs w:val="24"/>
                <w:highlight w:val="none"/>
                <w:lang w:eastAsia="zh-CN"/>
              </w:rPr>
              <w:t>研发及服务</w:t>
            </w:r>
            <w:r>
              <w:rPr>
                <w:rFonts w:hint="eastAsia" w:ascii="Times New Roman" w:hAnsi="Times New Roman" w:eastAsia="仿宋_GB2312" w:cs="仿宋"/>
                <w:color w:val="auto"/>
                <w:sz w:val="24"/>
                <w:szCs w:val="24"/>
                <w:highlight w:val="none"/>
              </w:rPr>
              <w:t>能力</w:t>
            </w:r>
            <w:r>
              <w:rPr>
                <w:rFonts w:hint="eastAsia" w:ascii="Times New Roman" w:hAnsi="Times New Roman" w:eastAsia="仿宋_GB2312" w:cs="仿宋"/>
                <w:color w:val="auto"/>
                <w:sz w:val="24"/>
                <w:szCs w:val="24"/>
                <w:highlight w:val="none"/>
                <w:lang w:eastAsia="zh-CN"/>
              </w:rPr>
              <w:t>、</w:t>
            </w:r>
            <w:r>
              <w:rPr>
                <w:rFonts w:hint="eastAsia" w:ascii="Times New Roman" w:hAnsi="Times New Roman" w:eastAsia="仿宋_GB2312" w:cs="仿宋"/>
                <w:color w:val="auto"/>
                <w:sz w:val="24"/>
                <w:szCs w:val="24"/>
                <w:highlight w:val="none"/>
              </w:rPr>
              <w:t>所获资质及奖励情况等</w:t>
            </w:r>
            <w:r>
              <w:rPr>
                <w:rFonts w:hint="eastAsia" w:ascii="Times New Roman" w:hAnsi="Times New Roman" w:eastAsia="仿宋_GB2312" w:cs="仿宋"/>
                <w:color w:val="auto"/>
                <w:sz w:val="24"/>
                <w:szCs w:val="24"/>
                <w:highlight w:val="none"/>
                <w:lang w:eastAsia="zh-CN"/>
              </w:rPr>
              <w:t>，</w:t>
            </w:r>
            <w:r>
              <w:rPr>
                <w:rFonts w:hint="eastAsia" w:cs="仿宋"/>
                <w:color w:val="auto"/>
                <w:sz w:val="24"/>
                <w:szCs w:val="24"/>
                <w:highlight w:val="none"/>
                <w:lang w:eastAsia="zh-CN"/>
              </w:rPr>
              <w:t>不超过</w:t>
            </w:r>
            <w:r>
              <w:rPr>
                <w:rFonts w:hint="eastAsia" w:ascii="Times New Roman" w:hAnsi="Times New Roman" w:eastAsia="仿宋_GB2312" w:cs="仿宋"/>
                <w:color w:val="auto"/>
                <w:sz w:val="24"/>
                <w:szCs w:val="24"/>
                <w:highlight w:val="none"/>
                <w:lang w:val="en-US" w:eastAsia="zh-CN"/>
              </w:rPr>
              <w:t>300字</w:t>
            </w:r>
            <w:r>
              <w:rPr>
                <w:rFonts w:hint="eastAsia" w:ascii="Times New Roman" w:hAnsi="Times New Roman" w:eastAsia="仿宋_GB2312" w:cs="仿宋"/>
                <w:color w:val="auto"/>
                <w:sz w:val="24"/>
                <w:szCs w:val="24"/>
                <w:highlight w:val="none"/>
                <w:lang w:eastAsia="zh-CN"/>
              </w:rPr>
              <w:t>）</w:t>
            </w:r>
          </w:p>
        </w:tc>
      </w:tr>
    </w:tbl>
    <w:p w14:paraId="2D81E72F">
      <w:pPr>
        <w:rPr>
          <w:rFonts w:hint="eastAsia"/>
          <w:lang w:val="en-US" w:eastAsia="zh-CN"/>
        </w:rPr>
        <w:sectPr>
          <w:headerReference r:id="rId10"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57770DC">
      <w:pPr>
        <w:pStyle w:val="2"/>
        <w:rPr>
          <w:rFonts w:hint="eastAsia"/>
          <w:lang w:eastAsia="zh-CN"/>
        </w:rPr>
      </w:pPr>
      <w:r>
        <w:rPr>
          <w:rFonts w:hint="eastAsia"/>
          <w:sz w:val="36"/>
          <w:szCs w:val="36"/>
          <w:lang w:val="en-US" w:eastAsia="zh-CN"/>
        </w:rPr>
        <w:t>四、</w:t>
      </w:r>
      <w:r>
        <w:rPr>
          <w:rFonts w:hint="eastAsia"/>
          <w:sz w:val="36"/>
          <w:szCs w:val="36"/>
          <w:lang w:eastAsia="zh-CN"/>
        </w:rPr>
        <w:t>申报</w:t>
      </w:r>
      <w:r>
        <w:rPr>
          <w:rFonts w:hint="default"/>
          <w:sz w:val="36"/>
          <w:szCs w:val="36"/>
        </w:rPr>
        <w:t>技术</w:t>
      </w:r>
      <w:r>
        <w:rPr>
          <w:rFonts w:hint="eastAsia"/>
          <w:sz w:val="36"/>
          <w:szCs w:val="36"/>
          <w:lang w:eastAsia="zh-CN"/>
        </w:rPr>
        <w:t>基本信息表</w:t>
      </w:r>
      <w:r>
        <w:rPr>
          <w:rFonts w:hint="eastAsia" w:ascii="Times New Roman" w:hAnsi="Times New Roman" w:eastAsia="仿宋_GB2312" w:cs="仿宋"/>
          <w:color w:val="auto"/>
          <w:sz w:val="32"/>
          <w:szCs w:val="32"/>
          <w:vertAlign w:val="superscript"/>
          <w:lang w:val="en-US" w:eastAsia="zh-CN"/>
        </w:rPr>
        <w:t>[</w:t>
      </w:r>
      <w:r>
        <w:rPr>
          <w:rFonts w:hint="eastAsia" w:ascii="Times New Roman" w:hAnsi="Times New Roman" w:cs="仿宋"/>
          <w:color w:val="auto"/>
          <w:sz w:val="32"/>
          <w:szCs w:val="32"/>
          <w:vertAlign w:val="superscript"/>
          <w:lang w:val="en-US" w:eastAsia="zh-CN"/>
        </w:rPr>
        <w:t>1</w:t>
      </w:r>
      <w:r>
        <w:rPr>
          <w:rFonts w:hint="eastAsia" w:ascii="Times New Roman" w:hAnsi="Times New Roman" w:eastAsia="仿宋_GB2312" w:cs="仿宋"/>
          <w:color w:val="auto"/>
          <w:sz w:val="32"/>
          <w:szCs w:val="32"/>
          <w:vertAlign w:val="superscript"/>
          <w:lang w:val="en-US"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871"/>
        <w:gridCol w:w="2169"/>
        <w:gridCol w:w="5960"/>
      </w:tblGrid>
      <w:tr w14:paraId="19F8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23"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212FFE9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rPr>
              <w:t>技术名称</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2</w:t>
            </w:r>
            <w:r>
              <w:rPr>
                <w:rFonts w:hint="eastAsia" w:ascii="Times New Roman" w:hAnsi="Times New Roman" w:eastAsia="仿宋_GB2312" w:cs="仿宋"/>
                <w:color w:val="auto"/>
                <w:sz w:val="24"/>
                <w:szCs w:val="24"/>
                <w:vertAlign w:val="superscript"/>
                <w:lang w:val="en-US" w:eastAsia="zh-CN"/>
              </w:rPr>
              <w:t>]</w:t>
            </w:r>
          </w:p>
        </w:tc>
        <w:tc>
          <w:tcPr>
            <w:tcW w:w="5960" w:type="dxa"/>
            <w:tcBorders>
              <w:top w:val="single" w:color="auto" w:sz="4" w:space="0"/>
              <w:left w:val="single" w:color="auto" w:sz="4" w:space="0"/>
              <w:bottom w:val="single" w:color="auto" w:sz="4" w:space="0"/>
              <w:right w:val="single" w:color="auto" w:sz="4" w:space="0"/>
            </w:tcBorders>
            <w:noWrap w:val="0"/>
            <w:vAlign w:val="center"/>
          </w:tcPr>
          <w:p w14:paraId="683ECFF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sz w:val="24"/>
                <w:szCs w:val="24"/>
                <w:highlight w:val="none"/>
              </w:rPr>
            </w:pPr>
          </w:p>
        </w:tc>
      </w:tr>
      <w:tr w14:paraId="3F8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104"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4695200D">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cs="仿宋"/>
                <w:color w:val="auto"/>
                <w:sz w:val="24"/>
                <w:szCs w:val="24"/>
                <w:highlight w:val="none"/>
                <w:lang w:eastAsia="zh-CN"/>
              </w:rPr>
              <w:t>技术类别（</w:t>
            </w:r>
            <w:r>
              <w:rPr>
                <w:rFonts w:hint="eastAsia" w:cs="Times New Roman"/>
                <w:b w:val="0"/>
                <w:bCs w:val="0"/>
                <w:i w:val="0"/>
                <w:iCs w:val="0"/>
                <w:color w:val="auto"/>
                <w:sz w:val="24"/>
                <w:szCs w:val="24"/>
                <w:highlight w:val="none"/>
                <w:lang w:val="en-US" w:eastAsia="zh-CN"/>
              </w:rPr>
              <w:t>限勾选一项）</w:t>
            </w:r>
          </w:p>
        </w:tc>
        <w:tc>
          <w:tcPr>
            <w:tcW w:w="5960" w:type="dxa"/>
            <w:tcBorders>
              <w:top w:val="single" w:color="auto" w:sz="4" w:space="0"/>
              <w:left w:val="single" w:color="auto" w:sz="4" w:space="0"/>
              <w:bottom w:val="single" w:color="auto" w:sz="4" w:space="0"/>
              <w:right w:val="single" w:color="auto" w:sz="4" w:space="0"/>
            </w:tcBorders>
            <w:noWrap w:val="0"/>
            <w:vAlign w:val="center"/>
          </w:tcPr>
          <w:p w14:paraId="4ABE6297">
            <w:pPr>
              <w:widowControl w:val="0"/>
              <w:numPr>
                <w:ilvl w:val="0"/>
                <w:numId w:val="0"/>
              </w:numPr>
              <w:tabs>
                <w:tab w:val="left" w:pos="0"/>
              </w:tabs>
              <w:snapToGrid w:val="0"/>
              <w:spacing w:line="240" w:lineRule="auto"/>
              <w:ind w:left="0" w:leftChars="0" w:firstLine="0" w:firstLineChars="0"/>
              <w:rPr>
                <w:rFonts w:hint="eastAsia" w:ascii="Times New Roman" w:hAnsi="Times New Roman" w:eastAsia="仿宋_GB2312" w:cs="仿宋"/>
                <w:b/>
                <w:bCs/>
                <w:color w:val="auto"/>
                <w:sz w:val="24"/>
                <w:szCs w:val="24"/>
                <w:highlight w:val="none"/>
                <w:lang w:val="en-US" w:eastAsia="zh-CN"/>
              </w:rPr>
            </w:pPr>
            <w:r>
              <w:rPr>
                <w:rFonts w:hint="eastAsia" w:ascii="Times New Roman" w:hAnsi="Times New Roman" w:cs="仿宋"/>
                <w:b/>
                <w:bCs/>
                <w:color w:val="auto"/>
                <w:sz w:val="24"/>
                <w:szCs w:val="24"/>
                <w:highlight w:val="none"/>
                <w:lang w:val="en-US" w:eastAsia="zh-CN"/>
              </w:rPr>
              <w:t>1.重点行业领域节能</w:t>
            </w:r>
            <w:r>
              <w:rPr>
                <w:rFonts w:hint="eastAsia" w:cs="仿宋"/>
                <w:b/>
                <w:bCs/>
                <w:color w:val="auto"/>
                <w:sz w:val="24"/>
                <w:szCs w:val="24"/>
                <w:highlight w:val="none"/>
                <w:lang w:val="en-US" w:eastAsia="zh-CN"/>
              </w:rPr>
              <w:t>降</w:t>
            </w:r>
            <w:r>
              <w:rPr>
                <w:rFonts w:hint="eastAsia" w:ascii="Times New Roman" w:hAnsi="Times New Roman" w:cs="仿宋"/>
                <w:b/>
                <w:bCs/>
                <w:color w:val="auto"/>
                <w:sz w:val="24"/>
                <w:szCs w:val="24"/>
                <w:highlight w:val="none"/>
                <w:lang w:val="en-US" w:eastAsia="zh-CN"/>
              </w:rPr>
              <w:t>碳技术</w:t>
            </w:r>
          </w:p>
          <w:p w14:paraId="024609F2">
            <w:pPr>
              <w:widowControl w:val="0"/>
              <w:numPr>
                <w:ilvl w:val="0"/>
                <w:numId w:val="0"/>
              </w:numPr>
              <w:tabs>
                <w:tab w:val="left" w:pos="0"/>
              </w:tabs>
              <w:snapToGrid w:val="0"/>
              <w:spacing w:line="240" w:lineRule="auto"/>
              <w:ind w:left="0" w:firstLine="0" w:firstLineChars="0"/>
              <w:rPr>
                <w:rFonts w:hint="eastAsia" w:cs="仿宋"/>
                <w:color w:val="auto"/>
                <w:sz w:val="24"/>
                <w:szCs w:val="24"/>
                <w:highlight w:val="none"/>
                <w:lang w:val="en-US" w:eastAsia="zh-CN"/>
              </w:rPr>
            </w:pPr>
            <w:r>
              <w:rPr>
                <w:rFonts w:hint="eastAsia" w:cs="仿宋"/>
                <w:color w:val="auto"/>
                <w:sz w:val="24"/>
                <w:szCs w:val="24"/>
                <w:highlight w:val="none"/>
                <w:lang w:val="en-US" w:eastAsia="zh-CN"/>
              </w:rPr>
              <w:t>重点行业</w:t>
            </w:r>
          </w:p>
          <w:p w14:paraId="2B3F301A">
            <w:pPr>
              <w:widowControl w:val="0"/>
              <w:numPr>
                <w:ilvl w:val="0"/>
                <w:numId w:val="0"/>
              </w:numPr>
              <w:tabs>
                <w:tab w:val="left" w:pos="0"/>
              </w:tabs>
              <w:snapToGrid w:val="0"/>
              <w:spacing w:line="240" w:lineRule="auto"/>
              <w:ind w:left="0" w:firstLine="0" w:firstLineChars="0"/>
              <w:rPr>
                <w:rFonts w:hint="eastAsia" w:ascii="Times New Roman" w:hAnsi="Times New Roman"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钢铁  </w:t>
            </w: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有色金属  </w:t>
            </w: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石化  </w:t>
            </w: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化工  </w:t>
            </w: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建材 </w:t>
            </w:r>
          </w:p>
          <w:p w14:paraId="5C33E3DC">
            <w:pPr>
              <w:widowControl w:val="0"/>
              <w:numPr>
                <w:ilvl w:val="0"/>
                <w:numId w:val="0"/>
              </w:numPr>
              <w:tabs>
                <w:tab w:val="left" w:pos="0"/>
              </w:tabs>
              <w:snapToGrid w:val="0"/>
              <w:spacing w:line="240" w:lineRule="auto"/>
              <w:ind w:left="0" w:firstLine="0" w:firstLineChars="0"/>
              <w:rPr>
                <w:rFonts w:hint="eastAsia" w:ascii="Times New Roman" w:hAnsi="Times New Roman"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机械  </w:t>
            </w: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轻工  </w:t>
            </w: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纺织  </w:t>
            </w: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cs="仿宋"/>
                <w:color w:val="auto"/>
                <w:sz w:val="24"/>
                <w:szCs w:val="24"/>
                <w:highlight w:val="none"/>
                <w:lang w:val="en-US" w:eastAsia="zh-CN"/>
              </w:rPr>
              <w:t xml:space="preserve"> 电子  </w:t>
            </w: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u w:val="single"/>
              </w:rPr>
              <w:t xml:space="preserve">    </w:t>
            </w:r>
          </w:p>
          <w:p w14:paraId="4FAC47EB">
            <w:pPr>
              <w:widowControl w:val="0"/>
              <w:numPr>
                <w:ilvl w:val="0"/>
                <w:numId w:val="0"/>
              </w:numPr>
              <w:tabs>
                <w:tab w:val="left" w:pos="0"/>
              </w:tabs>
              <w:snapToGrid w:val="0"/>
              <w:spacing w:line="240" w:lineRule="auto"/>
              <w:ind w:left="0" w:firstLine="0" w:firstLineChars="0"/>
              <w:rPr>
                <w:rFonts w:hint="eastAsia" w:cs="仿宋"/>
                <w:color w:val="auto"/>
                <w:sz w:val="24"/>
                <w:szCs w:val="24"/>
                <w:highlight w:val="none"/>
                <w:lang w:val="en-US" w:eastAsia="zh-CN"/>
              </w:rPr>
            </w:pPr>
            <w:r>
              <w:rPr>
                <w:rFonts w:hint="eastAsia" w:cs="仿宋"/>
                <w:color w:val="auto"/>
                <w:sz w:val="24"/>
                <w:szCs w:val="24"/>
                <w:highlight w:val="none"/>
                <w:lang w:val="en-US" w:eastAsia="zh-CN"/>
              </w:rPr>
              <w:t>重点领域</w:t>
            </w:r>
          </w:p>
          <w:p w14:paraId="6B728171">
            <w:pPr>
              <w:widowControl w:val="0"/>
              <w:numPr>
                <w:ilvl w:val="0"/>
                <w:numId w:val="0"/>
              </w:numPr>
              <w:tabs>
                <w:tab w:val="left" w:pos="0"/>
              </w:tabs>
              <w:snapToGrid w:val="0"/>
              <w:spacing w:line="240" w:lineRule="auto"/>
              <w:ind w:left="0" w:firstLine="0" w:firstLineChars="0"/>
              <w:rPr>
                <w:rFonts w:hint="eastAsia" w:ascii="Times New Roman" w:hAnsi="Times New Roman" w:eastAsia="仿宋_GB2312" w:cs="仿宋"/>
                <w:color w:val="auto"/>
                <w:sz w:val="24"/>
                <w:szCs w:val="24"/>
                <w:highlight w:val="none"/>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数据中心</w:t>
            </w:r>
            <w:r>
              <w:rPr>
                <w:rFonts w:hint="eastAsia" w:cs="仿宋"/>
                <w:color w:val="auto"/>
                <w:sz w:val="24"/>
                <w:szCs w:val="24"/>
                <w:highlight w:val="none"/>
                <w:lang w:val="en-US" w:eastAsia="zh-CN"/>
              </w:rPr>
              <w:t xml:space="preserve"> </w:t>
            </w: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default" w:cs="仿宋"/>
                <w:color w:val="auto"/>
                <w:sz w:val="24"/>
                <w:szCs w:val="24"/>
                <w:highlight w:val="none"/>
                <w:lang w:val="en-US" w:eastAsia="zh-CN"/>
              </w:rPr>
              <w:t>通信基站</w:t>
            </w:r>
            <w:r>
              <w:rPr>
                <w:rFonts w:hint="eastAsia" w:cs="仿宋"/>
                <w:color w:val="auto"/>
                <w:sz w:val="24"/>
                <w:szCs w:val="24"/>
                <w:highlight w:val="none"/>
                <w:lang w:val="en-US" w:eastAsia="zh-CN"/>
              </w:rPr>
              <w:t xml:space="preserve"> </w:t>
            </w: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w:t>
            </w:r>
            <w:r>
              <w:rPr>
                <w:rFonts w:hint="eastAsia" w:cs="仿宋"/>
                <w:color w:val="auto"/>
                <w:sz w:val="24"/>
                <w:szCs w:val="24"/>
                <w:highlight w:val="none"/>
                <w:lang w:val="en-US" w:eastAsia="zh-CN"/>
              </w:rPr>
              <w:t xml:space="preserve">通信机房  </w:t>
            </w: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u w:val="single"/>
              </w:rPr>
              <w:t xml:space="preserve">    </w:t>
            </w:r>
          </w:p>
          <w:p w14:paraId="3FE2D9AD">
            <w:pPr>
              <w:widowControl w:val="0"/>
              <w:numPr>
                <w:ilvl w:val="0"/>
                <w:numId w:val="0"/>
              </w:numPr>
              <w:tabs>
                <w:tab w:val="left" w:pos="0"/>
              </w:tabs>
              <w:snapToGrid w:val="0"/>
              <w:spacing w:line="240" w:lineRule="auto"/>
              <w:ind w:left="0" w:leftChars="0" w:firstLine="0" w:firstLineChars="0"/>
              <w:rPr>
                <w:rFonts w:hint="eastAsia" w:ascii="Times New Roman" w:hAnsi="Times New Roman" w:cs="仿宋"/>
                <w:b/>
                <w:bCs/>
                <w:color w:val="auto"/>
                <w:sz w:val="24"/>
                <w:szCs w:val="24"/>
                <w:highlight w:val="none"/>
                <w:lang w:val="en-US" w:eastAsia="zh-CN"/>
              </w:rPr>
            </w:pPr>
            <w:r>
              <w:rPr>
                <w:rFonts w:hint="eastAsia" w:ascii="Times New Roman" w:hAnsi="Times New Roman" w:cs="仿宋"/>
                <w:b/>
                <w:bCs/>
                <w:color w:val="auto"/>
                <w:sz w:val="24"/>
                <w:szCs w:val="24"/>
                <w:highlight w:val="none"/>
                <w:lang w:val="en-US" w:eastAsia="zh-CN"/>
              </w:rPr>
              <w:t>2.</w:t>
            </w:r>
            <w:r>
              <w:rPr>
                <w:rFonts w:hint="eastAsia" w:eastAsia="仿宋_GB2312" w:cs="仿宋"/>
                <w:b/>
                <w:bCs/>
                <w:color w:val="auto"/>
                <w:sz w:val="24"/>
                <w:szCs w:val="24"/>
                <w:highlight w:val="none"/>
                <w:lang w:eastAsia="zh-CN"/>
              </w:rPr>
              <w:t>用能低碳转型</w:t>
            </w:r>
            <w:r>
              <w:rPr>
                <w:rFonts w:hint="eastAsia" w:cs="仿宋"/>
                <w:b/>
                <w:bCs/>
                <w:color w:val="auto"/>
                <w:sz w:val="24"/>
                <w:szCs w:val="24"/>
                <w:highlight w:val="none"/>
                <w:lang w:val="en-US" w:eastAsia="zh-CN"/>
              </w:rPr>
              <w:t>技术</w:t>
            </w:r>
          </w:p>
          <w:p w14:paraId="767D08D9">
            <w:pPr>
              <w:widowControl w:val="0"/>
              <w:numPr>
                <w:ilvl w:val="0"/>
                <w:numId w:val="0"/>
              </w:numPr>
              <w:tabs>
                <w:tab w:val="left" w:pos="0"/>
              </w:tabs>
              <w:snapToGrid w:val="0"/>
              <w:spacing w:line="240" w:lineRule="auto"/>
              <w:ind w:firstLine="0" w:firstLineChars="0"/>
              <w:rPr>
                <w:rFonts w:hint="eastAsia" w:eastAsia="仿宋_GB2312" w:cs="仿宋"/>
                <w:color w:val="auto"/>
                <w:sz w:val="24"/>
                <w:szCs w:val="24"/>
                <w:highlight w:val="none"/>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eastAsia="仿宋_GB2312" w:cs="仿宋"/>
                <w:color w:val="auto"/>
                <w:sz w:val="24"/>
                <w:szCs w:val="24"/>
                <w:highlight w:val="none"/>
              </w:rPr>
              <w:t>清洁低碳氢制备及应用</w:t>
            </w:r>
          </w:p>
          <w:p w14:paraId="554BAED0">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sz w:val="24"/>
                <w:szCs w:val="24"/>
                <w:highlight w:val="none"/>
                <w:lang w:val="en-US" w:eastAsia="zh-CN"/>
              </w:rPr>
              <w:t>高效储能</w:t>
            </w:r>
          </w:p>
          <w:p w14:paraId="796BCDA4">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sz w:val="24"/>
                <w:szCs w:val="24"/>
                <w:highlight w:val="none"/>
                <w:lang w:val="en-US" w:eastAsia="zh-CN"/>
              </w:rPr>
              <w:t>工业绿色微电网</w:t>
            </w:r>
          </w:p>
          <w:p w14:paraId="55DD79F1">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sz w:val="24"/>
                <w:szCs w:val="24"/>
                <w:highlight w:val="none"/>
                <w:lang w:val="en-US" w:eastAsia="zh-CN"/>
              </w:rPr>
              <w:t>余热余压高效利用</w:t>
            </w:r>
          </w:p>
          <w:p w14:paraId="08393FE4">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rPr>
              <w:t xml:space="preserve"> </w:t>
            </w:r>
            <w:r>
              <w:rPr>
                <w:rFonts w:hint="eastAsia" w:cs="仿宋"/>
                <w:color w:val="auto"/>
                <w:sz w:val="24"/>
                <w:szCs w:val="24"/>
                <w:highlight w:val="none"/>
                <w:lang w:val="en-US" w:eastAsia="zh-CN"/>
              </w:rPr>
              <w:t>系统能量梯级利用</w:t>
            </w:r>
          </w:p>
          <w:p w14:paraId="6D0066C8">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sz w:val="24"/>
                <w:szCs w:val="24"/>
                <w:highlight w:val="none"/>
                <w:lang w:val="en-US" w:eastAsia="zh-CN"/>
              </w:rPr>
              <w:t>电能替代</w:t>
            </w:r>
          </w:p>
          <w:p w14:paraId="57DFD565">
            <w:pPr>
              <w:widowControl w:val="0"/>
              <w:numPr>
                <w:ilvl w:val="0"/>
                <w:numId w:val="0"/>
              </w:numPr>
              <w:tabs>
                <w:tab w:val="left" w:pos="0"/>
              </w:tabs>
              <w:snapToGrid w:val="0"/>
              <w:spacing w:line="240" w:lineRule="auto"/>
              <w:ind w:firstLine="0" w:firstLineChars="0"/>
              <w:rPr>
                <w:rFonts w:hint="eastAsia" w:ascii="Times New Roman" w:hAnsi="Times New Roman" w:cs="仿宋"/>
                <w:b/>
                <w:bCs/>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p w14:paraId="2F05AC01">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b/>
                <w:bCs/>
                <w:color w:val="auto"/>
                <w:kern w:val="0"/>
                <w:sz w:val="24"/>
                <w:szCs w:val="24"/>
                <w:highlight w:val="none"/>
                <w:u w:val="none"/>
                <w:lang w:val="en-US" w:eastAsia="zh-CN"/>
              </w:rPr>
            </w:pPr>
            <w:r>
              <w:rPr>
                <w:rFonts w:hint="eastAsia" w:cs="仿宋"/>
                <w:b/>
                <w:bCs/>
                <w:color w:val="auto"/>
                <w:kern w:val="0"/>
                <w:sz w:val="24"/>
                <w:szCs w:val="24"/>
                <w:highlight w:val="none"/>
                <w:u w:val="none"/>
                <w:lang w:val="en-US" w:eastAsia="zh-CN"/>
              </w:rPr>
              <w:t>3</w:t>
            </w:r>
            <w:r>
              <w:rPr>
                <w:rFonts w:hint="eastAsia" w:ascii="Times New Roman" w:hAnsi="Times New Roman" w:eastAsia="仿宋_GB2312" w:cs="仿宋"/>
                <w:b/>
                <w:bCs/>
                <w:color w:val="auto"/>
                <w:kern w:val="0"/>
                <w:sz w:val="24"/>
                <w:szCs w:val="24"/>
                <w:highlight w:val="none"/>
                <w:u w:val="none"/>
                <w:lang w:val="en-US" w:eastAsia="zh-CN"/>
              </w:rPr>
              <w:t>.工业</w:t>
            </w:r>
            <w:r>
              <w:rPr>
                <w:rFonts w:hint="eastAsia" w:cs="仿宋"/>
                <w:b/>
                <w:bCs/>
                <w:color w:val="auto"/>
                <w:kern w:val="0"/>
                <w:sz w:val="24"/>
                <w:szCs w:val="24"/>
                <w:highlight w:val="none"/>
                <w:u w:val="none"/>
                <w:lang w:val="en-US" w:eastAsia="zh-CN"/>
              </w:rPr>
              <w:t>减</w:t>
            </w:r>
            <w:r>
              <w:rPr>
                <w:rFonts w:hint="eastAsia" w:ascii="Times New Roman" w:hAnsi="Times New Roman" w:eastAsia="仿宋_GB2312" w:cs="仿宋"/>
                <w:b/>
                <w:bCs/>
                <w:color w:val="auto"/>
                <w:kern w:val="0"/>
                <w:sz w:val="24"/>
                <w:szCs w:val="24"/>
                <w:highlight w:val="none"/>
                <w:u w:val="none"/>
                <w:lang w:val="en-US" w:eastAsia="zh-CN"/>
              </w:rPr>
              <w:t>碳技术</w:t>
            </w:r>
          </w:p>
          <w:p w14:paraId="1AF20839">
            <w:pPr>
              <w:widowControl w:val="0"/>
              <w:numPr>
                <w:ilvl w:val="0"/>
                <w:numId w:val="0"/>
              </w:numPr>
              <w:tabs>
                <w:tab w:val="left" w:pos="0"/>
              </w:tabs>
              <w:snapToGrid w:val="0"/>
              <w:spacing w:line="240" w:lineRule="auto"/>
              <w:ind w:firstLine="0" w:firstLineChars="0"/>
              <w:rPr>
                <w:rFonts w:hint="eastAsia" w:ascii="Times New Roman" w:hAnsi="Times New Roman"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sz w:val="24"/>
                <w:szCs w:val="24"/>
                <w:highlight w:val="none"/>
                <w:lang w:eastAsia="zh-CN"/>
              </w:rPr>
              <w:t>低碳原料燃料替代</w:t>
            </w:r>
          </w:p>
          <w:p w14:paraId="6FC9ABBA">
            <w:pPr>
              <w:widowControl w:val="0"/>
              <w:numPr>
                <w:ilvl w:val="0"/>
                <w:numId w:val="0"/>
              </w:numPr>
              <w:tabs>
                <w:tab w:val="left" w:pos="0"/>
              </w:tabs>
              <w:snapToGrid w:val="0"/>
              <w:spacing w:line="240" w:lineRule="auto"/>
              <w:ind w:firstLine="0" w:firstLineChars="0"/>
              <w:rPr>
                <w:rFonts w:hint="default" w:ascii="Times New Roman" w:hAnsi="Times New Roman"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产品全生命周期碳排放降低</w:t>
            </w:r>
          </w:p>
          <w:p w14:paraId="08F487EB">
            <w:pPr>
              <w:widowControl w:val="0"/>
              <w:numPr>
                <w:ilvl w:val="0"/>
                <w:numId w:val="0"/>
              </w:numPr>
              <w:tabs>
                <w:tab w:val="left" w:pos="0"/>
              </w:tabs>
              <w:snapToGrid w:val="0"/>
              <w:spacing w:line="240" w:lineRule="auto"/>
              <w:ind w:firstLine="0" w:firstLineChars="0"/>
              <w:rPr>
                <w:rFonts w:hint="eastAsia" w:ascii="Times New Roman" w:hAnsi="Times New Roman"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二氧化碳捕集及高值化转化利用</w:t>
            </w:r>
          </w:p>
          <w:p w14:paraId="7A3B0303">
            <w:pPr>
              <w:widowControl w:val="0"/>
              <w:numPr>
                <w:ilvl w:val="0"/>
                <w:numId w:val="0"/>
              </w:numPr>
              <w:tabs>
                <w:tab w:val="left" w:pos="0"/>
              </w:tabs>
              <w:snapToGrid w:val="0"/>
              <w:spacing w:line="240" w:lineRule="auto"/>
              <w:ind w:firstLine="0" w:firstLineChars="0"/>
              <w:rPr>
                <w:rFonts w:hint="eastAsia" w:ascii="Times New Roman" w:hAnsi="Times New Roman"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碳排放核算监测</w:t>
            </w:r>
          </w:p>
          <w:p w14:paraId="5456F9AB">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非二氧化碳温室气体减排与替代</w:t>
            </w:r>
          </w:p>
          <w:p w14:paraId="2466C320">
            <w:pPr>
              <w:widowControl w:val="0"/>
              <w:numPr>
                <w:ilvl w:val="0"/>
                <w:numId w:val="0"/>
              </w:numPr>
              <w:tabs>
                <w:tab w:val="left" w:pos="0"/>
              </w:tabs>
              <w:snapToGrid w:val="0"/>
              <w:spacing w:line="240" w:lineRule="auto"/>
              <w:ind w:firstLine="0" w:firstLineChars="0"/>
              <w:rPr>
                <w:rFonts w:hint="eastAsia" w:cs="仿宋"/>
                <w:b/>
                <w:bCs/>
                <w:color w:val="auto"/>
                <w:kern w:val="0"/>
                <w:sz w:val="24"/>
                <w:szCs w:val="24"/>
                <w:highlight w:val="none"/>
                <w:u w:val="none"/>
                <w:lang w:val="en-US" w:eastAsia="zh-CN"/>
              </w:rPr>
            </w:pPr>
            <w:r>
              <w:rPr>
                <w:rFonts w:hint="eastAsia" w:ascii="Times New Roman" w:hAnsi="Times New Roman" w:cs="仿宋"/>
                <w:color w:val="auto"/>
                <w:sz w:val="24"/>
                <w:szCs w:val="24"/>
                <w:highlight w:val="none"/>
                <w:lang w:val="en-US" w:eastAsia="zh-CN"/>
              </w:rPr>
              <w:sym w:font="Wingdings" w:char="00A8"/>
            </w:r>
            <w:r>
              <w:rPr>
                <w:rFonts w:hint="eastAsia" w:ascii="Times New Roman" w:hAnsi="Times New Roman" w:cs="仿宋"/>
                <w:color w:val="auto"/>
                <w:sz w:val="24"/>
                <w:szCs w:val="24"/>
                <w:highlight w:val="none"/>
                <w:lang w:val="en-US" w:eastAsia="zh-CN"/>
              </w:rPr>
              <w:t xml:space="preserve"> 其他</w:t>
            </w:r>
            <w:r>
              <w:rPr>
                <w:rFonts w:hint="eastAsia" w:ascii="Times New Roman" w:hAnsi="Times New Roman" w:eastAsia="仿宋_GB2312" w:cs="仿宋"/>
                <w:color w:val="auto"/>
                <w:kern w:val="0"/>
                <w:sz w:val="24"/>
                <w:szCs w:val="24"/>
                <w:highlight w:val="none"/>
                <w:lang w:eastAsia="zh-CN"/>
              </w:rPr>
              <w:t>：</w:t>
            </w:r>
            <w:r>
              <w:rPr>
                <w:rFonts w:hint="eastAsia" w:ascii="Times New Roman" w:hAnsi="Times New Roman" w:eastAsia="仿宋_GB2312" w:cs="仿宋"/>
                <w:color w:val="auto"/>
                <w:kern w:val="0"/>
                <w:sz w:val="24"/>
                <w:szCs w:val="24"/>
                <w:highlight w:val="none"/>
                <w:u w:val="single"/>
              </w:rPr>
              <w:t xml:space="preserve">     </w:t>
            </w:r>
          </w:p>
          <w:p w14:paraId="3C47ED10">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kern w:val="0"/>
                <w:sz w:val="24"/>
                <w:szCs w:val="24"/>
                <w:highlight w:val="none"/>
                <w:u w:val="none"/>
                <w:lang w:val="en-US" w:eastAsia="zh-CN"/>
              </w:rPr>
            </w:pPr>
            <w:r>
              <w:rPr>
                <w:rFonts w:hint="eastAsia" w:cs="仿宋"/>
                <w:b/>
                <w:bCs/>
                <w:color w:val="auto"/>
                <w:kern w:val="0"/>
                <w:sz w:val="24"/>
                <w:szCs w:val="24"/>
                <w:highlight w:val="none"/>
                <w:u w:val="none"/>
                <w:lang w:val="en-US" w:eastAsia="zh-CN"/>
              </w:rPr>
              <w:t>4.</w:t>
            </w:r>
            <w:r>
              <w:rPr>
                <w:rFonts w:hint="eastAsia" w:ascii="Times New Roman" w:hAnsi="Times New Roman" w:eastAsia="仿宋_GB2312" w:cs="仿宋"/>
                <w:b/>
                <w:bCs/>
                <w:color w:val="auto"/>
                <w:kern w:val="0"/>
                <w:sz w:val="24"/>
                <w:szCs w:val="24"/>
                <w:highlight w:val="none"/>
                <w:u w:val="none"/>
                <w:lang w:val="en-US" w:eastAsia="zh-CN"/>
              </w:rPr>
              <w:t>数字化绿色化协同转型技术</w:t>
            </w:r>
          </w:p>
          <w:p w14:paraId="545C836E">
            <w:pPr>
              <w:widowControl w:val="0"/>
              <w:numPr>
                <w:ilvl w:val="0"/>
                <w:numId w:val="0"/>
              </w:numPr>
              <w:tabs>
                <w:tab w:val="left" w:pos="0"/>
              </w:tabs>
              <w:snapToGrid w:val="0"/>
              <w:spacing w:line="240" w:lineRule="auto"/>
              <w:ind w:firstLine="0" w:firstLineChars="0"/>
              <w:rPr>
                <w:rFonts w:hint="default" w:ascii="Times New Roman" w:hAnsi="Times New Roman" w:eastAsia="仿宋_GB2312" w:cs="仿宋"/>
                <w:color w:val="auto"/>
                <w:kern w:val="0"/>
                <w:sz w:val="24"/>
                <w:szCs w:val="24"/>
                <w:highlight w:val="none"/>
                <w:u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lang w:val="en-US" w:eastAsia="zh-CN"/>
              </w:rPr>
              <w:t xml:space="preserve"> </w:t>
            </w:r>
            <w:r>
              <w:rPr>
                <w:rFonts w:hint="eastAsia" w:cs="仿宋"/>
                <w:color w:val="auto"/>
                <w:sz w:val="24"/>
                <w:szCs w:val="24"/>
                <w:highlight w:val="none"/>
                <w:lang w:val="en-US" w:eastAsia="zh-CN"/>
              </w:rPr>
              <w:t>数字化能碳管理</w:t>
            </w:r>
          </w:p>
          <w:p w14:paraId="43E120F1">
            <w:pPr>
              <w:widowControl w:val="0"/>
              <w:numPr>
                <w:ilvl w:val="0"/>
                <w:numId w:val="0"/>
              </w:numPr>
              <w:tabs>
                <w:tab w:val="left" w:pos="0"/>
              </w:tabs>
              <w:snapToGrid w:val="0"/>
              <w:spacing w:line="240" w:lineRule="auto"/>
              <w:ind w:firstLine="0" w:firstLineChars="0"/>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rPr>
              <w:sym w:font="Wingdings" w:char="00A8"/>
            </w:r>
            <w:r>
              <w:rPr>
                <w:rFonts w:hint="eastAsia" w:ascii="Times New Roman" w:hAnsi="Times New Roman" w:eastAsia="仿宋_GB2312" w:cs="仿宋"/>
                <w:color w:val="auto"/>
                <w:sz w:val="24"/>
                <w:szCs w:val="24"/>
                <w:highlight w:val="none"/>
                <w:lang w:val="en-US" w:eastAsia="zh-CN"/>
              </w:rPr>
              <w:t xml:space="preserve"> </w:t>
            </w:r>
            <w:r>
              <w:rPr>
                <w:rFonts w:hint="eastAsia" w:ascii="Times New Roman" w:hAnsi="Times New Roman" w:eastAsia="仿宋_GB2312" w:cs="仿宋"/>
                <w:color w:val="auto"/>
                <w:kern w:val="0"/>
                <w:sz w:val="24"/>
                <w:szCs w:val="24"/>
                <w:highlight w:val="none"/>
                <w:u w:val="none"/>
                <w:lang w:val="en-US" w:eastAsia="zh-CN"/>
              </w:rPr>
              <w:t>其他：</w:t>
            </w:r>
            <w:r>
              <w:rPr>
                <w:rFonts w:hint="eastAsia" w:ascii="Times New Roman" w:hAnsi="Times New Roman" w:eastAsia="仿宋_GB2312" w:cs="仿宋"/>
                <w:color w:val="auto"/>
                <w:kern w:val="0"/>
                <w:sz w:val="24"/>
                <w:szCs w:val="24"/>
                <w:highlight w:val="none"/>
                <w:u w:val="single"/>
              </w:rPr>
              <w:t xml:space="preserve">     </w:t>
            </w:r>
          </w:p>
        </w:tc>
      </w:tr>
      <w:tr w14:paraId="5584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737" w:hRule="atLeast"/>
          <w:jc w:val="center"/>
        </w:trPr>
        <w:tc>
          <w:tcPr>
            <w:tcW w:w="871" w:type="dxa"/>
            <w:vMerge w:val="restart"/>
            <w:noWrap w:val="0"/>
            <w:vAlign w:val="center"/>
          </w:tcPr>
          <w:p w14:paraId="3A93CE1B">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技术</w:t>
            </w:r>
          </w:p>
          <w:p w14:paraId="60657BD5">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介绍</w:t>
            </w:r>
          </w:p>
        </w:tc>
        <w:tc>
          <w:tcPr>
            <w:tcW w:w="2169" w:type="dxa"/>
            <w:noWrap w:val="0"/>
            <w:vAlign w:val="center"/>
          </w:tcPr>
          <w:p w14:paraId="0F7EAC24">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技术原理</w:t>
            </w:r>
            <w:r>
              <w:rPr>
                <w:rFonts w:hint="eastAsia" w:ascii="Times New Roman" w:hAnsi="Times New Roman" w:eastAsia="仿宋_GB2312" w:cs="仿宋"/>
                <w:color w:val="auto"/>
                <w:sz w:val="24"/>
                <w:szCs w:val="24"/>
                <w:lang w:eastAsia="zh-CN"/>
              </w:rPr>
              <w:t>、</w:t>
            </w:r>
            <w:r>
              <w:rPr>
                <w:rFonts w:hint="eastAsia" w:ascii="Times New Roman" w:hAnsi="Times New Roman" w:eastAsia="仿宋_GB2312" w:cs="仿宋"/>
                <w:color w:val="auto"/>
                <w:sz w:val="24"/>
                <w:szCs w:val="24"/>
                <w:lang w:val="en-US" w:eastAsia="zh-CN"/>
              </w:rPr>
              <w:t>工艺</w:t>
            </w:r>
            <w:r>
              <w:rPr>
                <w:rFonts w:hint="eastAsia" w:cs="仿宋"/>
                <w:color w:val="auto"/>
                <w:sz w:val="24"/>
                <w:szCs w:val="24"/>
                <w:lang w:val="en-US" w:eastAsia="zh-CN"/>
              </w:rPr>
              <w:t>及功能</w:t>
            </w:r>
            <w:r>
              <w:rPr>
                <w:rFonts w:hint="eastAsia" w:ascii="Times New Roman" w:hAnsi="Times New Roman" w:eastAsia="仿宋_GB2312" w:cs="仿宋"/>
                <w:color w:val="auto"/>
                <w:sz w:val="24"/>
                <w:szCs w:val="24"/>
              </w:rPr>
              <w:t>简介</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3</w:t>
            </w:r>
            <w:r>
              <w:rPr>
                <w:rFonts w:hint="eastAsia" w:ascii="Times New Roman" w:hAnsi="Times New Roman" w:eastAsia="仿宋_GB2312" w:cs="仿宋"/>
                <w:color w:val="auto"/>
                <w:sz w:val="24"/>
                <w:szCs w:val="24"/>
                <w:vertAlign w:val="superscript"/>
                <w:lang w:val="en-US" w:eastAsia="zh-CN"/>
              </w:rPr>
              <w:t>]</w:t>
            </w:r>
          </w:p>
        </w:tc>
        <w:tc>
          <w:tcPr>
            <w:tcW w:w="5960" w:type="dxa"/>
            <w:noWrap w:val="0"/>
            <w:vAlign w:val="center"/>
          </w:tcPr>
          <w:p w14:paraId="26BD5BB5">
            <w:pPr>
              <w:pStyle w:val="7"/>
              <w:widowControl w:val="0"/>
              <w:snapToGrid w:val="0"/>
              <w:spacing w:line="240" w:lineRule="auto"/>
              <w:ind w:left="0" w:leftChars="0" w:firstLine="0" w:firstLineChars="0"/>
              <w:jc w:val="both"/>
              <w:rPr>
                <w:rFonts w:hint="eastAsia" w:ascii="Times New Roman" w:hAnsi="Times New Roman" w:eastAsia="仿宋_GB2312" w:cs="仿宋"/>
                <w:b w:val="0"/>
                <w:bCs w:val="0"/>
                <w:i/>
                <w:iCs/>
                <w:color w:val="auto"/>
                <w:kern w:val="2"/>
                <w:sz w:val="24"/>
                <w:szCs w:val="24"/>
                <w:highlight w:val="none"/>
                <w:lang w:val="en-US" w:eastAsia="zh-CN" w:bidi="ar-SA"/>
              </w:rPr>
            </w:pPr>
            <w:r>
              <w:rPr>
                <w:rFonts w:hint="eastAsia" w:ascii="Times New Roman" w:hAnsi="Times New Roman" w:eastAsia="仿宋_GB2312" w:cs="仿宋"/>
                <w:b w:val="0"/>
                <w:bCs w:val="0"/>
                <w:color w:val="auto"/>
                <w:sz w:val="24"/>
                <w:szCs w:val="24"/>
                <w:highlight w:val="none"/>
                <w:lang w:eastAsia="zh-CN"/>
              </w:rPr>
              <w:t>（简要介绍技术可实现的具体功能，所依托的技术原理、工艺</w:t>
            </w:r>
            <w:r>
              <w:rPr>
                <w:rFonts w:hint="eastAsia" w:ascii="Times New Roman" w:hAnsi="Times New Roman" w:eastAsia="仿宋_GB2312" w:cs="仿宋"/>
                <w:b w:val="0"/>
                <w:bCs w:val="0"/>
                <w:color w:val="auto"/>
                <w:sz w:val="24"/>
                <w:szCs w:val="24"/>
                <w:highlight w:val="none"/>
                <w:lang w:val="en-US" w:eastAsia="zh-CN"/>
              </w:rPr>
              <w:t>、设备等</w:t>
            </w:r>
            <w:r>
              <w:rPr>
                <w:rFonts w:hint="eastAsia" w:ascii="Times New Roman" w:hAnsi="Times New Roman" w:eastAsia="仿宋_GB2312" w:cs="仿宋"/>
                <w:b w:val="0"/>
                <w:bCs w:val="0"/>
                <w:color w:val="auto"/>
                <w:sz w:val="24"/>
                <w:szCs w:val="24"/>
                <w:highlight w:val="none"/>
                <w:lang w:eastAsia="zh-CN"/>
              </w:rPr>
              <w:t>，不超过</w:t>
            </w:r>
            <w:r>
              <w:rPr>
                <w:rFonts w:hint="eastAsia" w:ascii="Times New Roman" w:hAnsi="Times New Roman" w:eastAsia="仿宋_GB2312" w:cs="仿宋"/>
                <w:b w:val="0"/>
                <w:bCs w:val="0"/>
                <w:color w:val="auto"/>
                <w:sz w:val="24"/>
                <w:szCs w:val="24"/>
                <w:highlight w:val="none"/>
                <w:lang w:val="en-US" w:eastAsia="zh-CN"/>
              </w:rPr>
              <w:t>300字</w:t>
            </w:r>
            <w:r>
              <w:rPr>
                <w:rFonts w:hint="eastAsia" w:ascii="Times New Roman" w:hAnsi="Times New Roman" w:eastAsia="仿宋_GB2312" w:cs="仿宋"/>
                <w:b w:val="0"/>
                <w:bCs w:val="0"/>
                <w:color w:val="auto"/>
                <w:sz w:val="24"/>
                <w:szCs w:val="24"/>
                <w:highlight w:val="none"/>
                <w:lang w:eastAsia="zh-CN"/>
              </w:rPr>
              <w:t>）</w:t>
            </w:r>
          </w:p>
        </w:tc>
      </w:tr>
      <w:tr w14:paraId="439C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681" w:hRule="atLeast"/>
          <w:jc w:val="center"/>
        </w:trPr>
        <w:tc>
          <w:tcPr>
            <w:tcW w:w="871" w:type="dxa"/>
            <w:vMerge w:val="continue"/>
            <w:noWrap w:val="0"/>
            <w:vAlign w:val="center"/>
          </w:tcPr>
          <w:p w14:paraId="14B68C57">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p>
        </w:tc>
        <w:tc>
          <w:tcPr>
            <w:tcW w:w="2169" w:type="dxa"/>
            <w:noWrap w:val="0"/>
            <w:vAlign w:val="center"/>
          </w:tcPr>
          <w:p w14:paraId="7AE1DD4B">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cs="仿宋"/>
                <w:color w:val="auto"/>
                <w:sz w:val="24"/>
                <w:szCs w:val="24"/>
                <w:highlight w:val="none"/>
                <w:lang w:eastAsia="zh-CN"/>
              </w:rPr>
              <w:t>具体</w:t>
            </w:r>
            <w:r>
              <w:rPr>
                <w:rFonts w:hint="eastAsia" w:ascii="Times New Roman" w:hAnsi="Times New Roman" w:eastAsia="仿宋_GB2312" w:cs="仿宋"/>
                <w:color w:val="auto"/>
                <w:sz w:val="24"/>
                <w:szCs w:val="24"/>
                <w:highlight w:val="none"/>
              </w:rPr>
              <w:t>适用</w:t>
            </w:r>
            <w:r>
              <w:rPr>
                <w:rFonts w:hint="eastAsia" w:ascii="Times New Roman" w:hAnsi="Times New Roman" w:eastAsia="仿宋_GB2312" w:cs="仿宋"/>
                <w:color w:val="auto"/>
                <w:sz w:val="24"/>
                <w:szCs w:val="24"/>
                <w:highlight w:val="none"/>
                <w:lang w:eastAsia="zh-CN"/>
              </w:rPr>
              <w:t>范围</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4</w:t>
            </w:r>
            <w:r>
              <w:rPr>
                <w:rFonts w:hint="eastAsia" w:ascii="Times New Roman" w:hAnsi="Times New Roman" w:eastAsia="仿宋_GB2312" w:cs="仿宋"/>
                <w:color w:val="auto"/>
                <w:sz w:val="24"/>
                <w:szCs w:val="24"/>
                <w:vertAlign w:val="superscript"/>
                <w:lang w:val="en-US" w:eastAsia="zh-CN"/>
              </w:rPr>
              <w:t>]</w:t>
            </w:r>
          </w:p>
        </w:tc>
        <w:tc>
          <w:tcPr>
            <w:tcW w:w="5960" w:type="dxa"/>
            <w:noWrap w:val="0"/>
            <w:vAlign w:val="center"/>
          </w:tcPr>
          <w:p w14:paraId="3B48A4F9">
            <w:pPr>
              <w:widowControl w:val="0"/>
              <w:numPr>
                <w:ilvl w:val="0"/>
                <w:numId w:val="0"/>
              </w:numPr>
              <w:snapToGrid w:val="0"/>
              <w:spacing w:line="240" w:lineRule="auto"/>
              <w:ind w:left="0" w:leftChars="0" w:firstLine="0" w:firstLineChars="0"/>
              <w:jc w:val="both"/>
              <w:rPr>
                <w:rFonts w:hint="eastAsia" w:ascii="Times New Roman" w:hAnsi="Times New Roman" w:eastAsia="仿宋_GB2312" w:cs="仿宋"/>
                <w:i/>
                <w:iCs/>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lang w:eastAsia="zh-CN"/>
              </w:rPr>
              <w:t>（如</w:t>
            </w:r>
            <w:r>
              <w:rPr>
                <w:rFonts w:hint="eastAsia" w:ascii="Times New Roman" w:hAnsi="Times New Roman" w:cs="仿宋"/>
                <w:color w:val="auto"/>
                <w:sz w:val="24"/>
                <w:szCs w:val="24"/>
                <w:highlight w:val="none"/>
                <w:lang w:val="en-US" w:eastAsia="zh-CN"/>
              </w:rPr>
              <w:t>技术</w:t>
            </w:r>
            <w:r>
              <w:rPr>
                <w:rFonts w:hint="eastAsia" w:ascii="Times New Roman" w:hAnsi="Times New Roman" w:eastAsia="仿宋_GB2312" w:cs="仿宋"/>
                <w:color w:val="auto"/>
                <w:sz w:val="24"/>
                <w:szCs w:val="24"/>
                <w:highlight w:val="none"/>
                <w:lang w:eastAsia="zh-CN"/>
              </w:rPr>
              <w:t>适用范围或应用条件等，</w:t>
            </w:r>
            <w:r>
              <w:rPr>
                <w:rFonts w:hint="eastAsia" w:cs="仿宋"/>
                <w:color w:val="auto"/>
                <w:sz w:val="24"/>
                <w:szCs w:val="24"/>
                <w:highlight w:val="none"/>
                <w:lang w:eastAsia="zh-CN"/>
              </w:rPr>
              <w:t>不超过</w:t>
            </w:r>
            <w:r>
              <w:rPr>
                <w:rFonts w:hint="eastAsia" w:ascii="Times New Roman" w:hAnsi="Times New Roman" w:cs="仿宋"/>
                <w:color w:val="auto"/>
                <w:sz w:val="24"/>
                <w:szCs w:val="24"/>
                <w:highlight w:val="none"/>
                <w:lang w:val="en-US" w:eastAsia="zh-CN"/>
              </w:rPr>
              <w:t>1</w:t>
            </w:r>
            <w:r>
              <w:rPr>
                <w:rFonts w:hint="eastAsia" w:ascii="Times New Roman" w:hAnsi="Times New Roman" w:eastAsia="仿宋_GB2312" w:cs="仿宋"/>
                <w:color w:val="auto"/>
                <w:sz w:val="24"/>
                <w:szCs w:val="24"/>
                <w:highlight w:val="none"/>
                <w:lang w:val="en-US" w:eastAsia="zh-CN"/>
              </w:rPr>
              <w:t>00字</w:t>
            </w:r>
            <w:r>
              <w:rPr>
                <w:rFonts w:hint="eastAsia" w:ascii="Times New Roman" w:hAnsi="Times New Roman" w:eastAsia="仿宋_GB2312" w:cs="仿宋"/>
                <w:color w:val="auto"/>
                <w:sz w:val="24"/>
                <w:szCs w:val="24"/>
                <w:highlight w:val="none"/>
                <w:lang w:eastAsia="zh-CN"/>
              </w:rPr>
              <w:t>）</w:t>
            </w:r>
          </w:p>
        </w:tc>
      </w:tr>
      <w:tr w14:paraId="17D2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27" w:hRule="atLeast"/>
          <w:jc w:val="center"/>
        </w:trPr>
        <w:tc>
          <w:tcPr>
            <w:tcW w:w="871" w:type="dxa"/>
            <w:vMerge w:val="continue"/>
            <w:noWrap w:val="0"/>
            <w:vAlign w:val="center"/>
          </w:tcPr>
          <w:p w14:paraId="37A27BEB">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9" w:type="dxa"/>
            <w:noWrap w:val="0"/>
            <w:vAlign w:val="center"/>
          </w:tcPr>
          <w:p w14:paraId="7095D3EE">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技术</w:t>
            </w:r>
            <w:r>
              <w:rPr>
                <w:rFonts w:hint="eastAsia" w:ascii="Times New Roman" w:hAnsi="Times New Roman" w:eastAsia="仿宋_GB2312" w:cs="仿宋"/>
                <w:color w:val="auto"/>
                <w:sz w:val="24"/>
                <w:szCs w:val="24"/>
                <w:highlight w:val="none"/>
              </w:rPr>
              <w:t>指标</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5</w:t>
            </w:r>
            <w:r>
              <w:rPr>
                <w:rFonts w:hint="eastAsia" w:ascii="Times New Roman" w:hAnsi="Times New Roman" w:eastAsia="仿宋_GB2312" w:cs="仿宋"/>
                <w:color w:val="auto"/>
                <w:sz w:val="24"/>
                <w:szCs w:val="24"/>
                <w:vertAlign w:val="superscript"/>
                <w:lang w:val="en-US" w:eastAsia="zh-CN"/>
              </w:rPr>
              <w:t>]</w:t>
            </w:r>
          </w:p>
        </w:tc>
        <w:tc>
          <w:tcPr>
            <w:tcW w:w="5960" w:type="dxa"/>
            <w:noWrap w:val="0"/>
            <w:vAlign w:val="center"/>
          </w:tcPr>
          <w:p w14:paraId="43625E4F">
            <w:pPr>
              <w:widowControl w:val="0"/>
              <w:numPr>
                <w:ilvl w:val="0"/>
                <w:numId w:val="0"/>
              </w:numPr>
              <w:snapToGrid w:val="0"/>
              <w:spacing w:line="240" w:lineRule="auto"/>
              <w:ind w:firstLine="0" w:firstLineChars="0"/>
              <w:rPr>
                <w:rFonts w:hint="eastAsia" w:ascii="Times New Roman" w:hAnsi="Times New Roman" w:eastAsia="仿宋_GB2312" w:cs="仿宋"/>
                <w:sz w:val="24"/>
                <w:szCs w:val="24"/>
                <w:lang w:eastAsia="zh-CN"/>
              </w:rPr>
            </w:pPr>
            <w:r>
              <w:rPr>
                <w:rFonts w:hint="eastAsia" w:ascii="仿宋_GB2312" w:hAnsi="仿宋_GB2312" w:eastAsia="仿宋_GB2312" w:cs="仿宋_GB2312"/>
                <w:color w:val="auto"/>
                <w:sz w:val="24"/>
                <w:szCs w:val="24"/>
                <w:highlight w:val="none"/>
                <w:lang w:eastAsia="zh-CN"/>
              </w:rPr>
              <w:t>（</w:t>
            </w:r>
            <w:r>
              <w:rPr>
                <w:rFonts w:hint="eastAsia" w:ascii="Times New Roman" w:hAnsi="Times New Roman" w:eastAsia="仿宋_GB2312" w:cs="仿宋"/>
                <w:color w:val="auto"/>
                <w:sz w:val="24"/>
                <w:szCs w:val="24"/>
                <w:highlight w:val="none"/>
                <w:lang w:eastAsia="zh-CN"/>
              </w:rPr>
              <w:t>逐</w:t>
            </w:r>
            <w:r>
              <w:rPr>
                <w:rFonts w:hint="eastAsia" w:cs="仿宋"/>
                <w:color w:val="auto"/>
                <w:sz w:val="24"/>
                <w:szCs w:val="24"/>
                <w:highlight w:val="none"/>
                <w:lang w:eastAsia="zh-CN"/>
              </w:rPr>
              <w:t>项</w:t>
            </w:r>
            <w:r>
              <w:rPr>
                <w:rFonts w:hint="eastAsia" w:ascii="Times New Roman" w:hAnsi="Times New Roman" w:eastAsia="仿宋_GB2312" w:cs="仿宋"/>
                <w:color w:val="auto"/>
                <w:sz w:val="24"/>
                <w:szCs w:val="24"/>
                <w:highlight w:val="none"/>
                <w:lang w:eastAsia="zh-CN"/>
              </w:rPr>
              <w:t>列出</w:t>
            </w:r>
            <w:r>
              <w:rPr>
                <w:rFonts w:hint="eastAsia" w:cs="仿宋"/>
                <w:color w:val="auto"/>
                <w:sz w:val="24"/>
                <w:szCs w:val="24"/>
                <w:highlight w:val="none"/>
                <w:lang w:eastAsia="zh-CN"/>
              </w:rPr>
              <w:t>技术自身</w:t>
            </w:r>
            <w:r>
              <w:rPr>
                <w:rFonts w:hint="eastAsia" w:ascii="Times New Roman" w:hAnsi="Times New Roman" w:eastAsia="仿宋_GB2312" w:cs="仿宋"/>
                <w:color w:val="auto"/>
                <w:sz w:val="24"/>
                <w:szCs w:val="24"/>
                <w:highlight w:val="none"/>
                <w:lang w:eastAsia="zh-CN"/>
              </w:rPr>
              <w:t>关键性能指标</w:t>
            </w:r>
            <w:r>
              <w:rPr>
                <w:rFonts w:hint="eastAsia" w:cs="仿宋"/>
                <w:color w:val="auto"/>
                <w:sz w:val="24"/>
                <w:szCs w:val="24"/>
                <w:highlight w:val="none"/>
                <w:lang w:eastAsia="zh-CN"/>
              </w:rPr>
              <w:t>，不超过</w:t>
            </w:r>
            <w:r>
              <w:rPr>
                <w:rFonts w:hint="eastAsia" w:cs="仿宋"/>
                <w:color w:val="auto"/>
                <w:sz w:val="24"/>
                <w:szCs w:val="24"/>
                <w:highlight w:val="none"/>
                <w:lang w:val="en-US" w:eastAsia="zh-CN"/>
              </w:rPr>
              <w:t>5项</w:t>
            </w:r>
            <w:r>
              <w:rPr>
                <w:rFonts w:hint="eastAsia" w:ascii="仿宋_GB2312" w:hAnsi="仿宋_GB2312" w:eastAsia="仿宋_GB2312" w:cs="仿宋_GB2312"/>
                <w:color w:val="auto"/>
                <w:sz w:val="24"/>
                <w:szCs w:val="24"/>
                <w:highlight w:val="none"/>
                <w:lang w:eastAsia="zh-CN"/>
              </w:rPr>
              <w:t>）</w:t>
            </w:r>
          </w:p>
        </w:tc>
      </w:tr>
      <w:tr w14:paraId="672E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27" w:hRule="atLeast"/>
          <w:jc w:val="center"/>
        </w:trPr>
        <w:tc>
          <w:tcPr>
            <w:tcW w:w="871" w:type="dxa"/>
            <w:vMerge w:val="continue"/>
            <w:noWrap w:val="0"/>
            <w:vAlign w:val="center"/>
          </w:tcPr>
          <w:p w14:paraId="05BA97CD">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9" w:type="dxa"/>
            <w:noWrap w:val="0"/>
            <w:vAlign w:val="center"/>
          </w:tcPr>
          <w:p w14:paraId="2D81BD4C">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节能降碳</w:t>
            </w:r>
            <w:r>
              <w:rPr>
                <w:rFonts w:hint="eastAsia" w:cs="仿宋"/>
                <w:color w:val="auto"/>
                <w:sz w:val="24"/>
                <w:szCs w:val="24"/>
                <w:lang w:val="en-US" w:eastAsia="zh-CN"/>
              </w:rPr>
              <w:t>效果</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6</w:t>
            </w:r>
            <w:r>
              <w:rPr>
                <w:rFonts w:hint="eastAsia" w:ascii="Times New Roman" w:hAnsi="Times New Roman" w:eastAsia="仿宋_GB2312" w:cs="仿宋"/>
                <w:color w:val="auto"/>
                <w:sz w:val="24"/>
                <w:szCs w:val="24"/>
                <w:vertAlign w:val="superscript"/>
                <w:lang w:val="en-US" w:eastAsia="zh-CN"/>
              </w:rPr>
              <w:t>]</w:t>
            </w:r>
          </w:p>
        </w:tc>
        <w:tc>
          <w:tcPr>
            <w:tcW w:w="5960" w:type="dxa"/>
            <w:noWrap w:val="0"/>
            <w:vAlign w:val="center"/>
          </w:tcPr>
          <w:p w14:paraId="18E14261">
            <w:pPr>
              <w:widowControl w:val="0"/>
              <w:numPr>
                <w:ilvl w:val="0"/>
                <w:numId w:val="0"/>
              </w:numPr>
              <w:snapToGrid w:val="0"/>
              <w:spacing w:line="240" w:lineRule="auto"/>
              <w:ind w:left="0" w:leftChars="0" w:firstLine="0" w:firstLineChars="0"/>
              <w:rPr>
                <w:rFonts w:hint="eastAsia" w:ascii="Times New Roman" w:hAnsi="Times New Roman" w:eastAsia="仿宋_GB2312" w:cs="仿宋"/>
                <w:i/>
                <w:iCs/>
                <w:color w:val="auto"/>
                <w:kern w:val="2"/>
                <w:sz w:val="24"/>
                <w:szCs w:val="24"/>
                <w:highlight w:val="none"/>
                <w:lang w:val="en-US" w:eastAsia="zh-CN" w:bidi="ar-SA"/>
              </w:rPr>
            </w:pPr>
            <w:r>
              <w:rPr>
                <w:rFonts w:hint="eastAsia" w:ascii="Times New Roman" w:hAnsi="Times New Roman" w:eastAsia="仿宋_GB2312" w:cs="仿宋"/>
                <w:color w:val="auto"/>
                <w:kern w:val="2"/>
                <w:sz w:val="24"/>
                <w:szCs w:val="24"/>
                <w:highlight w:val="none"/>
              </w:rPr>
              <w:t>（</w:t>
            </w:r>
            <w:r>
              <w:rPr>
                <w:rFonts w:hint="eastAsia" w:cs="仿宋"/>
                <w:color w:val="auto"/>
                <w:kern w:val="2"/>
                <w:sz w:val="24"/>
                <w:szCs w:val="24"/>
                <w:highlight w:val="none"/>
                <w:lang w:eastAsia="zh-CN"/>
              </w:rPr>
              <w:t>逐项列出</w:t>
            </w:r>
            <w:r>
              <w:rPr>
                <w:rFonts w:hint="eastAsia" w:ascii="Times New Roman" w:hAnsi="Times New Roman" w:eastAsia="仿宋_GB2312" w:cs="仿宋"/>
                <w:color w:val="auto"/>
                <w:kern w:val="2"/>
                <w:sz w:val="24"/>
                <w:szCs w:val="24"/>
                <w:highlight w:val="none"/>
              </w:rPr>
              <w:t>技术应用</w:t>
            </w:r>
            <w:r>
              <w:rPr>
                <w:rFonts w:hint="eastAsia" w:ascii="Times New Roman" w:hAnsi="Times New Roman" w:eastAsia="仿宋_GB2312" w:cs="仿宋"/>
                <w:color w:val="auto"/>
                <w:kern w:val="2"/>
                <w:sz w:val="24"/>
                <w:szCs w:val="24"/>
                <w:highlight w:val="none"/>
                <w:lang w:eastAsia="zh-CN"/>
              </w:rPr>
              <w:t>后</w:t>
            </w:r>
            <w:r>
              <w:rPr>
                <w:rFonts w:hint="eastAsia" w:ascii="Times New Roman" w:hAnsi="Times New Roman" w:eastAsia="仿宋_GB2312" w:cs="仿宋"/>
                <w:color w:val="auto"/>
                <w:kern w:val="2"/>
                <w:sz w:val="24"/>
                <w:szCs w:val="24"/>
                <w:highlight w:val="none"/>
              </w:rPr>
              <w:t>可获得的</w:t>
            </w:r>
            <w:r>
              <w:rPr>
                <w:rFonts w:hint="eastAsia" w:ascii="Times New Roman" w:hAnsi="Times New Roman" w:eastAsia="仿宋_GB2312" w:cs="仿宋"/>
                <w:color w:val="auto"/>
                <w:kern w:val="2"/>
                <w:sz w:val="24"/>
                <w:szCs w:val="24"/>
                <w:highlight w:val="none"/>
                <w:lang w:eastAsia="zh-CN"/>
              </w:rPr>
              <w:t>节能降碳效果</w:t>
            </w:r>
            <w:r>
              <w:rPr>
                <w:rFonts w:hint="eastAsia" w:ascii="Times New Roman" w:hAnsi="Times New Roman" w:eastAsia="仿宋_GB2312" w:cs="仿宋"/>
                <w:color w:val="auto"/>
                <w:kern w:val="2"/>
                <w:sz w:val="24"/>
                <w:szCs w:val="24"/>
                <w:highlight w:val="none"/>
              </w:rPr>
              <w:t>，</w:t>
            </w:r>
            <w:r>
              <w:rPr>
                <w:rFonts w:hint="eastAsia" w:cs="仿宋"/>
                <w:color w:val="auto"/>
                <w:kern w:val="2"/>
                <w:sz w:val="24"/>
                <w:szCs w:val="24"/>
                <w:highlight w:val="none"/>
                <w:lang w:eastAsia="zh-CN"/>
              </w:rPr>
              <w:t>不超过</w:t>
            </w:r>
            <w:r>
              <w:rPr>
                <w:rFonts w:hint="eastAsia" w:cs="仿宋"/>
                <w:color w:val="auto"/>
                <w:kern w:val="2"/>
                <w:sz w:val="24"/>
                <w:szCs w:val="24"/>
                <w:highlight w:val="none"/>
                <w:lang w:val="en-US" w:eastAsia="zh-CN"/>
              </w:rPr>
              <w:t>300字</w:t>
            </w:r>
            <w:r>
              <w:rPr>
                <w:rFonts w:hint="eastAsia" w:ascii="Times New Roman" w:hAnsi="Times New Roman" w:eastAsia="仿宋_GB2312" w:cs="仿宋"/>
                <w:color w:val="auto"/>
                <w:kern w:val="2"/>
                <w:sz w:val="24"/>
                <w:szCs w:val="24"/>
                <w:highlight w:val="none"/>
              </w:rPr>
              <w:t>）</w:t>
            </w:r>
          </w:p>
        </w:tc>
      </w:tr>
      <w:tr w14:paraId="0FA7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527" w:hRule="atLeast"/>
          <w:jc w:val="center"/>
        </w:trPr>
        <w:tc>
          <w:tcPr>
            <w:tcW w:w="871" w:type="dxa"/>
            <w:vMerge w:val="continue"/>
            <w:noWrap w:val="0"/>
            <w:vAlign w:val="center"/>
          </w:tcPr>
          <w:p w14:paraId="2A6A26EF">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9" w:type="dxa"/>
            <w:noWrap w:val="0"/>
            <w:vAlign w:val="center"/>
          </w:tcPr>
          <w:p w14:paraId="557F64D0">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highlight w:val="none"/>
                <w:lang w:eastAsia="zh-CN"/>
              </w:rPr>
              <w:t>技术亮点</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7</w:t>
            </w:r>
            <w:r>
              <w:rPr>
                <w:rFonts w:hint="eastAsia" w:ascii="Times New Roman" w:hAnsi="Times New Roman" w:eastAsia="仿宋_GB2312" w:cs="仿宋"/>
                <w:color w:val="auto"/>
                <w:sz w:val="24"/>
                <w:szCs w:val="24"/>
                <w:vertAlign w:val="superscript"/>
                <w:lang w:val="en-US" w:eastAsia="zh-CN"/>
              </w:rPr>
              <w:t>]</w:t>
            </w:r>
          </w:p>
        </w:tc>
        <w:tc>
          <w:tcPr>
            <w:tcW w:w="5960" w:type="dxa"/>
            <w:noWrap w:val="0"/>
            <w:vAlign w:val="center"/>
          </w:tcPr>
          <w:p w14:paraId="47ED2ABC">
            <w:pPr>
              <w:widowControl w:val="0"/>
              <w:numPr>
                <w:ilvl w:val="0"/>
                <w:numId w:val="0"/>
              </w:numPr>
              <w:snapToGrid w:val="0"/>
              <w:spacing w:line="240" w:lineRule="auto"/>
              <w:ind w:left="0" w:leftChars="0" w:firstLine="0" w:firstLineChars="0"/>
              <w:rPr>
                <w:rFonts w:hint="eastAsia" w:ascii="Times New Roman" w:hAnsi="Times New Roman" w:eastAsia="仿宋_GB2312" w:cs="仿宋"/>
                <w:i/>
                <w:iCs/>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lang w:eastAsia="zh-CN"/>
              </w:rPr>
              <w:t>（</w:t>
            </w:r>
            <w:r>
              <w:rPr>
                <w:rFonts w:hint="eastAsia" w:cs="仿宋"/>
                <w:color w:val="auto"/>
                <w:sz w:val="24"/>
                <w:szCs w:val="24"/>
                <w:highlight w:val="none"/>
              </w:rPr>
              <w:t>逐项列出技术</w:t>
            </w:r>
            <w:r>
              <w:rPr>
                <w:rFonts w:hint="eastAsia" w:ascii="Times New Roman" w:hAnsi="Times New Roman" w:eastAsia="仿宋_GB2312" w:cs="仿宋"/>
                <w:color w:val="auto"/>
                <w:sz w:val="24"/>
                <w:szCs w:val="24"/>
                <w:highlight w:val="none"/>
              </w:rPr>
              <w:t>创新之处或</w:t>
            </w:r>
            <w:r>
              <w:rPr>
                <w:rFonts w:hint="eastAsia" w:ascii="Times New Roman" w:hAnsi="Times New Roman" w:eastAsia="仿宋_GB2312" w:cs="仿宋"/>
                <w:color w:val="auto"/>
                <w:sz w:val="24"/>
                <w:szCs w:val="24"/>
                <w:highlight w:val="none"/>
                <w:lang w:eastAsia="zh-CN"/>
              </w:rPr>
              <w:t>与</w:t>
            </w:r>
            <w:r>
              <w:rPr>
                <w:rFonts w:hint="eastAsia" w:ascii="Times New Roman" w:hAnsi="Times New Roman" w:eastAsia="仿宋_GB2312" w:cs="仿宋"/>
                <w:color w:val="auto"/>
                <w:sz w:val="24"/>
                <w:szCs w:val="24"/>
                <w:highlight w:val="none"/>
              </w:rPr>
              <w:t>同类</w:t>
            </w:r>
            <w:r>
              <w:rPr>
                <w:rFonts w:hint="eastAsia" w:cs="仿宋"/>
                <w:color w:val="auto"/>
                <w:sz w:val="24"/>
                <w:szCs w:val="24"/>
                <w:highlight w:val="none"/>
                <w:lang w:eastAsia="zh-CN"/>
              </w:rPr>
              <w:t>技术</w:t>
            </w:r>
            <w:r>
              <w:rPr>
                <w:rFonts w:hint="eastAsia" w:ascii="Times New Roman" w:hAnsi="Times New Roman" w:eastAsia="仿宋_GB2312" w:cs="仿宋"/>
                <w:color w:val="auto"/>
                <w:sz w:val="24"/>
                <w:szCs w:val="24"/>
                <w:highlight w:val="none"/>
              </w:rPr>
              <w:t>对比</w:t>
            </w:r>
            <w:r>
              <w:rPr>
                <w:rFonts w:hint="eastAsia" w:ascii="Times New Roman" w:hAnsi="Times New Roman" w:eastAsia="仿宋_GB2312" w:cs="仿宋"/>
                <w:color w:val="auto"/>
                <w:sz w:val="24"/>
                <w:szCs w:val="24"/>
                <w:highlight w:val="none"/>
                <w:lang w:eastAsia="zh-CN"/>
              </w:rPr>
              <w:t>性能优越之处，</w:t>
            </w:r>
            <w:r>
              <w:rPr>
                <w:rFonts w:hint="eastAsia" w:cs="仿宋"/>
                <w:color w:val="auto"/>
                <w:sz w:val="24"/>
                <w:szCs w:val="24"/>
                <w:highlight w:val="none"/>
                <w:lang w:eastAsia="zh-CN"/>
              </w:rPr>
              <w:t>不超过</w:t>
            </w:r>
            <w:r>
              <w:rPr>
                <w:rFonts w:hint="eastAsia" w:cs="仿宋"/>
                <w:color w:val="auto"/>
                <w:sz w:val="24"/>
                <w:szCs w:val="24"/>
                <w:highlight w:val="none"/>
                <w:lang w:val="en-US" w:eastAsia="zh-CN"/>
              </w:rPr>
              <w:t>200字</w:t>
            </w:r>
            <w:r>
              <w:rPr>
                <w:rFonts w:hint="eastAsia" w:ascii="Times New Roman" w:hAnsi="Times New Roman" w:eastAsia="仿宋_GB2312" w:cs="仿宋"/>
                <w:color w:val="auto"/>
                <w:sz w:val="24"/>
                <w:szCs w:val="24"/>
                <w:highlight w:val="none"/>
                <w:lang w:eastAsia="zh-CN"/>
              </w:rPr>
              <w:t>）</w:t>
            </w:r>
          </w:p>
        </w:tc>
      </w:tr>
      <w:tr w14:paraId="3F39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737" w:hRule="atLeast"/>
          <w:jc w:val="center"/>
        </w:trPr>
        <w:tc>
          <w:tcPr>
            <w:tcW w:w="871" w:type="dxa"/>
            <w:vMerge w:val="continue"/>
            <w:noWrap w:val="0"/>
            <w:vAlign w:val="center"/>
          </w:tcPr>
          <w:p w14:paraId="1BCEFC89">
            <w:pPr>
              <w:widowControl w:val="0"/>
              <w:snapToGrid w:val="0"/>
              <w:spacing w:line="240" w:lineRule="auto"/>
              <w:ind w:firstLine="0" w:firstLineChars="0"/>
              <w:jc w:val="center"/>
              <w:rPr>
                <w:rFonts w:hint="eastAsia" w:ascii="Times New Roman" w:hAnsi="Times New Roman" w:eastAsia="仿宋_GB2312" w:cs="仿宋"/>
                <w:color w:val="auto"/>
                <w:sz w:val="24"/>
                <w:szCs w:val="24"/>
                <w:highlight w:val="none"/>
              </w:rPr>
            </w:pPr>
          </w:p>
        </w:tc>
        <w:tc>
          <w:tcPr>
            <w:tcW w:w="2169" w:type="dxa"/>
            <w:noWrap w:val="0"/>
            <w:vAlign w:val="center"/>
          </w:tcPr>
          <w:p w14:paraId="7DE40642">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其他社会效益</w:t>
            </w:r>
          </w:p>
        </w:tc>
        <w:tc>
          <w:tcPr>
            <w:tcW w:w="5960" w:type="dxa"/>
            <w:noWrap w:val="0"/>
            <w:vAlign w:val="center"/>
          </w:tcPr>
          <w:p w14:paraId="6A2EAF13">
            <w:pPr>
              <w:widowControl w:val="0"/>
              <w:numPr>
                <w:ilvl w:val="0"/>
                <w:numId w:val="0"/>
              </w:numPr>
              <w:snapToGrid w:val="0"/>
              <w:spacing w:line="240" w:lineRule="auto"/>
              <w:ind w:left="0" w:leftChars="0" w:firstLine="0" w:firstLineChars="0"/>
              <w:rPr>
                <w:rFonts w:hint="eastAsia" w:ascii="Times New Roman" w:hAnsi="Times New Roman" w:eastAsia="仿宋_GB2312" w:cs="仿宋"/>
                <w:i/>
                <w:iCs/>
                <w:color w:val="auto"/>
                <w:kern w:val="2"/>
                <w:sz w:val="24"/>
                <w:szCs w:val="24"/>
                <w:highlight w:val="none"/>
                <w:lang w:val="en-US" w:eastAsia="zh-CN" w:bidi="ar-SA"/>
              </w:rPr>
            </w:pPr>
            <w:r>
              <w:rPr>
                <w:rFonts w:hint="eastAsia" w:cs="仿宋"/>
                <w:color w:val="auto"/>
                <w:sz w:val="24"/>
                <w:szCs w:val="24"/>
                <w:lang w:val="en-US" w:eastAsia="zh-CN"/>
              </w:rPr>
              <w:t>（逐项列出节能降碳效果以外可取得的其他社会效益</w:t>
            </w:r>
            <w:r>
              <w:rPr>
                <w:rFonts w:hint="eastAsia" w:cs="仿宋"/>
                <w:color w:val="auto"/>
                <w:kern w:val="2"/>
                <w:sz w:val="24"/>
                <w:szCs w:val="24"/>
                <w:highlight w:val="none"/>
                <w:lang w:eastAsia="zh-CN"/>
              </w:rPr>
              <w:t>，不超过</w:t>
            </w:r>
            <w:r>
              <w:rPr>
                <w:rFonts w:hint="eastAsia" w:cs="仿宋"/>
                <w:color w:val="auto"/>
                <w:kern w:val="2"/>
                <w:sz w:val="24"/>
                <w:szCs w:val="24"/>
                <w:highlight w:val="none"/>
                <w:lang w:val="en-US" w:eastAsia="zh-CN"/>
              </w:rPr>
              <w:t>200字</w:t>
            </w:r>
            <w:r>
              <w:rPr>
                <w:rFonts w:hint="eastAsia" w:cs="仿宋"/>
                <w:color w:val="auto"/>
                <w:sz w:val="24"/>
                <w:szCs w:val="24"/>
                <w:lang w:val="en-US" w:eastAsia="zh-CN"/>
              </w:rPr>
              <w:t>）</w:t>
            </w:r>
          </w:p>
        </w:tc>
      </w:tr>
      <w:tr w14:paraId="4575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788" w:hRule="atLeast"/>
          <w:jc w:val="center"/>
        </w:trPr>
        <w:tc>
          <w:tcPr>
            <w:tcW w:w="3040" w:type="dxa"/>
            <w:gridSpan w:val="2"/>
            <w:noWrap w:val="0"/>
            <w:vAlign w:val="center"/>
          </w:tcPr>
          <w:p w14:paraId="43D57634">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知识产权情况</w:t>
            </w:r>
          </w:p>
        </w:tc>
        <w:tc>
          <w:tcPr>
            <w:tcW w:w="5960" w:type="dxa"/>
            <w:noWrap w:val="0"/>
            <w:vAlign w:val="center"/>
          </w:tcPr>
          <w:p w14:paraId="318F8903">
            <w:pPr>
              <w:widowControl w:val="0"/>
              <w:snapToGrid w:val="0"/>
              <w:spacing w:line="240" w:lineRule="auto"/>
              <w:ind w:firstLine="0" w:firstLineChars="0"/>
              <w:rPr>
                <w:rFonts w:hint="eastAsia" w:ascii="Times New Roman" w:hAnsi="Times New Roman" w:eastAsia="仿宋_GB2312" w:cs="仿宋"/>
                <w:color w:val="auto"/>
                <w:kern w:val="0"/>
                <w:sz w:val="24"/>
                <w:szCs w:val="24"/>
                <w:highlight w:val="none"/>
              </w:rPr>
            </w:pP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kern w:val="0"/>
                <w:sz w:val="24"/>
                <w:szCs w:val="24"/>
                <w:highlight w:val="none"/>
              </w:rPr>
              <w:t xml:space="preserve">完全自主知识产权   </w:t>
            </w:r>
          </w:p>
          <w:p w14:paraId="7DF44087">
            <w:pPr>
              <w:widowControl w:val="0"/>
              <w:snapToGrid w:val="0"/>
              <w:spacing w:line="240" w:lineRule="auto"/>
              <w:ind w:firstLine="0" w:firstLineChars="0"/>
              <w:rPr>
                <w:rFonts w:hint="eastAsia" w:ascii="Times New Roman" w:hAnsi="Times New Roman" w:eastAsia="仿宋_GB2312" w:cs="仿宋"/>
                <w:color w:val="auto"/>
                <w:kern w:val="0"/>
                <w:sz w:val="24"/>
                <w:szCs w:val="24"/>
                <w:highlight w:val="none"/>
              </w:rPr>
            </w:pP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kern w:val="0"/>
                <w:sz w:val="24"/>
                <w:szCs w:val="24"/>
                <w:highlight w:val="none"/>
              </w:rPr>
              <w:t>共享知识产权</w:t>
            </w:r>
            <w:r>
              <w:rPr>
                <w:rFonts w:hint="eastAsia" w:ascii="Times New Roman" w:hAnsi="Times New Roman" w:eastAsia="仿宋_GB2312" w:cs="仿宋"/>
                <w:color w:val="auto"/>
                <w:kern w:val="0"/>
                <w:sz w:val="24"/>
                <w:szCs w:val="24"/>
                <w:highlight w:val="none"/>
                <w:lang w:eastAsia="zh-CN"/>
              </w:rPr>
              <w:t>，共享人：</w:t>
            </w:r>
            <w:r>
              <w:rPr>
                <w:rFonts w:hint="eastAsia" w:ascii="Times New Roman" w:hAnsi="Times New Roman" w:eastAsia="仿宋_GB2312" w:cs="仿宋"/>
                <w:color w:val="auto"/>
                <w:kern w:val="0"/>
                <w:sz w:val="24"/>
                <w:szCs w:val="24"/>
                <w:highlight w:val="none"/>
                <w:u w:val="single"/>
              </w:rPr>
              <w:t xml:space="preserve">              </w:t>
            </w:r>
          </w:p>
          <w:p w14:paraId="49369201">
            <w:pPr>
              <w:widowControl w:val="0"/>
              <w:snapToGrid w:val="0"/>
              <w:spacing w:line="240" w:lineRule="auto"/>
              <w:ind w:firstLine="0" w:firstLineChars="0"/>
              <w:jc w:val="left"/>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kern w:val="0"/>
                <w:sz w:val="24"/>
                <w:szCs w:val="24"/>
                <w:highlight w:val="none"/>
              </w:rPr>
              <w:t>获授权使用</w:t>
            </w:r>
            <w:r>
              <w:rPr>
                <w:rFonts w:hint="eastAsia" w:ascii="Times New Roman" w:hAnsi="Times New Roman" w:eastAsia="仿宋_GB2312" w:cs="仿宋"/>
                <w:color w:val="auto"/>
                <w:kern w:val="0"/>
                <w:sz w:val="24"/>
                <w:szCs w:val="24"/>
                <w:highlight w:val="none"/>
                <w:lang w:eastAsia="zh-CN"/>
              </w:rPr>
              <w:t>，授权人：</w:t>
            </w:r>
            <w:r>
              <w:rPr>
                <w:rFonts w:hint="eastAsia" w:ascii="Times New Roman" w:hAnsi="Times New Roman" w:eastAsia="仿宋_GB2312" w:cs="仿宋"/>
                <w:color w:val="auto"/>
                <w:kern w:val="0"/>
                <w:sz w:val="24"/>
                <w:szCs w:val="24"/>
                <w:highlight w:val="none"/>
                <w:u w:val="single"/>
              </w:rPr>
              <w:t xml:space="preserve">              </w:t>
            </w:r>
          </w:p>
        </w:tc>
      </w:tr>
      <w:tr w14:paraId="38F2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788" w:hRule="atLeast"/>
          <w:jc w:val="center"/>
        </w:trPr>
        <w:tc>
          <w:tcPr>
            <w:tcW w:w="3040" w:type="dxa"/>
            <w:gridSpan w:val="2"/>
            <w:noWrap w:val="0"/>
            <w:vAlign w:val="center"/>
          </w:tcPr>
          <w:p w14:paraId="2C574178">
            <w:pPr>
              <w:snapToGrid w:val="0"/>
              <w:spacing w:line="240" w:lineRule="auto"/>
              <w:ind w:firstLine="0" w:firstLineChars="0"/>
              <w:jc w:val="center"/>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rPr>
              <w:t>技术验收、评价、鉴定</w:t>
            </w:r>
          </w:p>
          <w:p w14:paraId="11C7CBF4">
            <w:pPr>
              <w:snapToGrid w:val="0"/>
              <w:spacing w:line="240" w:lineRule="auto"/>
              <w:ind w:firstLine="0" w:firstLineChars="0"/>
              <w:jc w:val="center"/>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情况</w:t>
            </w:r>
          </w:p>
        </w:tc>
        <w:tc>
          <w:tcPr>
            <w:tcW w:w="5960" w:type="dxa"/>
            <w:noWrap w:val="0"/>
            <w:vAlign w:val="center"/>
          </w:tcPr>
          <w:p w14:paraId="492550B8">
            <w:pPr>
              <w:widowControl w:val="0"/>
              <w:snapToGrid w:val="0"/>
              <w:spacing w:line="240" w:lineRule="auto"/>
              <w:ind w:firstLine="0" w:firstLineChars="0"/>
              <w:rPr>
                <w:rFonts w:hint="eastAsia" w:ascii="Times New Roman" w:hAnsi="Times New Roman" w:eastAsia="仿宋_GB2312" w:cs="仿宋"/>
                <w:color w:val="auto"/>
                <w:kern w:val="0"/>
                <w:sz w:val="24"/>
                <w:szCs w:val="24"/>
                <w:highlight w:val="none"/>
              </w:rPr>
            </w:pP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kern w:val="0"/>
                <w:sz w:val="24"/>
                <w:szCs w:val="24"/>
                <w:highlight w:val="none"/>
              </w:rPr>
              <w:t>已完成</w:t>
            </w:r>
            <w:r>
              <w:rPr>
                <w:rFonts w:hint="eastAsia" w:ascii="Times New Roman" w:hAnsi="Times New Roman" w:eastAsia="仿宋_GB2312" w:cs="仿宋"/>
                <w:color w:val="auto"/>
                <w:kern w:val="0"/>
                <w:sz w:val="24"/>
                <w:szCs w:val="24"/>
                <w:highlight w:val="none"/>
                <w:lang w:eastAsia="zh-CN"/>
              </w:rPr>
              <w:t>验收、评价或</w:t>
            </w:r>
            <w:r>
              <w:rPr>
                <w:rFonts w:hint="eastAsia" w:ascii="Times New Roman" w:hAnsi="Times New Roman" w:eastAsia="仿宋_GB2312" w:cs="仿宋"/>
                <w:color w:val="auto"/>
                <w:kern w:val="0"/>
                <w:sz w:val="24"/>
                <w:szCs w:val="24"/>
                <w:highlight w:val="none"/>
              </w:rPr>
              <w:t>成果鉴定</w:t>
            </w:r>
          </w:p>
          <w:p w14:paraId="46B8E0CB">
            <w:pPr>
              <w:widowControl w:val="0"/>
              <w:snapToGrid w:val="0"/>
              <w:spacing w:line="240" w:lineRule="auto"/>
              <w:ind w:firstLine="0" w:firstLineChars="0"/>
              <w:rPr>
                <w:rFonts w:hint="eastAsia" w:ascii="Times New Roman" w:hAnsi="Times New Roman" w:eastAsia="仿宋_GB2312" w:cs="仿宋"/>
                <w:color w:val="auto"/>
                <w:kern w:val="0"/>
                <w:sz w:val="24"/>
                <w:szCs w:val="24"/>
                <w:highlight w:val="none"/>
              </w:rPr>
            </w:pPr>
            <w:r>
              <w:rPr>
                <w:rFonts w:hint="eastAsia" w:ascii="Times New Roman" w:hAnsi="Times New Roman" w:eastAsia="仿宋_GB2312" w:cs="仿宋"/>
                <w:color w:val="auto"/>
                <w:kern w:val="0"/>
                <w:sz w:val="24"/>
                <w:szCs w:val="24"/>
                <w:highlight w:val="none"/>
              </w:rPr>
              <w:t xml:space="preserve">  </w:t>
            </w:r>
            <w:r>
              <w:rPr>
                <w:rFonts w:hint="eastAsia" w:ascii="Times New Roman" w:hAnsi="Times New Roman" w:eastAsia="仿宋_GB2312" w:cs="仿宋"/>
                <w:color w:val="auto"/>
                <w:kern w:val="0"/>
                <w:sz w:val="24"/>
                <w:szCs w:val="24"/>
                <w:highlight w:val="none"/>
                <w:lang w:eastAsia="zh-CN"/>
              </w:rPr>
              <w:t>验收、评价或</w:t>
            </w:r>
            <w:r>
              <w:rPr>
                <w:rFonts w:hint="eastAsia" w:ascii="Times New Roman" w:hAnsi="Times New Roman" w:eastAsia="仿宋_GB2312" w:cs="仿宋"/>
                <w:color w:val="auto"/>
                <w:kern w:val="0"/>
                <w:sz w:val="24"/>
                <w:szCs w:val="24"/>
                <w:highlight w:val="none"/>
              </w:rPr>
              <w:t>鉴定单位：</w:t>
            </w:r>
            <w:r>
              <w:rPr>
                <w:rFonts w:hint="eastAsia" w:ascii="Times New Roman" w:hAnsi="Times New Roman" w:eastAsia="仿宋_GB2312" w:cs="仿宋"/>
                <w:color w:val="auto"/>
                <w:kern w:val="0"/>
                <w:sz w:val="24"/>
                <w:szCs w:val="24"/>
                <w:highlight w:val="none"/>
                <w:u w:val="single"/>
              </w:rPr>
              <w:t xml:space="preserve">                          </w:t>
            </w:r>
            <w:r>
              <w:rPr>
                <w:rFonts w:hint="eastAsia" w:ascii="Times New Roman" w:hAnsi="Times New Roman" w:eastAsia="仿宋_GB2312" w:cs="仿宋"/>
                <w:color w:val="auto"/>
                <w:kern w:val="0"/>
                <w:sz w:val="24"/>
                <w:szCs w:val="24"/>
                <w:highlight w:val="none"/>
              </w:rPr>
              <w:t xml:space="preserve"> </w:t>
            </w:r>
          </w:p>
          <w:p w14:paraId="160B7475">
            <w:pPr>
              <w:widowControl w:val="0"/>
              <w:snapToGrid w:val="0"/>
              <w:spacing w:line="240" w:lineRule="auto"/>
              <w:ind w:firstLine="0" w:firstLineChars="0"/>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w:t>
            </w:r>
            <w:r>
              <w:rPr>
                <w:rFonts w:hint="eastAsia" w:ascii="Times New Roman" w:hAnsi="Times New Roman" w:eastAsia="仿宋_GB2312" w:cs="仿宋"/>
                <w:color w:val="auto"/>
                <w:kern w:val="0"/>
                <w:sz w:val="24"/>
                <w:szCs w:val="24"/>
                <w:highlight w:val="none"/>
              </w:rPr>
              <w:t>尚未</w:t>
            </w:r>
            <w:r>
              <w:rPr>
                <w:rFonts w:hint="eastAsia" w:ascii="Times New Roman" w:hAnsi="Times New Roman" w:eastAsia="仿宋_GB2312" w:cs="仿宋"/>
                <w:color w:val="auto"/>
                <w:kern w:val="0"/>
                <w:sz w:val="24"/>
                <w:szCs w:val="24"/>
                <w:highlight w:val="none"/>
                <w:lang w:eastAsia="zh-CN"/>
              </w:rPr>
              <w:t>进行验收、评价或</w:t>
            </w:r>
            <w:r>
              <w:rPr>
                <w:rFonts w:hint="eastAsia" w:ascii="Times New Roman" w:hAnsi="Times New Roman" w:eastAsia="仿宋_GB2312" w:cs="仿宋"/>
                <w:color w:val="auto"/>
                <w:kern w:val="0"/>
                <w:sz w:val="24"/>
                <w:szCs w:val="24"/>
                <w:highlight w:val="none"/>
              </w:rPr>
              <w:t>成果鉴定</w:t>
            </w:r>
          </w:p>
        </w:tc>
      </w:tr>
      <w:tr w14:paraId="7A1E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20" w:hRule="atLeast"/>
          <w:jc w:val="center"/>
        </w:trPr>
        <w:tc>
          <w:tcPr>
            <w:tcW w:w="3040" w:type="dxa"/>
            <w:gridSpan w:val="2"/>
            <w:noWrap w:val="0"/>
            <w:vAlign w:val="center"/>
          </w:tcPr>
          <w:p w14:paraId="319B5A35">
            <w:pPr>
              <w:snapToGrid w:val="0"/>
              <w:spacing w:line="240" w:lineRule="auto"/>
              <w:ind w:firstLine="0" w:firstLineChars="0"/>
              <w:jc w:val="center"/>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rPr>
              <w:t>技术验收、评价、鉴定</w:t>
            </w:r>
          </w:p>
          <w:p w14:paraId="3DCB1F36">
            <w:pPr>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所评定技术水平</w:t>
            </w:r>
          </w:p>
        </w:tc>
        <w:tc>
          <w:tcPr>
            <w:tcW w:w="5960" w:type="dxa"/>
            <w:noWrap w:val="0"/>
            <w:vAlign w:val="center"/>
          </w:tcPr>
          <w:p w14:paraId="28C683CB">
            <w:pPr>
              <w:widowControl w:val="0"/>
              <w:snapToGrid w:val="0"/>
              <w:spacing w:line="240" w:lineRule="auto"/>
              <w:ind w:firstLine="0" w:firstLineChars="0"/>
              <w:rPr>
                <w:rFonts w:hint="eastAsia" w:ascii="Times New Roman" w:hAnsi="Times New Roman" w:eastAsia="仿宋_GB2312" w:cs="仿宋"/>
                <w:color w:val="auto"/>
                <w:kern w:val="0"/>
                <w:sz w:val="24"/>
                <w:szCs w:val="24"/>
                <w:highlight w:val="none"/>
                <w:lang w:eastAsia="zh-CN"/>
              </w:rPr>
            </w:pPr>
            <w:r>
              <w:rPr>
                <w:rFonts w:hint="eastAsia" w:ascii="Times New Roman" w:hAnsi="Times New Roman" w:eastAsia="仿宋_GB2312" w:cs="仿宋"/>
                <w:color w:val="auto"/>
                <w:sz w:val="24"/>
                <w:szCs w:val="24"/>
                <w:highlight w:val="none"/>
              </w:rPr>
              <w:t>□</w:t>
            </w:r>
            <w:r>
              <w:rPr>
                <w:rFonts w:hint="eastAsia" w:ascii="Times New Roman" w:hAnsi="Times New Roman" w:eastAsia="仿宋_GB2312" w:cs="仿宋"/>
                <w:color w:val="auto"/>
                <w:kern w:val="0"/>
                <w:sz w:val="24"/>
                <w:szCs w:val="24"/>
                <w:highlight w:val="none"/>
              </w:rPr>
              <w:t xml:space="preserve">国际领先 </w:t>
            </w:r>
            <w:r>
              <w:rPr>
                <w:rFonts w:hint="eastAsia" w:ascii="Times New Roman" w:hAnsi="Times New Roman" w:eastAsia="仿宋_GB2312" w:cs="仿宋"/>
                <w:color w:val="auto"/>
                <w:sz w:val="24"/>
                <w:szCs w:val="24"/>
                <w:highlight w:val="none"/>
              </w:rPr>
              <w:t>□</w:t>
            </w:r>
            <w:r>
              <w:rPr>
                <w:rFonts w:hint="eastAsia" w:ascii="Times New Roman" w:hAnsi="Times New Roman" w:eastAsia="仿宋_GB2312" w:cs="仿宋"/>
                <w:color w:val="auto"/>
                <w:kern w:val="0"/>
                <w:sz w:val="24"/>
                <w:szCs w:val="24"/>
                <w:highlight w:val="none"/>
              </w:rPr>
              <w:t xml:space="preserve">国际先进 </w:t>
            </w:r>
            <w:r>
              <w:rPr>
                <w:rFonts w:hint="eastAsia" w:ascii="Times New Roman" w:hAnsi="Times New Roman" w:eastAsia="仿宋_GB2312" w:cs="仿宋"/>
                <w:color w:val="auto"/>
                <w:sz w:val="24"/>
                <w:szCs w:val="24"/>
                <w:highlight w:val="none"/>
              </w:rPr>
              <w:t>□</w:t>
            </w:r>
            <w:r>
              <w:rPr>
                <w:rFonts w:hint="eastAsia" w:ascii="Times New Roman" w:hAnsi="Times New Roman" w:eastAsia="仿宋_GB2312" w:cs="仿宋"/>
                <w:color w:val="auto"/>
                <w:kern w:val="0"/>
                <w:sz w:val="24"/>
                <w:szCs w:val="24"/>
                <w:highlight w:val="none"/>
              </w:rPr>
              <w:t>国内领先</w:t>
            </w:r>
            <w:r>
              <w:rPr>
                <w:rFonts w:hint="eastAsia" w:ascii="Times New Roman" w:hAnsi="Times New Roman" w:eastAsia="仿宋_GB2312" w:cs="仿宋"/>
                <w:color w:val="auto"/>
                <w:sz w:val="24"/>
                <w:szCs w:val="24"/>
                <w:highlight w:val="none"/>
              </w:rPr>
              <w:t xml:space="preserve"> □</w:t>
            </w:r>
            <w:r>
              <w:rPr>
                <w:rFonts w:hint="eastAsia" w:ascii="Times New Roman" w:hAnsi="Times New Roman" w:eastAsia="仿宋_GB2312" w:cs="仿宋"/>
                <w:color w:val="auto"/>
                <w:kern w:val="0"/>
                <w:sz w:val="24"/>
                <w:szCs w:val="24"/>
                <w:highlight w:val="none"/>
              </w:rPr>
              <w:t>国内先进</w:t>
            </w:r>
            <w:r>
              <w:rPr>
                <w:rFonts w:hint="eastAsia" w:ascii="Times New Roman" w:hAnsi="Times New Roman" w:eastAsia="仿宋_GB2312" w:cs="仿宋"/>
                <w:color w:val="auto"/>
                <w:kern w:val="0"/>
                <w:sz w:val="24"/>
                <w:szCs w:val="24"/>
                <w:highlight w:val="none"/>
                <w:lang w:val="en-US" w:eastAsia="zh-CN"/>
              </w:rPr>
              <w:t xml:space="preserve"> </w:t>
            </w:r>
            <w:r>
              <w:rPr>
                <w:rFonts w:hint="eastAsia" w:ascii="Times New Roman" w:hAnsi="Times New Roman" w:eastAsia="仿宋_GB2312" w:cs="仿宋"/>
                <w:color w:val="auto"/>
                <w:sz w:val="24"/>
                <w:szCs w:val="24"/>
                <w:highlight w:val="none"/>
              </w:rPr>
              <w:t>□</w:t>
            </w:r>
            <w:r>
              <w:rPr>
                <w:rFonts w:hint="eastAsia" w:ascii="Times New Roman" w:hAnsi="Times New Roman" w:eastAsia="仿宋_GB2312" w:cs="仿宋"/>
                <w:color w:val="auto"/>
                <w:sz w:val="24"/>
                <w:szCs w:val="24"/>
                <w:highlight w:val="none"/>
                <w:lang w:eastAsia="zh-CN"/>
              </w:rPr>
              <w:t>无</w:t>
            </w:r>
          </w:p>
        </w:tc>
      </w:tr>
      <w:tr w14:paraId="59A2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20" w:hRule="atLeast"/>
          <w:jc w:val="center"/>
        </w:trPr>
        <w:tc>
          <w:tcPr>
            <w:tcW w:w="3040" w:type="dxa"/>
            <w:gridSpan w:val="2"/>
            <w:noWrap w:val="0"/>
            <w:vAlign w:val="center"/>
          </w:tcPr>
          <w:p w14:paraId="2629717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cs="仿宋"/>
                <w:color w:val="auto"/>
                <w:sz w:val="24"/>
                <w:szCs w:val="24"/>
                <w:lang w:eastAsia="zh-CN"/>
              </w:rPr>
              <w:t>技术</w:t>
            </w:r>
            <w:r>
              <w:rPr>
                <w:rFonts w:hint="eastAsia" w:ascii="Times New Roman" w:hAnsi="Times New Roman" w:eastAsia="仿宋_GB2312" w:cs="仿宋"/>
                <w:color w:val="auto"/>
                <w:sz w:val="24"/>
                <w:szCs w:val="24"/>
              </w:rPr>
              <w:t>获奖情况</w:t>
            </w:r>
          </w:p>
        </w:tc>
        <w:tc>
          <w:tcPr>
            <w:tcW w:w="5960" w:type="dxa"/>
            <w:noWrap w:val="0"/>
            <w:vAlign w:val="center"/>
          </w:tcPr>
          <w:p w14:paraId="06172D6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kern w:val="0"/>
                <w:sz w:val="24"/>
                <w:szCs w:val="24"/>
                <w:highlight w:val="none"/>
                <w:lang w:val="en-US" w:eastAsia="zh-CN" w:bidi="ar-SA"/>
              </w:rPr>
              <w:t>（</w:t>
            </w:r>
            <w:r>
              <w:rPr>
                <w:rFonts w:hint="eastAsia" w:cs="仿宋"/>
                <w:color w:val="auto"/>
                <w:kern w:val="0"/>
                <w:sz w:val="24"/>
                <w:szCs w:val="24"/>
                <w:highlight w:val="none"/>
                <w:lang w:val="en-US" w:eastAsia="zh-CN" w:bidi="ar-SA"/>
              </w:rPr>
              <w:t>技术</w:t>
            </w:r>
            <w:r>
              <w:rPr>
                <w:rFonts w:hint="eastAsia" w:ascii="Times New Roman" w:hAnsi="Times New Roman" w:eastAsia="仿宋_GB2312" w:cs="仿宋"/>
                <w:color w:val="auto"/>
                <w:kern w:val="0"/>
                <w:sz w:val="24"/>
                <w:szCs w:val="24"/>
                <w:highlight w:val="none"/>
              </w:rPr>
              <w:t>所获</w:t>
            </w:r>
            <w:r>
              <w:rPr>
                <w:rFonts w:hint="eastAsia" w:cs="仿宋"/>
                <w:color w:val="auto"/>
                <w:kern w:val="0"/>
                <w:sz w:val="24"/>
                <w:szCs w:val="24"/>
                <w:highlight w:val="none"/>
                <w:lang w:eastAsia="zh-CN"/>
              </w:rPr>
              <w:t>主要</w:t>
            </w:r>
            <w:r>
              <w:rPr>
                <w:rFonts w:hint="eastAsia" w:cs="仿宋"/>
                <w:color w:val="auto"/>
                <w:kern w:val="0"/>
                <w:sz w:val="24"/>
                <w:szCs w:val="24"/>
                <w:highlight w:val="none"/>
              </w:rPr>
              <w:t>科技奖励或行业奖励</w:t>
            </w:r>
            <w:r>
              <w:rPr>
                <w:rFonts w:hint="eastAsia" w:cs="仿宋"/>
                <w:color w:val="auto"/>
                <w:kern w:val="0"/>
                <w:sz w:val="24"/>
                <w:szCs w:val="24"/>
                <w:highlight w:val="none"/>
                <w:lang w:eastAsia="zh-CN"/>
              </w:rPr>
              <w:t>，不超过</w:t>
            </w:r>
            <w:r>
              <w:rPr>
                <w:rFonts w:hint="eastAsia" w:cs="仿宋"/>
                <w:color w:val="auto"/>
                <w:kern w:val="0"/>
                <w:sz w:val="24"/>
                <w:szCs w:val="24"/>
                <w:highlight w:val="none"/>
                <w:lang w:val="en-US" w:eastAsia="zh-CN"/>
              </w:rPr>
              <w:t>5项</w:t>
            </w:r>
            <w:r>
              <w:rPr>
                <w:rFonts w:hint="eastAsia" w:ascii="Times New Roman" w:hAnsi="Times New Roman" w:eastAsia="仿宋_GB2312" w:cs="仿宋"/>
                <w:color w:val="auto"/>
                <w:kern w:val="0"/>
                <w:sz w:val="24"/>
                <w:szCs w:val="24"/>
                <w:highlight w:val="none"/>
                <w:lang w:val="en-US" w:eastAsia="zh-CN" w:bidi="ar-SA"/>
              </w:rPr>
              <w:t>）</w:t>
            </w:r>
          </w:p>
        </w:tc>
      </w:tr>
      <w:tr w14:paraId="2088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20" w:hRule="atLeast"/>
          <w:jc w:val="center"/>
        </w:trPr>
        <w:tc>
          <w:tcPr>
            <w:tcW w:w="3040" w:type="dxa"/>
            <w:gridSpan w:val="2"/>
            <w:noWrap w:val="0"/>
            <w:vAlign w:val="center"/>
          </w:tcPr>
          <w:p w14:paraId="05BAEE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rPr>
              <w:t>目前推广</w:t>
            </w:r>
            <w:r>
              <w:rPr>
                <w:rFonts w:hint="eastAsia" w:cs="仿宋"/>
                <w:color w:val="auto"/>
                <w:sz w:val="24"/>
                <w:szCs w:val="24"/>
                <w:lang w:eastAsia="zh-CN"/>
              </w:rPr>
              <w:t>应用</w:t>
            </w:r>
            <w:r>
              <w:rPr>
                <w:rFonts w:hint="eastAsia" w:ascii="Times New Roman" w:hAnsi="Times New Roman" w:eastAsia="仿宋_GB2312" w:cs="仿宋"/>
                <w:color w:val="auto"/>
                <w:sz w:val="24"/>
                <w:szCs w:val="24"/>
                <w:lang w:eastAsia="zh-CN"/>
              </w:rPr>
              <w:t>情况</w:t>
            </w:r>
            <w:r>
              <w:rPr>
                <w:rFonts w:hint="eastAsia" w:ascii="Times New Roman" w:hAnsi="Times New Roman" w:eastAsia="仿宋_GB2312" w:cs="仿宋"/>
                <w:color w:val="auto"/>
                <w:sz w:val="24"/>
                <w:szCs w:val="24"/>
                <w:vertAlign w:val="superscript"/>
                <w:lang w:val="en-US" w:eastAsia="zh-CN"/>
              </w:rPr>
              <w:t>[</w:t>
            </w:r>
            <w:r>
              <w:rPr>
                <w:rFonts w:hint="eastAsia" w:cs="仿宋"/>
                <w:color w:val="auto"/>
                <w:sz w:val="24"/>
                <w:szCs w:val="24"/>
                <w:vertAlign w:val="superscript"/>
                <w:lang w:val="en-US" w:eastAsia="zh-CN"/>
              </w:rPr>
              <w:t>8</w:t>
            </w:r>
            <w:r>
              <w:rPr>
                <w:rFonts w:hint="eastAsia" w:ascii="Times New Roman" w:hAnsi="Times New Roman" w:eastAsia="仿宋_GB2312" w:cs="仿宋"/>
                <w:color w:val="auto"/>
                <w:sz w:val="24"/>
                <w:szCs w:val="24"/>
                <w:vertAlign w:val="superscript"/>
                <w:lang w:val="en-US" w:eastAsia="zh-CN"/>
              </w:rPr>
              <w:t>]</w:t>
            </w:r>
          </w:p>
        </w:tc>
        <w:tc>
          <w:tcPr>
            <w:tcW w:w="5960" w:type="dxa"/>
            <w:noWrap w:val="0"/>
            <w:vAlign w:val="center"/>
          </w:tcPr>
          <w:p w14:paraId="0C243B16">
            <w:pPr>
              <w:keepNext w:val="0"/>
              <w:keepLines w:val="0"/>
              <w:pageBreakBefore w:val="0"/>
              <w:widowControl w:val="0"/>
              <w:numPr>
                <w:ilvl w:val="0"/>
                <w:numId w:val="0"/>
              </w:numPr>
              <w:tabs>
                <w:tab w:val="left" w:pos="312"/>
              </w:tabs>
              <w:kinsoku/>
              <w:wordWrap/>
              <w:overflowPunct/>
              <w:topLinePunct w:val="0"/>
              <w:autoSpaceDE/>
              <w:autoSpaceDN/>
              <w:bidi w:val="0"/>
              <w:adjustRightInd/>
              <w:snapToGrid w:val="0"/>
              <w:spacing w:line="240" w:lineRule="auto"/>
              <w:ind w:left="0" w:leftChars="0" w:firstLine="0" w:firstLineChars="0"/>
              <w:textAlignment w:val="auto"/>
              <w:outlineLvl w:val="9"/>
              <w:rPr>
                <w:rFonts w:hint="eastAsia" w:ascii="Times New Roman" w:hAnsi="Times New Roman" w:eastAsia="仿宋_GB2312" w:cs="仿宋"/>
                <w:color w:val="auto"/>
                <w:kern w:val="0"/>
                <w:sz w:val="24"/>
                <w:szCs w:val="24"/>
                <w:highlight w:val="none"/>
                <w:lang w:val="en-US" w:eastAsia="zh-CN" w:bidi="ar-SA"/>
              </w:rPr>
            </w:pPr>
            <w:r>
              <w:rPr>
                <w:rFonts w:hint="eastAsia" w:ascii="Times New Roman" w:hAnsi="Times New Roman" w:eastAsia="仿宋_GB2312" w:cs="仿宋"/>
                <w:color w:val="auto"/>
                <w:kern w:val="0"/>
                <w:sz w:val="24"/>
                <w:szCs w:val="24"/>
                <w:highlight w:val="none"/>
                <w:lang w:val="en-US" w:eastAsia="zh-CN"/>
              </w:rPr>
              <w:t>（</w:t>
            </w:r>
            <w:r>
              <w:rPr>
                <w:rFonts w:hint="eastAsia" w:ascii="Times New Roman" w:hAnsi="Times New Roman" w:cs="仿宋"/>
                <w:color w:val="auto"/>
                <w:kern w:val="0"/>
                <w:sz w:val="24"/>
                <w:szCs w:val="24"/>
                <w:highlight w:val="none"/>
                <w:lang w:val="en-US" w:eastAsia="zh-CN"/>
              </w:rPr>
              <w:t>技术</w:t>
            </w:r>
            <w:r>
              <w:rPr>
                <w:rFonts w:hint="eastAsia" w:cs="仿宋"/>
                <w:color w:val="auto"/>
                <w:kern w:val="0"/>
                <w:sz w:val="24"/>
                <w:szCs w:val="24"/>
                <w:highlight w:val="none"/>
                <w:lang w:val="en-US" w:eastAsia="zh-CN"/>
              </w:rPr>
              <w:t>当前实际</w:t>
            </w:r>
            <w:r>
              <w:rPr>
                <w:rFonts w:hint="eastAsia" w:ascii="Times New Roman" w:hAnsi="Times New Roman" w:cs="仿宋"/>
                <w:color w:val="auto"/>
                <w:kern w:val="0"/>
                <w:sz w:val="24"/>
                <w:szCs w:val="24"/>
                <w:highlight w:val="none"/>
                <w:lang w:val="en-US" w:eastAsia="zh-CN"/>
              </w:rPr>
              <w:t>应用情况</w:t>
            </w:r>
            <w:r>
              <w:rPr>
                <w:rFonts w:hint="eastAsia" w:cs="仿宋"/>
                <w:color w:val="auto"/>
                <w:kern w:val="0"/>
                <w:sz w:val="24"/>
                <w:szCs w:val="24"/>
                <w:highlight w:val="none"/>
                <w:lang w:val="en-US" w:eastAsia="zh-CN"/>
              </w:rPr>
              <w:t>、</w:t>
            </w:r>
            <w:r>
              <w:rPr>
                <w:rFonts w:hint="eastAsia" w:ascii="Times New Roman" w:hAnsi="Times New Roman" w:eastAsia="仿宋_GB2312" w:cs="仿宋"/>
                <w:color w:val="auto"/>
                <w:kern w:val="0"/>
                <w:sz w:val="24"/>
                <w:szCs w:val="24"/>
                <w:highlight w:val="none"/>
                <w:lang w:val="en-US" w:eastAsia="zh-CN"/>
              </w:rPr>
              <w:t>取得的</w:t>
            </w:r>
            <w:r>
              <w:rPr>
                <w:rFonts w:hint="eastAsia" w:ascii="Times New Roman" w:hAnsi="Times New Roman" w:cs="仿宋"/>
                <w:color w:val="auto"/>
                <w:kern w:val="0"/>
                <w:sz w:val="24"/>
                <w:szCs w:val="24"/>
                <w:highlight w:val="none"/>
                <w:lang w:val="en-US" w:eastAsia="zh-CN"/>
              </w:rPr>
              <w:t>节能降碳</w:t>
            </w:r>
            <w:r>
              <w:rPr>
                <w:rFonts w:hint="eastAsia" w:ascii="Times New Roman" w:hAnsi="Times New Roman" w:eastAsia="仿宋_GB2312" w:cs="仿宋"/>
                <w:color w:val="auto"/>
                <w:kern w:val="0"/>
                <w:sz w:val="24"/>
                <w:szCs w:val="24"/>
                <w:highlight w:val="none"/>
                <w:lang w:val="en-US" w:eastAsia="zh-CN"/>
              </w:rPr>
              <w:t>效果</w:t>
            </w:r>
            <w:r>
              <w:rPr>
                <w:rFonts w:hint="eastAsia" w:ascii="Times New Roman" w:hAnsi="Times New Roman" w:cs="仿宋"/>
                <w:color w:val="auto"/>
                <w:kern w:val="0"/>
                <w:sz w:val="24"/>
                <w:szCs w:val="24"/>
                <w:highlight w:val="none"/>
                <w:lang w:val="en-US" w:eastAsia="zh-CN"/>
              </w:rPr>
              <w:t>等</w:t>
            </w:r>
            <w:r>
              <w:rPr>
                <w:rFonts w:hint="eastAsia" w:cs="仿宋"/>
                <w:color w:val="auto"/>
                <w:kern w:val="2"/>
                <w:sz w:val="24"/>
                <w:szCs w:val="24"/>
                <w:highlight w:val="none"/>
                <w:lang w:eastAsia="zh-CN"/>
              </w:rPr>
              <w:t>，不超过</w:t>
            </w:r>
            <w:r>
              <w:rPr>
                <w:rFonts w:hint="eastAsia" w:cs="仿宋"/>
                <w:color w:val="auto"/>
                <w:kern w:val="2"/>
                <w:sz w:val="24"/>
                <w:szCs w:val="24"/>
                <w:highlight w:val="none"/>
                <w:lang w:val="en-US" w:eastAsia="zh-CN"/>
              </w:rPr>
              <w:t>200字</w:t>
            </w:r>
            <w:r>
              <w:rPr>
                <w:rFonts w:hint="eastAsia" w:ascii="Times New Roman" w:hAnsi="Times New Roman" w:eastAsia="仿宋_GB2312" w:cs="仿宋"/>
                <w:color w:val="auto"/>
                <w:kern w:val="0"/>
                <w:sz w:val="24"/>
                <w:szCs w:val="24"/>
                <w:highlight w:val="none"/>
                <w:lang w:val="en-US" w:eastAsia="zh-CN"/>
              </w:rPr>
              <w:t>）</w:t>
            </w:r>
          </w:p>
        </w:tc>
      </w:tr>
      <w:tr w14:paraId="334C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20" w:hRule="atLeast"/>
          <w:jc w:val="center"/>
        </w:trPr>
        <w:tc>
          <w:tcPr>
            <w:tcW w:w="3040" w:type="dxa"/>
            <w:gridSpan w:val="2"/>
            <w:noWrap w:val="0"/>
            <w:vAlign w:val="center"/>
          </w:tcPr>
          <w:p w14:paraId="0A542BFD">
            <w:pPr>
              <w:widowControl w:val="0"/>
              <w:snapToGrid w:val="0"/>
              <w:spacing w:line="240" w:lineRule="auto"/>
              <w:ind w:firstLine="0" w:firstLineChars="0"/>
              <w:jc w:val="center"/>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技术应用前景</w:t>
            </w:r>
          </w:p>
        </w:tc>
        <w:tc>
          <w:tcPr>
            <w:tcW w:w="5960" w:type="dxa"/>
            <w:noWrap w:val="0"/>
            <w:vAlign w:val="center"/>
          </w:tcPr>
          <w:p w14:paraId="6AA965E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ascii="Times New Roman" w:hAnsi="Times New Roman" w:eastAsia="仿宋_GB2312" w:cs="仿宋"/>
                <w:color w:val="auto"/>
                <w:kern w:val="0"/>
                <w:sz w:val="24"/>
                <w:szCs w:val="24"/>
                <w:highlight w:val="none"/>
                <w:lang w:val="en-US" w:eastAsia="zh-CN" w:bidi="ar-SA"/>
              </w:rPr>
            </w:pPr>
            <w:r>
              <w:rPr>
                <w:rFonts w:hint="eastAsia" w:ascii="Times New Roman" w:hAnsi="Times New Roman" w:eastAsia="仿宋_GB2312" w:cs="仿宋"/>
                <w:color w:val="auto"/>
                <w:sz w:val="24"/>
                <w:szCs w:val="24"/>
                <w:lang w:val="en-US" w:eastAsia="zh-CN"/>
              </w:rPr>
              <w:t>（</w:t>
            </w:r>
            <w:r>
              <w:rPr>
                <w:rFonts w:hint="eastAsia" w:cs="仿宋"/>
                <w:color w:val="auto"/>
                <w:sz w:val="24"/>
                <w:szCs w:val="24"/>
                <w:lang w:val="en-US" w:eastAsia="zh-CN"/>
              </w:rPr>
              <w:t>市场规模、</w:t>
            </w:r>
            <w:r>
              <w:rPr>
                <w:rFonts w:hint="eastAsia" w:ascii="Times New Roman" w:hAnsi="Times New Roman" w:eastAsia="仿宋_GB2312" w:cs="仿宋"/>
                <w:color w:val="auto"/>
                <w:sz w:val="24"/>
                <w:szCs w:val="24"/>
              </w:rPr>
              <w:t>预计可形成的节能</w:t>
            </w:r>
            <w:r>
              <w:rPr>
                <w:rFonts w:hint="eastAsia" w:cs="仿宋"/>
                <w:color w:val="auto"/>
                <w:sz w:val="24"/>
                <w:szCs w:val="24"/>
                <w:lang w:eastAsia="zh-CN"/>
              </w:rPr>
              <w:t>降碳</w:t>
            </w:r>
            <w:r>
              <w:rPr>
                <w:rFonts w:hint="eastAsia" w:ascii="Times New Roman" w:hAnsi="Times New Roman" w:eastAsia="仿宋_GB2312" w:cs="仿宋"/>
                <w:color w:val="auto"/>
                <w:sz w:val="24"/>
                <w:szCs w:val="24"/>
              </w:rPr>
              <w:t>效益</w:t>
            </w:r>
            <w:r>
              <w:rPr>
                <w:rFonts w:hint="eastAsia" w:ascii="Times New Roman" w:hAnsi="Times New Roman" w:eastAsia="仿宋_GB2312" w:cs="仿宋"/>
                <w:color w:val="auto"/>
                <w:sz w:val="24"/>
                <w:szCs w:val="24"/>
                <w:lang w:eastAsia="zh-CN"/>
              </w:rPr>
              <w:t>等</w:t>
            </w:r>
            <w:r>
              <w:rPr>
                <w:rFonts w:hint="eastAsia" w:cs="仿宋"/>
                <w:color w:val="auto"/>
                <w:kern w:val="2"/>
                <w:sz w:val="24"/>
                <w:szCs w:val="24"/>
                <w:highlight w:val="none"/>
                <w:lang w:eastAsia="zh-CN"/>
              </w:rPr>
              <w:t>，不超过</w:t>
            </w:r>
            <w:r>
              <w:rPr>
                <w:rFonts w:hint="eastAsia" w:cs="仿宋"/>
                <w:color w:val="auto"/>
                <w:kern w:val="2"/>
                <w:sz w:val="24"/>
                <w:szCs w:val="24"/>
                <w:highlight w:val="none"/>
                <w:lang w:val="en-US" w:eastAsia="zh-CN"/>
              </w:rPr>
              <w:t>200字</w:t>
            </w:r>
            <w:r>
              <w:rPr>
                <w:rFonts w:hint="eastAsia" w:ascii="Times New Roman" w:hAnsi="Times New Roman" w:eastAsia="仿宋_GB2312" w:cs="仿宋"/>
                <w:color w:val="auto"/>
                <w:sz w:val="24"/>
                <w:szCs w:val="24"/>
                <w:lang w:val="en-US" w:eastAsia="zh-CN"/>
              </w:rPr>
              <w:t>）</w:t>
            </w:r>
          </w:p>
        </w:tc>
      </w:tr>
      <w:tr w14:paraId="657A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9000" w:type="dxa"/>
            <w:gridSpan w:val="3"/>
            <w:tcBorders>
              <w:top w:val="single" w:color="000000" w:sz="4" w:space="0"/>
              <w:bottom w:val="single" w:color="000000" w:sz="4" w:space="0"/>
            </w:tcBorders>
            <w:noWrap w:val="0"/>
            <w:vAlign w:val="center"/>
          </w:tcPr>
          <w:p w14:paraId="21DB9BBE">
            <w:pPr>
              <w:widowControl w:val="0"/>
              <w:numPr>
                <w:ilvl w:val="0"/>
                <w:numId w:val="0"/>
              </w:numPr>
              <w:snapToGrid w:val="0"/>
              <w:spacing w:line="240" w:lineRule="auto"/>
              <w:ind w:firstLine="0" w:firstLineChars="0"/>
              <w:jc w:val="center"/>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b/>
                <w:bCs/>
                <w:color w:val="auto"/>
                <w:sz w:val="24"/>
                <w:szCs w:val="24"/>
              </w:rPr>
              <w:t>典型</w:t>
            </w:r>
            <w:r>
              <w:rPr>
                <w:rFonts w:hint="eastAsia" w:ascii="Times New Roman" w:hAnsi="Times New Roman" w:eastAsia="仿宋_GB2312" w:cs="仿宋"/>
                <w:b/>
                <w:bCs/>
                <w:color w:val="auto"/>
                <w:sz w:val="24"/>
                <w:szCs w:val="24"/>
                <w:lang w:val="en-US" w:eastAsia="zh-CN"/>
              </w:rPr>
              <w:t>应用</w:t>
            </w:r>
            <w:r>
              <w:rPr>
                <w:rFonts w:hint="eastAsia" w:ascii="Times New Roman" w:hAnsi="Times New Roman" w:eastAsia="仿宋_GB2312" w:cs="仿宋"/>
                <w:b/>
                <w:bCs/>
                <w:color w:val="auto"/>
                <w:sz w:val="24"/>
                <w:szCs w:val="24"/>
              </w:rPr>
              <w:t>案例</w:t>
            </w:r>
            <w:r>
              <w:rPr>
                <w:rFonts w:hint="eastAsia" w:ascii="Times New Roman" w:hAnsi="Times New Roman" w:eastAsia="仿宋_GB2312" w:cs="仿宋"/>
                <w:b/>
                <w:bCs/>
                <w:color w:val="auto"/>
                <w:sz w:val="24"/>
                <w:szCs w:val="24"/>
                <w:lang w:val="en-US" w:eastAsia="zh-CN"/>
              </w:rPr>
              <w:t>1</w:t>
            </w:r>
          </w:p>
        </w:tc>
      </w:tr>
      <w:tr w14:paraId="12F7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6ECC7FB7">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highlight w:val="none"/>
                <w:lang w:val="en-US" w:eastAsia="zh-CN"/>
              </w:rPr>
              <w:t>用户名称</w:t>
            </w:r>
          </w:p>
        </w:tc>
        <w:tc>
          <w:tcPr>
            <w:tcW w:w="5960" w:type="dxa"/>
            <w:tcBorders>
              <w:top w:val="single" w:color="000000" w:sz="4" w:space="0"/>
              <w:left w:val="single" w:color="000000" w:sz="4" w:space="0"/>
              <w:bottom w:val="single" w:color="000000" w:sz="4" w:space="0"/>
            </w:tcBorders>
            <w:noWrap w:val="0"/>
            <w:vAlign w:val="center"/>
          </w:tcPr>
          <w:p w14:paraId="56983FE1">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52C0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6011C187">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应用项目名称</w:t>
            </w:r>
          </w:p>
        </w:tc>
        <w:tc>
          <w:tcPr>
            <w:tcW w:w="5960" w:type="dxa"/>
            <w:tcBorders>
              <w:top w:val="single" w:color="000000" w:sz="4" w:space="0"/>
              <w:left w:val="single" w:color="000000" w:sz="4" w:space="0"/>
              <w:bottom w:val="single" w:color="000000" w:sz="4" w:space="0"/>
            </w:tcBorders>
            <w:noWrap w:val="0"/>
            <w:vAlign w:val="center"/>
          </w:tcPr>
          <w:p w14:paraId="775010AA">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7DAE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5847F680">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应用项目所在地</w:t>
            </w:r>
          </w:p>
        </w:tc>
        <w:tc>
          <w:tcPr>
            <w:tcW w:w="5960" w:type="dxa"/>
            <w:tcBorders>
              <w:top w:val="single" w:color="000000" w:sz="4" w:space="0"/>
              <w:left w:val="single" w:color="000000" w:sz="4" w:space="0"/>
              <w:bottom w:val="single" w:color="000000" w:sz="4" w:space="0"/>
            </w:tcBorders>
            <w:noWrap w:val="0"/>
            <w:vAlign w:val="center"/>
          </w:tcPr>
          <w:p w14:paraId="2A8BD557">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5EDC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79D5B277">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技术应用背景简介</w:t>
            </w:r>
          </w:p>
        </w:tc>
        <w:tc>
          <w:tcPr>
            <w:tcW w:w="5960" w:type="dxa"/>
            <w:tcBorders>
              <w:top w:val="single" w:color="000000" w:sz="4" w:space="0"/>
              <w:left w:val="single" w:color="000000" w:sz="4" w:space="0"/>
              <w:bottom w:val="single" w:color="000000" w:sz="4" w:space="0"/>
            </w:tcBorders>
            <w:noWrap w:val="0"/>
            <w:vAlign w:val="center"/>
          </w:tcPr>
          <w:p w14:paraId="75BC9A88">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102DB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39519CD8">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技术应用内容及实施周期</w:t>
            </w:r>
          </w:p>
        </w:tc>
        <w:tc>
          <w:tcPr>
            <w:tcW w:w="5960" w:type="dxa"/>
            <w:tcBorders>
              <w:top w:val="single" w:color="000000" w:sz="4" w:space="0"/>
              <w:left w:val="single" w:color="000000" w:sz="4" w:space="0"/>
              <w:bottom w:val="single" w:color="000000" w:sz="4" w:space="0"/>
            </w:tcBorders>
            <w:noWrap w:val="0"/>
            <w:vAlign w:val="center"/>
          </w:tcPr>
          <w:p w14:paraId="32F470DE">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18E4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40DA07CC">
            <w:pPr>
              <w:widowControl w:val="0"/>
              <w:numPr>
                <w:ilvl w:val="0"/>
                <w:numId w:val="0"/>
              </w:numPr>
              <w:tabs>
                <w:tab w:val="left" w:pos="0"/>
              </w:tabs>
              <w:snapToGrid w:val="0"/>
              <w:spacing w:line="240" w:lineRule="auto"/>
              <w:ind w:firstLine="0" w:firstLineChars="0"/>
              <w:jc w:val="center"/>
              <w:rPr>
                <w:rFonts w:hint="eastAsia" w:ascii="Times New Roman" w:hAnsi="Times New Roman" w:eastAsia="仿宋_GB2312" w:cs="仿宋"/>
                <w:color w:val="auto"/>
                <w:sz w:val="24"/>
                <w:szCs w:val="24"/>
                <w:highlight w:val="none"/>
                <w:lang w:val="en-US" w:eastAsia="zh-CN"/>
              </w:rPr>
            </w:pPr>
            <w:r>
              <w:rPr>
                <w:rFonts w:hint="eastAsia" w:ascii="Times New Roman" w:hAnsi="Times New Roman" w:eastAsia="仿宋_GB2312" w:cs="仿宋"/>
                <w:color w:val="auto"/>
                <w:sz w:val="24"/>
                <w:szCs w:val="24"/>
                <w:highlight w:val="none"/>
                <w:lang w:val="en-US" w:eastAsia="zh-CN"/>
              </w:rPr>
              <w:t>技术投入应用时间</w:t>
            </w:r>
          </w:p>
        </w:tc>
        <w:tc>
          <w:tcPr>
            <w:tcW w:w="5960" w:type="dxa"/>
            <w:tcBorders>
              <w:top w:val="single" w:color="000000" w:sz="4" w:space="0"/>
              <w:left w:val="single" w:color="000000" w:sz="4" w:space="0"/>
              <w:bottom w:val="single" w:color="000000" w:sz="4" w:space="0"/>
            </w:tcBorders>
            <w:noWrap w:val="0"/>
            <w:vAlign w:val="center"/>
          </w:tcPr>
          <w:p w14:paraId="6F257770">
            <w:pPr>
              <w:widowControl w:val="0"/>
              <w:numPr>
                <w:ilvl w:val="0"/>
                <w:numId w:val="0"/>
              </w:numPr>
              <w:snapToGrid w:val="0"/>
              <w:spacing w:line="240" w:lineRule="auto"/>
              <w:ind w:firstLine="0" w:firstLineChars="0"/>
              <w:jc w:val="center"/>
              <w:rPr>
                <w:rFonts w:hint="eastAsia" w:ascii="Times New Roman" w:hAnsi="Times New Roman" w:eastAsia="仿宋_GB2312" w:cs="仿宋"/>
                <w:b/>
                <w:bCs/>
                <w:color w:val="auto"/>
                <w:sz w:val="24"/>
                <w:szCs w:val="24"/>
              </w:rPr>
            </w:pPr>
          </w:p>
        </w:tc>
      </w:tr>
      <w:tr w14:paraId="5923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714DBF49">
            <w:pPr>
              <w:keepNext w:val="0"/>
              <w:keepLines w:val="0"/>
              <w:adjustRightInd/>
              <w:snapToGrid/>
              <w:spacing w:line="240" w:lineRule="auto"/>
              <w:ind w:firstLine="0" w:firstLineChars="0"/>
              <w:jc w:val="center"/>
              <w:outlineLvl w:val="9"/>
              <w:rPr>
                <w:rFonts w:hint="eastAsia" w:ascii="Times New Roman" w:hAnsi="Times New Roman" w:eastAsia="仿宋_GB2312" w:cs="仿宋"/>
                <w:b w:val="0"/>
                <w:bCs w:val="0"/>
                <w:sz w:val="24"/>
                <w:szCs w:val="24"/>
                <w:lang w:val="en-US" w:eastAsia="zh-CN"/>
              </w:rPr>
            </w:pPr>
            <w:r>
              <w:rPr>
                <w:rFonts w:hint="eastAsia" w:ascii="Times New Roman" w:hAnsi="Times New Roman" w:eastAsia="仿宋_GB2312" w:cs="仿宋"/>
                <w:b w:val="0"/>
                <w:bCs w:val="0"/>
                <w:sz w:val="24"/>
                <w:szCs w:val="24"/>
                <w:lang w:val="en-US" w:eastAsia="zh-CN"/>
              </w:rPr>
              <w:t>技术应用取得</w:t>
            </w:r>
            <w:r>
              <w:rPr>
                <w:rFonts w:hint="default" w:cs="仿宋"/>
                <w:b w:val="0"/>
                <w:bCs w:val="0"/>
                <w:sz w:val="24"/>
                <w:szCs w:val="24"/>
                <w:lang w:val="en"/>
              </w:rPr>
              <w:t>节能降碳</w:t>
            </w:r>
            <w:r>
              <w:rPr>
                <w:rFonts w:hint="eastAsia" w:ascii="Times New Roman" w:hAnsi="Times New Roman" w:eastAsia="仿宋_GB2312" w:cs="仿宋"/>
                <w:b w:val="0"/>
                <w:bCs w:val="0"/>
                <w:sz w:val="24"/>
                <w:szCs w:val="24"/>
                <w:lang w:val="en-US" w:eastAsia="zh-CN"/>
              </w:rPr>
              <w:t>效果</w:t>
            </w:r>
          </w:p>
        </w:tc>
        <w:tc>
          <w:tcPr>
            <w:tcW w:w="5960" w:type="dxa"/>
            <w:tcBorders>
              <w:top w:val="single" w:color="000000" w:sz="4" w:space="0"/>
              <w:left w:val="single" w:color="000000" w:sz="4" w:space="0"/>
              <w:bottom w:val="single" w:color="000000" w:sz="4" w:space="0"/>
            </w:tcBorders>
            <w:noWrap w:val="0"/>
            <w:vAlign w:val="center"/>
          </w:tcPr>
          <w:p w14:paraId="3128A63B">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b w:val="0"/>
                <w:bCs w:val="0"/>
                <w:color w:val="auto"/>
                <w:kern w:val="2"/>
                <w:sz w:val="24"/>
                <w:szCs w:val="24"/>
                <w:lang w:val="en-US" w:eastAsia="zh-CN" w:bidi="ar-SA"/>
              </w:rPr>
            </w:pPr>
            <w:r>
              <w:rPr>
                <w:rFonts w:hint="eastAsia" w:ascii="Times New Roman" w:hAnsi="Times New Roman" w:eastAsia="仿宋_GB2312" w:cs="仿宋"/>
                <w:b w:val="0"/>
                <w:bCs w:val="0"/>
                <w:color w:val="auto"/>
                <w:sz w:val="24"/>
                <w:szCs w:val="24"/>
                <w:highlight w:val="none"/>
                <w:lang w:val="en-US" w:eastAsia="zh-CN"/>
              </w:rPr>
              <w:t>（包括节能量、节能率</w:t>
            </w:r>
            <w:r>
              <w:rPr>
                <w:rFonts w:hint="eastAsia" w:cs="仿宋"/>
                <w:b w:val="0"/>
                <w:bCs w:val="0"/>
                <w:color w:val="auto"/>
                <w:sz w:val="24"/>
                <w:szCs w:val="24"/>
                <w:highlight w:val="none"/>
                <w:lang w:val="en-US" w:eastAsia="zh-CN"/>
              </w:rPr>
              <w:t>、碳</w:t>
            </w:r>
            <w:r>
              <w:rPr>
                <w:rFonts w:hint="eastAsia" w:ascii="Times New Roman" w:hAnsi="Times New Roman" w:eastAsia="仿宋_GB2312" w:cs="仿宋"/>
                <w:b w:val="0"/>
                <w:bCs w:val="0"/>
                <w:color w:val="auto"/>
                <w:sz w:val="24"/>
                <w:szCs w:val="24"/>
                <w:highlight w:val="none"/>
                <w:lang w:val="en-US" w:eastAsia="zh-CN"/>
              </w:rPr>
              <w:t>减排量、</w:t>
            </w:r>
            <w:r>
              <w:rPr>
                <w:rFonts w:hint="eastAsia" w:cs="仿宋"/>
                <w:b w:val="0"/>
                <w:bCs w:val="0"/>
                <w:color w:val="auto"/>
                <w:sz w:val="24"/>
                <w:szCs w:val="24"/>
                <w:highlight w:val="none"/>
                <w:lang w:val="en-US" w:eastAsia="zh-CN"/>
              </w:rPr>
              <w:t>碳</w:t>
            </w:r>
            <w:r>
              <w:rPr>
                <w:rFonts w:hint="eastAsia" w:ascii="Times New Roman" w:hAnsi="Times New Roman" w:eastAsia="仿宋_GB2312" w:cs="仿宋"/>
                <w:b w:val="0"/>
                <w:bCs w:val="0"/>
                <w:color w:val="auto"/>
                <w:sz w:val="24"/>
                <w:szCs w:val="24"/>
                <w:highlight w:val="none"/>
                <w:lang w:val="en-US" w:eastAsia="zh-CN"/>
              </w:rPr>
              <w:t>减排率等指标）</w:t>
            </w:r>
          </w:p>
        </w:tc>
      </w:tr>
      <w:tr w14:paraId="4C25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7F25163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eastAsia="zh-CN"/>
              </w:rPr>
              <w:t>技术应用取得经济效益</w:t>
            </w:r>
            <w:r>
              <w:rPr>
                <w:rFonts w:hint="eastAsia" w:ascii="Times New Roman" w:hAnsi="Times New Roman" w:eastAsia="仿宋_GB2312" w:cs="仿宋"/>
                <w:color w:val="auto"/>
                <w:sz w:val="24"/>
                <w:szCs w:val="24"/>
              </w:rPr>
              <w:t>及投资回收期</w:t>
            </w:r>
          </w:p>
        </w:tc>
        <w:tc>
          <w:tcPr>
            <w:tcW w:w="5960" w:type="dxa"/>
            <w:tcBorders>
              <w:top w:val="single" w:color="000000" w:sz="4" w:space="0"/>
              <w:left w:val="single" w:color="000000" w:sz="4" w:space="0"/>
              <w:bottom w:val="single" w:color="000000" w:sz="4" w:space="0"/>
            </w:tcBorders>
            <w:noWrap w:val="0"/>
            <w:vAlign w:val="center"/>
          </w:tcPr>
          <w:p w14:paraId="586ACD5A">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p>
        </w:tc>
      </w:tr>
      <w:tr w14:paraId="2816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633"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4B464E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r>
              <w:rPr>
                <w:rFonts w:hint="eastAsia" w:ascii="Times New Roman" w:hAnsi="Times New Roman" w:eastAsia="仿宋_GB2312" w:cs="仿宋"/>
                <w:color w:val="auto"/>
                <w:sz w:val="24"/>
                <w:szCs w:val="24"/>
                <w:lang w:eastAsia="zh-CN"/>
              </w:rPr>
              <w:t>其他</w:t>
            </w:r>
            <w:r>
              <w:rPr>
                <w:rFonts w:hint="eastAsia" w:ascii="Times New Roman" w:hAnsi="Times New Roman" w:eastAsia="仿宋_GB2312" w:cs="仿宋"/>
                <w:color w:val="auto"/>
                <w:sz w:val="24"/>
                <w:szCs w:val="24"/>
              </w:rPr>
              <w:t>社会效益</w:t>
            </w:r>
          </w:p>
        </w:tc>
        <w:tc>
          <w:tcPr>
            <w:tcW w:w="5960" w:type="dxa"/>
            <w:tcBorders>
              <w:top w:val="single" w:color="000000" w:sz="4" w:space="0"/>
              <w:left w:val="single" w:color="000000" w:sz="4" w:space="0"/>
              <w:bottom w:val="single" w:color="000000" w:sz="4" w:space="0"/>
            </w:tcBorders>
            <w:noWrap w:val="0"/>
            <w:vAlign w:val="center"/>
          </w:tcPr>
          <w:p w14:paraId="0481C273">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p>
        </w:tc>
      </w:tr>
      <w:tr w14:paraId="16B5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9000" w:type="dxa"/>
            <w:gridSpan w:val="3"/>
            <w:tcBorders>
              <w:top w:val="single" w:color="000000" w:sz="4" w:space="0"/>
              <w:bottom w:val="single" w:color="000000" w:sz="4" w:space="0"/>
            </w:tcBorders>
            <w:noWrap w:val="0"/>
            <w:vAlign w:val="center"/>
          </w:tcPr>
          <w:p w14:paraId="24B03F0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lang w:val="en-US" w:eastAsia="zh-CN"/>
              </w:rPr>
            </w:pPr>
            <w:r>
              <w:rPr>
                <w:rFonts w:hint="eastAsia" w:ascii="Times New Roman" w:hAnsi="Times New Roman" w:eastAsia="仿宋_GB2312" w:cs="仿宋"/>
                <w:b/>
                <w:bCs/>
                <w:color w:val="auto"/>
                <w:sz w:val="24"/>
                <w:szCs w:val="24"/>
              </w:rPr>
              <w:t>典型</w:t>
            </w:r>
            <w:r>
              <w:rPr>
                <w:rFonts w:hint="eastAsia" w:ascii="Times New Roman" w:hAnsi="Times New Roman" w:eastAsia="仿宋_GB2312" w:cs="仿宋"/>
                <w:b/>
                <w:bCs/>
                <w:color w:val="auto"/>
                <w:sz w:val="24"/>
                <w:szCs w:val="24"/>
                <w:lang w:val="en-US" w:eastAsia="zh-CN"/>
              </w:rPr>
              <w:t>应用</w:t>
            </w:r>
            <w:r>
              <w:rPr>
                <w:rFonts w:hint="eastAsia" w:ascii="Times New Roman" w:hAnsi="Times New Roman" w:eastAsia="仿宋_GB2312" w:cs="仿宋"/>
                <w:b/>
                <w:bCs/>
                <w:color w:val="auto"/>
                <w:sz w:val="24"/>
                <w:szCs w:val="24"/>
              </w:rPr>
              <w:t>案例</w:t>
            </w:r>
            <w:r>
              <w:rPr>
                <w:rFonts w:hint="eastAsia" w:ascii="Times New Roman" w:hAnsi="Times New Roman" w:eastAsia="仿宋_GB2312" w:cs="仿宋"/>
                <w:b/>
                <w:bCs/>
                <w:color w:val="auto"/>
                <w:sz w:val="24"/>
                <w:szCs w:val="24"/>
                <w:lang w:val="en-US" w:eastAsia="zh-CN"/>
              </w:rPr>
              <w:t>2</w:t>
            </w:r>
          </w:p>
          <w:p w14:paraId="4CE208B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kern w:val="2"/>
                <w:sz w:val="24"/>
                <w:szCs w:val="24"/>
                <w:highlight w:val="none"/>
                <w:lang w:eastAsia="zh-CN"/>
              </w:rPr>
              <w:t>（如有其他应用案例，在本表格后继续增加相应表格即可）</w:t>
            </w:r>
          </w:p>
        </w:tc>
      </w:tr>
      <w:tr w14:paraId="6A33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69BE9C79">
            <w:pPr>
              <w:widowControl w:val="0"/>
              <w:numPr>
                <w:ilvl w:val="0"/>
                <w:numId w:val="0"/>
              </w:numPr>
              <w:tabs>
                <w:tab w:val="left" w:pos="0"/>
              </w:tabs>
              <w:snapToGrid w:val="0"/>
              <w:spacing w:line="240" w:lineRule="auto"/>
              <w:ind w:left="0" w:leftChars="0" w:firstLine="0" w:firstLineChars="0"/>
              <w:jc w:val="center"/>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highlight w:val="none"/>
                <w:lang w:val="en-US" w:eastAsia="zh-CN"/>
              </w:rPr>
              <w:t>用户名称</w:t>
            </w:r>
          </w:p>
        </w:tc>
        <w:tc>
          <w:tcPr>
            <w:tcW w:w="5960" w:type="dxa"/>
            <w:tcBorders>
              <w:top w:val="single" w:color="000000" w:sz="4" w:space="0"/>
              <w:left w:val="single" w:color="000000" w:sz="4" w:space="0"/>
              <w:bottom w:val="single" w:color="000000" w:sz="4" w:space="0"/>
            </w:tcBorders>
            <w:noWrap w:val="0"/>
            <w:vAlign w:val="center"/>
          </w:tcPr>
          <w:p w14:paraId="2E80C199">
            <w:pPr>
              <w:widowControl w:val="0"/>
              <w:numPr>
                <w:ilvl w:val="0"/>
                <w:numId w:val="0"/>
              </w:numPr>
              <w:snapToGrid w:val="0"/>
              <w:spacing w:line="240" w:lineRule="auto"/>
              <w:ind w:left="0" w:leftChars="0" w:firstLine="0" w:firstLineChars="0"/>
              <w:jc w:val="center"/>
              <w:rPr>
                <w:rFonts w:hint="eastAsia" w:ascii="Times New Roman" w:hAnsi="Times New Roman" w:eastAsia="仿宋_GB2312" w:cs="仿宋"/>
                <w:b/>
                <w:bCs/>
                <w:color w:val="auto"/>
                <w:sz w:val="24"/>
                <w:szCs w:val="24"/>
              </w:rPr>
            </w:pPr>
          </w:p>
        </w:tc>
      </w:tr>
      <w:tr w14:paraId="54D7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198E6599">
            <w:pPr>
              <w:widowControl w:val="0"/>
              <w:numPr>
                <w:ilvl w:val="0"/>
                <w:numId w:val="0"/>
              </w:numPr>
              <w:tabs>
                <w:tab w:val="left" w:pos="0"/>
              </w:tabs>
              <w:snapToGrid w:val="0"/>
              <w:spacing w:line="240" w:lineRule="auto"/>
              <w:ind w:left="0" w:leftChars="0" w:firstLine="0" w:firstLineChars="0"/>
              <w:jc w:val="center"/>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lang w:val="en-US" w:eastAsia="zh-CN"/>
              </w:rPr>
              <w:t>应用项目名称</w:t>
            </w:r>
          </w:p>
        </w:tc>
        <w:tc>
          <w:tcPr>
            <w:tcW w:w="5960" w:type="dxa"/>
            <w:tcBorders>
              <w:top w:val="single" w:color="000000" w:sz="4" w:space="0"/>
              <w:left w:val="single" w:color="000000" w:sz="4" w:space="0"/>
              <w:bottom w:val="single" w:color="000000" w:sz="4" w:space="0"/>
            </w:tcBorders>
            <w:noWrap w:val="0"/>
            <w:vAlign w:val="center"/>
          </w:tcPr>
          <w:p w14:paraId="0E691B68">
            <w:pPr>
              <w:widowControl w:val="0"/>
              <w:numPr>
                <w:ilvl w:val="0"/>
                <w:numId w:val="0"/>
              </w:numPr>
              <w:snapToGrid w:val="0"/>
              <w:spacing w:line="240" w:lineRule="auto"/>
              <w:ind w:left="0" w:leftChars="0" w:firstLine="0" w:firstLineChars="0"/>
              <w:jc w:val="center"/>
              <w:rPr>
                <w:rFonts w:hint="eastAsia" w:ascii="Times New Roman" w:hAnsi="Times New Roman" w:eastAsia="仿宋_GB2312" w:cs="仿宋"/>
                <w:b/>
                <w:bCs/>
                <w:color w:val="auto"/>
                <w:kern w:val="2"/>
                <w:sz w:val="24"/>
                <w:szCs w:val="24"/>
                <w:lang w:val="en-US" w:eastAsia="zh-CN" w:bidi="ar-SA"/>
              </w:rPr>
            </w:pPr>
          </w:p>
        </w:tc>
      </w:tr>
      <w:tr w14:paraId="10E8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1EBD36D6">
            <w:pPr>
              <w:widowControl w:val="0"/>
              <w:numPr>
                <w:ilvl w:val="0"/>
                <w:numId w:val="0"/>
              </w:numPr>
              <w:tabs>
                <w:tab w:val="left" w:pos="0"/>
              </w:tabs>
              <w:snapToGrid w:val="0"/>
              <w:spacing w:line="240" w:lineRule="auto"/>
              <w:ind w:left="0" w:leftChars="0" w:firstLine="0" w:firstLineChars="0"/>
              <w:jc w:val="center"/>
              <w:rPr>
                <w:rFonts w:hint="eastAsia" w:ascii="Times New Roman" w:hAnsi="Times New Roman" w:eastAsia="仿宋_GB2312" w:cs="仿宋"/>
                <w:b/>
                <w:bCs/>
                <w:color w:val="auto"/>
                <w:kern w:val="2"/>
                <w:sz w:val="24"/>
                <w:szCs w:val="24"/>
                <w:lang w:val="en-US" w:eastAsia="zh-CN" w:bidi="ar-SA"/>
              </w:rPr>
            </w:pPr>
            <w:r>
              <w:rPr>
                <w:rFonts w:hint="eastAsia" w:ascii="Times New Roman" w:hAnsi="Times New Roman" w:eastAsia="仿宋_GB2312" w:cs="仿宋"/>
                <w:color w:val="auto"/>
                <w:sz w:val="24"/>
                <w:szCs w:val="24"/>
                <w:highlight w:val="none"/>
                <w:lang w:val="en-US" w:eastAsia="zh-CN"/>
              </w:rPr>
              <w:t>应用项目所在地</w:t>
            </w:r>
          </w:p>
        </w:tc>
        <w:tc>
          <w:tcPr>
            <w:tcW w:w="5960" w:type="dxa"/>
            <w:tcBorders>
              <w:top w:val="single" w:color="000000" w:sz="4" w:space="0"/>
              <w:left w:val="single" w:color="000000" w:sz="4" w:space="0"/>
              <w:bottom w:val="single" w:color="000000" w:sz="4" w:space="0"/>
            </w:tcBorders>
            <w:noWrap w:val="0"/>
            <w:vAlign w:val="center"/>
          </w:tcPr>
          <w:p w14:paraId="7E890382">
            <w:pPr>
              <w:widowControl w:val="0"/>
              <w:numPr>
                <w:ilvl w:val="0"/>
                <w:numId w:val="0"/>
              </w:numPr>
              <w:snapToGrid w:val="0"/>
              <w:spacing w:line="240" w:lineRule="auto"/>
              <w:ind w:left="0" w:leftChars="0" w:firstLine="0" w:firstLineChars="0"/>
              <w:jc w:val="both"/>
              <w:rPr>
                <w:rFonts w:hint="eastAsia" w:ascii="Times New Roman" w:hAnsi="Times New Roman" w:eastAsia="仿宋_GB2312" w:cs="仿宋"/>
                <w:b/>
                <w:bCs/>
                <w:color w:val="auto"/>
                <w:kern w:val="2"/>
                <w:sz w:val="24"/>
                <w:szCs w:val="24"/>
                <w:lang w:val="en-US" w:eastAsia="zh-CN" w:bidi="ar-SA"/>
              </w:rPr>
            </w:pPr>
          </w:p>
        </w:tc>
      </w:tr>
      <w:tr w14:paraId="0B4E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369F669E">
            <w:pPr>
              <w:widowControl w:val="0"/>
              <w:numPr>
                <w:ilvl w:val="0"/>
                <w:numId w:val="0"/>
              </w:numPr>
              <w:tabs>
                <w:tab w:val="left" w:pos="0"/>
              </w:tabs>
              <w:snapToGrid w:val="0"/>
              <w:spacing w:line="240" w:lineRule="auto"/>
              <w:ind w:left="0" w:leftChars="0" w:firstLine="0" w:firstLineChars="0"/>
              <w:jc w:val="center"/>
              <w:rPr>
                <w:rFonts w:hint="eastAsia" w:ascii="Times New Roman" w:hAnsi="Times New Roman" w:eastAsia="仿宋_GB2312" w:cs="仿宋"/>
                <w:b/>
                <w:bCs/>
                <w:color w:val="auto"/>
                <w:kern w:val="2"/>
                <w:sz w:val="24"/>
                <w:szCs w:val="24"/>
                <w:lang w:val="en-US" w:eastAsia="zh-CN" w:bidi="ar-SA"/>
              </w:rPr>
            </w:pPr>
            <w:r>
              <w:rPr>
                <w:rFonts w:hint="eastAsia" w:ascii="Times New Roman" w:hAnsi="Times New Roman" w:eastAsia="仿宋_GB2312" w:cs="仿宋"/>
                <w:color w:val="auto"/>
                <w:sz w:val="24"/>
                <w:szCs w:val="24"/>
                <w:highlight w:val="none"/>
                <w:lang w:val="en-US" w:eastAsia="zh-CN"/>
              </w:rPr>
              <w:t>技术应用背景简介</w:t>
            </w:r>
          </w:p>
        </w:tc>
        <w:tc>
          <w:tcPr>
            <w:tcW w:w="5960" w:type="dxa"/>
            <w:tcBorders>
              <w:top w:val="single" w:color="000000" w:sz="4" w:space="0"/>
              <w:left w:val="single" w:color="000000" w:sz="4" w:space="0"/>
              <w:bottom w:val="single" w:color="000000" w:sz="4" w:space="0"/>
            </w:tcBorders>
            <w:noWrap w:val="0"/>
            <w:vAlign w:val="center"/>
          </w:tcPr>
          <w:p w14:paraId="5F8B6105">
            <w:pPr>
              <w:widowControl w:val="0"/>
              <w:numPr>
                <w:ilvl w:val="0"/>
                <w:numId w:val="0"/>
              </w:numPr>
              <w:snapToGrid w:val="0"/>
              <w:spacing w:line="240" w:lineRule="auto"/>
              <w:ind w:left="0" w:leftChars="0" w:firstLine="0" w:firstLineChars="0"/>
              <w:jc w:val="center"/>
              <w:rPr>
                <w:rFonts w:hint="eastAsia" w:ascii="Times New Roman" w:hAnsi="Times New Roman" w:eastAsia="仿宋_GB2312" w:cs="仿宋"/>
                <w:b/>
                <w:bCs/>
                <w:color w:val="auto"/>
                <w:kern w:val="2"/>
                <w:sz w:val="24"/>
                <w:szCs w:val="24"/>
                <w:lang w:val="en-US" w:eastAsia="zh-CN" w:bidi="ar-SA"/>
              </w:rPr>
            </w:pPr>
          </w:p>
        </w:tc>
      </w:tr>
      <w:tr w14:paraId="766A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62E79962">
            <w:pPr>
              <w:widowControl w:val="0"/>
              <w:numPr>
                <w:ilvl w:val="0"/>
                <w:numId w:val="0"/>
              </w:numPr>
              <w:tabs>
                <w:tab w:val="left" w:pos="0"/>
              </w:tabs>
              <w:snapToGrid w:val="0"/>
              <w:spacing w:line="240" w:lineRule="auto"/>
              <w:ind w:left="0" w:leftChars="0" w:firstLine="0" w:firstLineChars="0"/>
              <w:jc w:val="center"/>
              <w:rPr>
                <w:rFonts w:hint="eastAsia" w:ascii="Times New Roman" w:hAnsi="Times New Roman" w:eastAsia="仿宋_GB2312" w:cs="仿宋"/>
                <w:color w:val="auto"/>
                <w:sz w:val="24"/>
                <w:szCs w:val="24"/>
                <w:lang w:eastAsia="zh-CN"/>
              </w:rPr>
            </w:pPr>
            <w:r>
              <w:rPr>
                <w:rFonts w:hint="eastAsia" w:ascii="Times New Roman" w:hAnsi="Times New Roman" w:eastAsia="仿宋_GB2312" w:cs="仿宋"/>
                <w:color w:val="auto"/>
                <w:sz w:val="24"/>
                <w:szCs w:val="24"/>
                <w:highlight w:val="none"/>
                <w:lang w:val="en-US" w:eastAsia="zh-CN"/>
              </w:rPr>
              <w:t>技术应用内容及实施周期</w:t>
            </w:r>
          </w:p>
        </w:tc>
        <w:tc>
          <w:tcPr>
            <w:tcW w:w="5960" w:type="dxa"/>
            <w:tcBorders>
              <w:top w:val="single" w:color="000000" w:sz="4" w:space="0"/>
              <w:left w:val="single" w:color="000000" w:sz="4" w:space="0"/>
              <w:bottom w:val="single" w:color="000000" w:sz="4" w:space="0"/>
            </w:tcBorders>
            <w:noWrap w:val="0"/>
            <w:vAlign w:val="center"/>
          </w:tcPr>
          <w:p w14:paraId="5A23DF05">
            <w:pPr>
              <w:widowControl w:val="0"/>
              <w:numPr>
                <w:ilvl w:val="0"/>
                <w:numId w:val="0"/>
              </w:numPr>
              <w:snapToGrid w:val="0"/>
              <w:spacing w:line="240" w:lineRule="auto"/>
              <w:ind w:left="0" w:leftChars="0" w:firstLine="0" w:firstLineChars="0"/>
              <w:jc w:val="center"/>
              <w:rPr>
                <w:rFonts w:hint="eastAsia" w:ascii="Times New Roman" w:hAnsi="Times New Roman" w:eastAsia="仿宋_GB2312" w:cs="仿宋"/>
                <w:b/>
                <w:bCs/>
                <w:color w:val="auto"/>
                <w:kern w:val="2"/>
                <w:sz w:val="24"/>
                <w:szCs w:val="24"/>
                <w:lang w:val="en-US" w:eastAsia="zh-CN" w:bidi="ar-SA"/>
              </w:rPr>
            </w:pPr>
          </w:p>
        </w:tc>
      </w:tr>
      <w:tr w14:paraId="5593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1D2ACFED">
            <w:pPr>
              <w:widowControl w:val="0"/>
              <w:numPr>
                <w:ilvl w:val="0"/>
                <w:numId w:val="0"/>
              </w:numPr>
              <w:tabs>
                <w:tab w:val="left" w:pos="0"/>
              </w:tabs>
              <w:snapToGrid w:val="0"/>
              <w:spacing w:line="240" w:lineRule="auto"/>
              <w:ind w:left="0" w:leftChars="0" w:firstLine="0" w:firstLineChars="0"/>
              <w:jc w:val="center"/>
              <w:rPr>
                <w:rFonts w:hint="eastAsia" w:ascii="Times New Roman" w:hAnsi="Times New Roman" w:eastAsia="仿宋_GB2312" w:cs="仿宋"/>
                <w:b w:val="0"/>
                <w:bCs w:val="0"/>
                <w:kern w:val="2"/>
                <w:sz w:val="24"/>
                <w:szCs w:val="24"/>
                <w:lang w:val="en-US" w:eastAsia="zh-CN" w:bidi="ar-SA"/>
              </w:rPr>
            </w:pPr>
            <w:r>
              <w:rPr>
                <w:rFonts w:hint="eastAsia" w:ascii="Times New Roman" w:hAnsi="Times New Roman" w:eastAsia="仿宋_GB2312" w:cs="仿宋"/>
                <w:color w:val="auto"/>
                <w:sz w:val="24"/>
                <w:szCs w:val="24"/>
                <w:highlight w:val="none"/>
                <w:lang w:val="en-US" w:eastAsia="zh-CN"/>
              </w:rPr>
              <w:t>技术投入应用时间</w:t>
            </w:r>
          </w:p>
        </w:tc>
        <w:tc>
          <w:tcPr>
            <w:tcW w:w="5960" w:type="dxa"/>
            <w:tcBorders>
              <w:top w:val="single" w:color="000000" w:sz="4" w:space="0"/>
              <w:left w:val="single" w:color="000000" w:sz="4" w:space="0"/>
              <w:bottom w:val="single" w:color="000000" w:sz="4" w:space="0"/>
            </w:tcBorders>
            <w:noWrap w:val="0"/>
            <w:vAlign w:val="center"/>
          </w:tcPr>
          <w:p w14:paraId="2045364C">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b w:val="0"/>
                <w:bCs w:val="0"/>
                <w:color w:val="auto"/>
                <w:kern w:val="2"/>
                <w:sz w:val="24"/>
                <w:szCs w:val="24"/>
                <w:lang w:val="en-US" w:eastAsia="zh-CN" w:bidi="ar-SA"/>
              </w:rPr>
            </w:pPr>
          </w:p>
        </w:tc>
      </w:tr>
      <w:tr w14:paraId="2106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1460B92C">
            <w:pPr>
              <w:keepNext w:val="0"/>
              <w:keepLines w:val="0"/>
              <w:adjustRightInd/>
              <w:snapToGrid/>
              <w:spacing w:line="240" w:lineRule="auto"/>
              <w:ind w:firstLine="0" w:firstLineChars="0"/>
              <w:jc w:val="center"/>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b w:val="0"/>
                <w:bCs w:val="0"/>
                <w:sz w:val="24"/>
                <w:szCs w:val="24"/>
                <w:lang w:val="en-US" w:eastAsia="zh-CN"/>
              </w:rPr>
              <w:t>技术应用取得</w:t>
            </w:r>
            <w:r>
              <w:rPr>
                <w:rFonts w:hint="default" w:cs="仿宋"/>
                <w:b w:val="0"/>
                <w:bCs w:val="0"/>
                <w:sz w:val="24"/>
                <w:szCs w:val="24"/>
                <w:lang w:val="en"/>
              </w:rPr>
              <w:t>节能降碳</w:t>
            </w:r>
            <w:r>
              <w:rPr>
                <w:rFonts w:hint="eastAsia" w:ascii="Times New Roman" w:hAnsi="Times New Roman" w:eastAsia="仿宋_GB2312" w:cs="仿宋"/>
                <w:b w:val="0"/>
                <w:bCs w:val="0"/>
                <w:sz w:val="24"/>
                <w:szCs w:val="24"/>
                <w:lang w:val="en-US" w:eastAsia="zh-CN"/>
              </w:rPr>
              <w:t>效果</w:t>
            </w:r>
          </w:p>
        </w:tc>
        <w:tc>
          <w:tcPr>
            <w:tcW w:w="5960" w:type="dxa"/>
            <w:tcBorders>
              <w:top w:val="single" w:color="000000" w:sz="4" w:space="0"/>
              <w:left w:val="single" w:color="000000" w:sz="4" w:space="0"/>
              <w:bottom w:val="single" w:color="000000" w:sz="4" w:space="0"/>
            </w:tcBorders>
            <w:noWrap w:val="0"/>
            <w:vAlign w:val="center"/>
          </w:tcPr>
          <w:p w14:paraId="33E50C22">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b w:val="0"/>
                <w:bCs w:val="0"/>
                <w:color w:val="auto"/>
                <w:sz w:val="24"/>
                <w:szCs w:val="24"/>
                <w:highlight w:val="none"/>
                <w:lang w:val="en-US" w:eastAsia="zh-CN"/>
              </w:rPr>
              <w:t>（包括节能量、节能率</w:t>
            </w:r>
            <w:r>
              <w:rPr>
                <w:rFonts w:hint="eastAsia" w:cs="仿宋"/>
                <w:b w:val="0"/>
                <w:bCs w:val="0"/>
                <w:color w:val="auto"/>
                <w:sz w:val="24"/>
                <w:szCs w:val="24"/>
                <w:highlight w:val="none"/>
                <w:lang w:val="en-US" w:eastAsia="zh-CN"/>
              </w:rPr>
              <w:t>、碳</w:t>
            </w:r>
            <w:r>
              <w:rPr>
                <w:rFonts w:hint="eastAsia" w:ascii="Times New Roman" w:hAnsi="Times New Roman" w:eastAsia="仿宋_GB2312" w:cs="仿宋"/>
                <w:b w:val="0"/>
                <w:bCs w:val="0"/>
                <w:color w:val="auto"/>
                <w:sz w:val="24"/>
                <w:szCs w:val="24"/>
                <w:highlight w:val="none"/>
                <w:lang w:val="en-US" w:eastAsia="zh-CN"/>
              </w:rPr>
              <w:t>减排量、</w:t>
            </w:r>
            <w:r>
              <w:rPr>
                <w:rFonts w:hint="eastAsia" w:cs="仿宋"/>
                <w:b w:val="0"/>
                <w:bCs w:val="0"/>
                <w:color w:val="auto"/>
                <w:sz w:val="24"/>
                <w:szCs w:val="24"/>
                <w:highlight w:val="none"/>
                <w:lang w:val="en-US" w:eastAsia="zh-CN"/>
              </w:rPr>
              <w:t>碳</w:t>
            </w:r>
            <w:r>
              <w:rPr>
                <w:rFonts w:hint="eastAsia" w:ascii="Times New Roman" w:hAnsi="Times New Roman" w:eastAsia="仿宋_GB2312" w:cs="仿宋"/>
                <w:b w:val="0"/>
                <w:bCs w:val="0"/>
                <w:color w:val="auto"/>
                <w:sz w:val="24"/>
                <w:szCs w:val="24"/>
                <w:highlight w:val="none"/>
                <w:lang w:val="en-US" w:eastAsia="zh-CN"/>
              </w:rPr>
              <w:t>减排率等指标）</w:t>
            </w:r>
          </w:p>
        </w:tc>
      </w:tr>
      <w:tr w14:paraId="5DD4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05137FC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eastAsia="zh-CN"/>
              </w:rPr>
              <w:t>技术应用取得经济效益</w:t>
            </w:r>
            <w:r>
              <w:rPr>
                <w:rFonts w:hint="eastAsia" w:ascii="Times New Roman" w:hAnsi="Times New Roman" w:eastAsia="仿宋_GB2312" w:cs="仿宋"/>
                <w:color w:val="auto"/>
                <w:sz w:val="24"/>
                <w:szCs w:val="24"/>
              </w:rPr>
              <w:t>及投资回收期</w:t>
            </w:r>
          </w:p>
        </w:tc>
        <w:tc>
          <w:tcPr>
            <w:tcW w:w="5960" w:type="dxa"/>
            <w:tcBorders>
              <w:top w:val="single" w:color="000000" w:sz="4" w:space="0"/>
              <w:left w:val="single" w:color="000000" w:sz="4" w:space="0"/>
              <w:bottom w:val="single" w:color="000000" w:sz="4" w:space="0"/>
            </w:tcBorders>
            <w:noWrap w:val="0"/>
            <w:vAlign w:val="center"/>
          </w:tcPr>
          <w:p w14:paraId="270597CD">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p>
        </w:tc>
      </w:tr>
      <w:tr w14:paraId="1DC45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461" w:hRule="atLeast"/>
          <w:jc w:val="center"/>
        </w:trPr>
        <w:tc>
          <w:tcPr>
            <w:tcW w:w="3040" w:type="dxa"/>
            <w:gridSpan w:val="2"/>
            <w:tcBorders>
              <w:top w:val="single" w:color="000000" w:sz="4" w:space="0"/>
              <w:bottom w:val="single" w:color="000000" w:sz="4" w:space="0"/>
              <w:right w:val="single" w:color="000000" w:sz="4" w:space="0"/>
            </w:tcBorders>
            <w:noWrap w:val="0"/>
            <w:vAlign w:val="center"/>
          </w:tcPr>
          <w:p w14:paraId="5833243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eastAsia="zh-CN"/>
              </w:rPr>
              <w:t>其他</w:t>
            </w:r>
            <w:r>
              <w:rPr>
                <w:rFonts w:hint="eastAsia" w:ascii="Times New Roman" w:hAnsi="Times New Roman" w:eastAsia="仿宋_GB2312" w:cs="仿宋"/>
                <w:color w:val="auto"/>
                <w:sz w:val="24"/>
                <w:szCs w:val="24"/>
              </w:rPr>
              <w:t>社会效益</w:t>
            </w:r>
          </w:p>
        </w:tc>
        <w:tc>
          <w:tcPr>
            <w:tcW w:w="5960" w:type="dxa"/>
            <w:tcBorders>
              <w:top w:val="single" w:color="000000" w:sz="4" w:space="0"/>
              <w:left w:val="single" w:color="000000" w:sz="4" w:space="0"/>
              <w:bottom w:val="single" w:color="000000" w:sz="4" w:space="0"/>
            </w:tcBorders>
            <w:noWrap w:val="0"/>
            <w:vAlign w:val="center"/>
          </w:tcPr>
          <w:p w14:paraId="38BFF816">
            <w:pPr>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Times New Roman" w:hAnsi="Times New Roman" w:eastAsia="仿宋_GB2312" w:cs="仿宋"/>
                <w:color w:val="auto"/>
                <w:kern w:val="2"/>
                <w:sz w:val="24"/>
                <w:szCs w:val="24"/>
                <w:lang w:val="en-US" w:eastAsia="zh-CN" w:bidi="ar-SA"/>
              </w:rPr>
            </w:pPr>
          </w:p>
        </w:tc>
      </w:tr>
    </w:tbl>
    <w:p w14:paraId="6F75FC96">
      <w:pPr>
        <w:adjustRightInd/>
        <w:snapToGrid/>
        <w:spacing w:line="400" w:lineRule="exact"/>
        <w:rPr>
          <w:rFonts w:hint="eastAsia"/>
          <w:sz w:val="24"/>
          <w:szCs w:val="24"/>
          <w:lang w:eastAsia="zh-CN"/>
        </w:rPr>
      </w:pPr>
      <w:r>
        <w:rPr>
          <w:rFonts w:hint="eastAsia"/>
          <w:sz w:val="24"/>
          <w:szCs w:val="24"/>
          <w:lang w:eastAsia="zh-CN"/>
        </w:rPr>
        <w:t>备注：</w:t>
      </w:r>
    </w:p>
    <w:p w14:paraId="4B7C2031">
      <w:pPr>
        <w:adjustRightInd/>
        <w:snapToGrid/>
        <w:spacing w:line="400" w:lineRule="exact"/>
        <w:rPr>
          <w:rFonts w:hint="eastAsia"/>
          <w:sz w:val="24"/>
          <w:szCs w:val="24"/>
        </w:rPr>
      </w:pPr>
      <w:r>
        <w:rPr>
          <w:rFonts w:hint="eastAsia"/>
          <w:sz w:val="24"/>
          <w:szCs w:val="24"/>
          <w:lang w:val="en-US" w:eastAsia="zh-CN"/>
        </w:rPr>
        <w:t>1.</w:t>
      </w:r>
      <w:r>
        <w:rPr>
          <w:rFonts w:hint="eastAsia" w:ascii="Times New Roman" w:hAnsi="Times New Roman" w:cs="Times New Roman"/>
          <w:sz w:val="24"/>
          <w:szCs w:val="24"/>
        </w:rPr>
        <w:t>申报单位逐项填写</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内容逻辑清晰、文字简练</w:t>
      </w:r>
      <w:r>
        <w:rPr>
          <w:rFonts w:hint="eastAsia" w:ascii="Times New Roman" w:hAnsi="Times New Roman" w:cs="Times New Roman"/>
          <w:sz w:val="24"/>
          <w:szCs w:val="24"/>
          <w:lang w:eastAsia="zh-CN"/>
        </w:rPr>
        <w:t>，若没有相关内容则填“无”。专业名词</w:t>
      </w:r>
      <w:r>
        <w:rPr>
          <w:rFonts w:hint="eastAsia" w:ascii="Times New Roman" w:hAnsi="Times New Roman" w:eastAsia="仿宋_GB2312" w:cs="仿宋"/>
          <w:color w:val="auto"/>
          <w:sz w:val="24"/>
          <w:szCs w:val="24"/>
          <w:highlight w:val="none"/>
          <w:lang w:eastAsia="zh-CN"/>
        </w:rPr>
        <w:t>英文缩写应采用“中文名称（英文缩写）”形式</w:t>
      </w:r>
      <w:r>
        <w:rPr>
          <w:rFonts w:hint="eastAsia" w:ascii="Times New Roman" w:hAnsi="Times New Roman" w:cs="Times New Roman"/>
          <w:sz w:val="24"/>
          <w:szCs w:val="24"/>
          <w:lang w:eastAsia="zh-CN"/>
        </w:rPr>
        <w:t>。</w:t>
      </w:r>
      <w:r>
        <w:rPr>
          <w:rFonts w:hint="eastAsia" w:cs="Times New Roman"/>
          <w:sz w:val="24"/>
          <w:szCs w:val="24"/>
          <w:lang w:eastAsia="zh-CN"/>
        </w:rPr>
        <w:t>后</w:t>
      </w:r>
      <w:r>
        <w:rPr>
          <w:rFonts w:hint="eastAsia" w:ascii="Times New Roman" w:hAnsi="Times New Roman" w:cs="Times New Roman"/>
          <w:sz w:val="24"/>
          <w:szCs w:val="24"/>
          <w:lang w:eastAsia="zh-CN"/>
        </w:rPr>
        <w:t>附范例仅作为内容文字风格参考，无实际意义，正式填写时予以删除。</w:t>
      </w:r>
      <w:r>
        <w:rPr>
          <w:rFonts w:hint="eastAsia"/>
          <w:sz w:val="24"/>
          <w:szCs w:val="24"/>
        </w:rPr>
        <w:t>节能</w:t>
      </w:r>
      <w:r>
        <w:rPr>
          <w:rFonts w:hint="eastAsia"/>
          <w:sz w:val="24"/>
          <w:szCs w:val="24"/>
          <w:lang w:eastAsia="zh-CN"/>
        </w:rPr>
        <w:t>减碳效果</w:t>
      </w:r>
      <w:r>
        <w:rPr>
          <w:rFonts w:hint="eastAsia"/>
          <w:sz w:val="24"/>
          <w:szCs w:val="24"/>
        </w:rPr>
        <w:t>根据申报技术实际应用中减少的一次能源及二次能源</w:t>
      </w:r>
      <w:r>
        <w:rPr>
          <w:rFonts w:hint="eastAsia"/>
          <w:sz w:val="24"/>
          <w:szCs w:val="24"/>
          <w:lang w:eastAsia="zh-CN"/>
        </w:rPr>
        <w:t>消耗</w:t>
      </w:r>
      <w:r>
        <w:rPr>
          <w:rFonts w:hint="eastAsia"/>
          <w:sz w:val="24"/>
          <w:szCs w:val="24"/>
        </w:rPr>
        <w:t>量折算为标准煤进行估</w:t>
      </w:r>
      <w:r>
        <w:rPr>
          <w:rFonts w:hint="eastAsia" w:ascii="Times New Roman" w:hAnsi="Times New Roman" w:cs="Times New Roman"/>
          <w:sz w:val="24"/>
          <w:szCs w:val="24"/>
        </w:rPr>
        <w:t>算，能源折标系数</w:t>
      </w:r>
      <w:r>
        <w:rPr>
          <w:rFonts w:hint="eastAsia" w:ascii="Times New Roman" w:hAnsi="Times New Roman" w:cs="Times New Roman"/>
          <w:sz w:val="24"/>
          <w:szCs w:val="24"/>
          <w:lang w:val="en-US" w:eastAsia="zh-CN"/>
        </w:rPr>
        <w:t>参照国标《综合能耗计算通则》（GB/T2589）进行计算</w:t>
      </w:r>
      <w:r>
        <w:rPr>
          <w:rFonts w:hint="eastAsia" w:cs="Times New Roman"/>
          <w:sz w:val="24"/>
          <w:szCs w:val="24"/>
          <w:lang w:eastAsia="zh-CN"/>
        </w:rPr>
        <w:t>，</w:t>
      </w:r>
      <w:r>
        <w:rPr>
          <w:rFonts w:hint="eastAsia" w:ascii="Times New Roman" w:hAnsi="Times New Roman" w:cs="Times New Roman"/>
          <w:sz w:val="24"/>
          <w:szCs w:val="24"/>
        </w:rPr>
        <w:t>其中，电力折标系数按</w:t>
      </w:r>
      <w:r>
        <w:rPr>
          <w:rFonts w:hint="eastAsia" w:ascii="Times New Roman" w:hAnsi="Times New Roman" w:cs="Times New Roman"/>
          <w:sz w:val="24"/>
          <w:szCs w:val="24"/>
          <w:lang w:val="en-US" w:eastAsia="zh-CN"/>
        </w:rPr>
        <w:t>等价值0.303kgce/kW</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h</w:t>
      </w:r>
      <w:r>
        <w:rPr>
          <w:rFonts w:hint="eastAsia" w:ascii="Times New Roman" w:hAnsi="Times New Roman" w:cs="Times New Roman"/>
          <w:sz w:val="24"/>
          <w:szCs w:val="24"/>
        </w:rPr>
        <w:t>计算。</w:t>
      </w:r>
      <w:r>
        <w:rPr>
          <w:rFonts w:hint="eastAsia" w:ascii="Times New Roman" w:hAnsi="Times New Roman" w:cs="Times New Roman"/>
          <w:sz w:val="24"/>
          <w:szCs w:val="24"/>
          <w:lang w:val="en-US" w:eastAsia="zh-CN"/>
        </w:rPr>
        <w:t>主要能源品种的排放系数参考：煤炭为2.66 tCO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/tce，石油为1.73 tCO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/tce，天然气为1.56 tCO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/tce，</w:t>
      </w:r>
      <w:r>
        <w:rPr>
          <w:rFonts w:hint="eastAsia" w:cs="Times New Roman"/>
          <w:sz w:val="24"/>
          <w:szCs w:val="24"/>
          <w:lang w:val="en-US" w:eastAsia="zh-CN"/>
        </w:rPr>
        <w:t>电力</w:t>
      </w:r>
      <w:r>
        <w:rPr>
          <w:rFonts w:hint="eastAsia" w:ascii="Times New Roman" w:hAnsi="Times New Roman" w:cs="Times New Roman"/>
          <w:sz w:val="24"/>
          <w:szCs w:val="24"/>
          <w:lang w:val="en-US" w:eastAsia="zh-CN"/>
        </w:rPr>
        <w:t>为0.5703</w:t>
      </w:r>
      <w:r>
        <w:rPr>
          <w:rFonts w:hint="eastAsia" w:cs="Times New Roman"/>
          <w:sz w:val="24"/>
          <w:szCs w:val="24"/>
          <w:lang w:val="en-US" w:eastAsia="zh-CN"/>
        </w:rPr>
        <w:t xml:space="preserve"> </w:t>
      </w:r>
      <w:r>
        <w:rPr>
          <w:rFonts w:hint="eastAsia" w:ascii="Times New Roman" w:hAnsi="Times New Roman" w:cs="Times New Roman"/>
          <w:sz w:val="24"/>
          <w:szCs w:val="24"/>
          <w:lang w:val="en-US" w:eastAsia="zh-CN"/>
        </w:rPr>
        <w:t>kgCO</w:t>
      </w:r>
      <w:r>
        <w:rPr>
          <w:rFonts w:hint="eastAsia" w:ascii="Times New Roman" w:hAnsi="Times New Roman" w:cs="Times New Roman"/>
          <w:sz w:val="24"/>
          <w:szCs w:val="24"/>
          <w:vertAlign w:val="subscript"/>
          <w:lang w:val="en-US" w:eastAsia="zh-CN"/>
        </w:rPr>
        <w:t>2</w:t>
      </w:r>
      <w:r>
        <w:rPr>
          <w:rFonts w:hint="eastAsia" w:ascii="Times New Roman" w:hAnsi="Times New Roman" w:cs="Times New Roman"/>
          <w:sz w:val="24"/>
          <w:szCs w:val="24"/>
          <w:lang w:val="en-US" w:eastAsia="zh-CN"/>
        </w:rPr>
        <w:t>/kW</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h</w:t>
      </w:r>
      <w:r>
        <w:rPr>
          <w:rFonts w:hint="eastAsia"/>
          <w:sz w:val="24"/>
          <w:szCs w:val="24"/>
        </w:rPr>
        <w:t>。</w:t>
      </w:r>
    </w:p>
    <w:p w14:paraId="0E166289">
      <w:pPr>
        <w:numPr>
          <w:ilvl w:val="0"/>
          <w:numId w:val="0"/>
        </w:numPr>
        <w:tabs>
          <w:tab w:val="left" w:pos="312"/>
        </w:tabs>
        <w:adjustRightInd/>
        <w:spacing w:line="400" w:lineRule="exact"/>
        <w:ind w:firstLine="480" w:firstLineChars="200"/>
        <w:rPr>
          <w:rFonts w:hint="eastAsia" w:ascii="Times New Roman" w:hAnsi="Times New Roman" w:cs="Times New Roman"/>
          <w:b w:val="0"/>
          <w:bCs w:val="0"/>
          <w:i w:val="0"/>
          <w:iCs w:val="0"/>
          <w:color w:val="auto"/>
          <w:sz w:val="24"/>
          <w:szCs w:val="24"/>
          <w:highlight w:val="none"/>
          <w:lang w:val="en-US" w:eastAsia="zh-CN"/>
        </w:rPr>
      </w:pPr>
      <w:r>
        <w:rPr>
          <w:rFonts w:hint="eastAsia" w:ascii="Times New Roman" w:hAnsi="Times New Roman" w:cs="Times New Roman"/>
          <w:b w:val="0"/>
          <w:bCs w:val="0"/>
          <w:i w:val="0"/>
          <w:iCs w:val="0"/>
          <w:color w:val="auto"/>
          <w:sz w:val="24"/>
          <w:szCs w:val="24"/>
          <w:highlight w:val="none"/>
          <w:lang w:val="en-US" w:eastAsia="zh-CN"/>
        </w:rPr>
        <w:t>2.技术命名遵循行业规范，准确体现技术特征，原则上</w:t>
      </w:r>
      <w:r>
        <w:rPr>
          <w:rFonts w:hint="eastAsia" w:cs="Times New Roman"/>
          <w:b w:val="0"/>
          <w:bCs w:val="0"/>
          <w:i w:val="0"/>
          <w:iCs w:val="0"/>
          <w:color w:val="auto"/>
          <w:sz w:val="24"/>
          <w:szCs w:val="24"/>
          <w:highlight w:val="none"/>
          <w:lang w:val="en-US" w:eastAsia="zh-CN"/>
        </w:rPr>
        <w:t>不用</w:t>
      </w:r>
      <w:r>
        <w:rPr>
          <w:rFonts w:hint="eastAsia" w:ascii="Times New Roman" w:hAnsi="Times New Roman" w:cs="Times New Roman"/>
          <w:b w:val="0"/>
          <w:bCs w:val="0"/>
          <w:i w:val="0"/>
          <w:iCs w:val="0"/>
          <w:color w:val="auto"/>
          <w:sz w:val="24"/>
          <w:szCs w:val="24"/>
          <w:highlight w:val="none"/>
          <w:lang w:val="en-US" w:eastAsia="zh-CN"/>
        </w:rPr>
        <w:t>“高效”“超级”“新型”等字样，</w:t>
      </w:r>
      <w:r>
        <w:rPr>
          <w:rFonts w:hint="eastAsia" w:cs="Times New Roman"/>
          <w:b w:val="0"/>
          <w:bCs w:val="0"/>
          <w:i w:val="0"/>
          <w:iCs w:val="0"/>
          <w:color w:val="auto"/>
          <w:sz w:val="24"/>
          <w:szCs w:val="24"/>
          <w:highlight w:val="none"/>
          <w:lang w:val="en-US" w:eastAsia="zh-CN"/>
        </w:rPr>
        <w:t>不</w:t>
      </w:r>
      <w:r>
        <w:rPr>
          <w:rFonts w:hint="eastAsia" w:ascii="Times New Roman" w:hAnsi="Times New Roman" w:cs="Times New Roman"/>
          <w:b w:val="0"/>
          <w:bCs w:val="0"/>
          <w:i w:val="0"/>
          <w:iCs w:val="0"/>
          <w:color w:val="auto"/>
          <w:sz w:val="24"/>
          <w:szCs w:val="24"/>
          <w:highlight w:val="none"/>
          <w:lang w:val="en-US" w:eastAsia="zh-CN"/>
        </w:rPr>
        <w:t>包含具有商标属性的特定称谓。</w:t>
      </w:r>
    </w:p>
    <w:p w14:paraId="0A727CF6">
      <w:pPr>
        <w:numPr>
          <w:ilvl w:val="0"/>
          <w:numId w:val="0"/>
        </w:numPr>
        <w:tabs>
          <w:tab w:val="left" w:pos="312"/>
        </w:tabs>
        <w:adjustRightInd/>
        <w:spacing w:line="400" w:lineRule="exact"/>
        <w:ind w:firstLine="480" w:firstLineChars="200"/>
        <w:rPr>
          <w:rFonts w:hint="eastAsia" w:cs="Times New Roman"/>
          <w:sz w:val="24"/>
          <w:szCs w:val="24"/>
          <w:lang w:val="en-US" w:eastAsia="zh-CN"/>
        </w:rPr>
      </w:pPr>
      <w:r>
        <w:rPr>
          <w:rFonts w:hint="eastAsia" w:cs="Times New Roman"/>
          <w:b w:val="0"/>
          <w:bCs w:val="0"/>
          <w:i w:val="0"/>
          <w:iCs w:val="0"/>
          <w:color w:val="auto"/>
          <w:sz w:val="24"/>
          <w:szCs w:val="24"/>
          <w:highlight w:val="none"/>
          <w:lang w:val="en-US" w:eastAsia="zh-CN"/>
        </w:rPr>
        <w:t>3.</w:t>
      </w:r>
      <w:r>
        <w:rPr>
          <w:rFonts w:hint="eastAsia" w:ascii="Times New Roman" w:hAnsi="Times New Roman" w:cs="Times New Roman"/>
          <w:b w:val="0"/>
          <w:bCs w:val="0"/>
          <w:i w:val="0"/>
          <w:iCs w:val="0"/>
          <w:color w:val="auto"/>
          <w:sz w:val="24"/>
          <w:szCs w:val="24"/>
          <w:highlight w:val="none"/>
          <w:lang w:val="en-US" w:eastAsia="zh-CN"/>
        </w:rPr>
        <w:t>“</w:t>
      </w:r>
      <w:r>
        <w:rPr>
          <w:rFonts w:hint="eastAsia" w:ascii="Times New Roman" w:hAnsi="Times New Roman" w:eastAsia="仿宋_GB2312" w:cs="仿宋"/>
          <w:color w:val="auto"/>
          <w:sz w:val="24"/>
          <w:szCs w:val="24"/>
          <w:highlight w:val="none"/>
        </w:rPr>
        <w:t>技术原理</w:t>
      </w:r>
      <w:r>
        <w:rPr>
          <w:rFonts w:hint="eastAsia" w:ascii="Times New Roman" w:hAnsi="Times New Roman" w:eastAsia="仿宋_GB2312" w:cs="仿宋"/>
          <w:color w:val="auto"/>
          <w:sz w:val="24"/>
          <w:szCs w:val="24"/>
          <w:lang w:eastAsia="zh-CN"/>
        </w:rPr>
        <w:t>、</w:t>
      </w:r>
      <w:r>
        <w:rPr>
          <w:rFonts w:hint="eastAsia" w:ascii="Times New Roman" w:hAnsi="Times New Roman" w:eastAsia="仿宋_GB2312" w:cs="仿宋"/>
          <w:color w:val="auto"/>
          <w:sz w:val="24"/>
          <w:szCs w:val="24"/>
          <w:lang w:val="en-US" w:eastAsia="zh-CN"/>
        </w:rPr>
        <w:t>工艺</w:t>
      </w:r>
      <w:r>
        <w:rPr>
          <w:rFonts w:hint="eastAsia" w:cs="仿宋"/>
          <w:color w:val="auto"/>
          <w:sz w:val="24"/>
          <w:szCs w:val="24"/>
          <w:lang w:val="en-US" w:eastAsia="zh-CN"/>
        </w:rPr>
        <w:t>及功能</w:t>
      </w:r>
      <w:r>
        <w:rPr>
          <w:rFonts w:hint="eastAsia" w:ascii="Times New Roman" w:hAnsi="Times New Roman" w:eastAsia="仿宋_GB2312" w:cs="仿宋"/>
          <w:color w:val="auto"/>
          <w:sz w:val="24"/>
          <w:szCs w:val="24"/>
        </w:rPr>
        <w:t>简介</w:t>
      </w:r>
      <w:r>
        <w:rPr>
          <w:rFonts w:hint="eastAsia" w:ascii="Times New Roman" w:hAnsi="Times New Roman" w:cs="Times New Roman"/>
          <w:b w:val="0"/>
          <w:bCs w:val="0"/>
          <w:i w:val="0"/>
          <w:iCs w:val="0"/>
          <w:color w:val="auto"/>
          <w:sz w:val="24"/>
          <w:szCs w:val="24"/>
          <w:highlight w:val="none"/>
          <w:lang w:val="en-US" w:eastAsia="zh-CN"/>
        </w:rPr>
        <w:t>”</w:t>
      </w:r>
      <w:r>
        <w:rPr>
          <w:rFonts w:hint="eastAsia" w:ascii="Times New Roman" w:hAnsi="Times New Roman" w:eastAsia="仿宋_GB2312" w:cs="Times New Roman"/>
          <w:b w:val="0"/>
          <w:bCs w:val="0"/>
          <w:i w:val="0"/>
          <w:iCs w:val="0"/>
          <w:color w:val="auto"/>
          <w:sz w:val="24"/>
          <w:szCs w:val="24"/>
          <w:highlight w:val="none"/>
          <w:lang w:eastAsia="zh-CN"/>
        </w:rPr>
        <w:t>填写范例：重力热管技术</w:t>
      </w:r>
      <w:r>
        <w:rPr>
          <w:rFonts w:hint="eastAsia" w:cs="Times New Roman"/>
          <w:b w:val="0"/>
          <w:bCs w:val="0"/>
          <w:i w:val="0"/>
          <w:iCs w:val="0"/>
          <w:color w:val="auto"/>
          <w:sz w:val="24"/>
          <w:szCs w:val="24"/>
          <w:highlight w:val="none"/>
          <w:lang w:eastAsia="zh-CN"/>
        </w:rPr>
        <w:t>用于数据中心领域，具体功能为：对机房进行冷却，并可充分利用自然冷源，减少数据中心制冷系统压缩机使用，实现降低电能比(PUE)目标。其技术原理为:重力热管末端内制冷剂为液态，吸热蒸发变成气态后，通过管路流向机房外冷凝端，并将机房内热量带出。制冷剂冷凝温度为35℃，高于室外温度。其在冷凝端利用自然冷源冷凝成液态后，在重力作用下回流至热管末端，由此形成冷却循环，达成冷却目的。这一过程无需机械制冷参与。</w:t>
      </w:r>
    </w:p>
    <w:p w14:paraId="0674F370">
      <w:pPr>
        <w:numPr>
          <w:ilvl w:val="0"/>
          <w:numId w:val="0"/>
        </w:numPr>
        <w:adjustRightInd/>
        <w:spacing w:line="400" w:lineRule="exact"/>
        <w:ind w:firstLine="480" w:firstLineChars="200"/>
        <w:rPr>
          <w:rFonts w:hint="eastAsia" w:cs="Times New Roman"/>
          <w:sz w:val="24"/>
          <w:szCs w:val="24"/>
          <w:lang w:val="en-US" w:eastAsia="zh-CN"/>
        </w:rPr>
      </w:pPr>
      <w:r>
        <w:rPr>
          <w:rFonts w:hint="eastAsia" w:cs="Times New Roman"/>
          <w:b w:val="0"/>
          <w:bCs w:val="0"/>
          <w:i w:val="0"/>
          <w:iCs w:val="0"/>
          <w:color w:val="auto"/>
          <w:sz w:val="24"/>
          <w:szCs w:val="24"/>
          <w:highlight w:val="none"/>
          <w:lang w:val="en-US" w:eastAsia="zh-CN"/>
        </w:rPr>
        <w:t>4</w:t>
      </w:r>
      <w:r>
        <w:rPr>
          <w:rFonts w:hint="eastAsia" w:ascii="Times New Roman" w:hAnsi="Times New Roman" w:cs="Times New Roman"/>
          <w:b w:val="0"/>
          <w:bCs w:val="0"/>
          <w:i w:val="0"/>
          <w:iCs w:val="0"/>
          <w:color w:val="auto"/>
          <w:sz w:val="24"/>
          <w:szCs w:val="24"/>
          <w:highlight w:val="none"/>
          <w:lang w:val="en-US" w:eastAsia="zh-CN"/>
        </w:rPr>
        <w:t>.“</w:t>
      </w:r>
      <w:r>
        <w:rPr>
          <w:rFonts w:hint="eastAsia" w:cs="Times New Roman"/>
          <w:b w:val="0"/>
          <w:bCs w:val="0"/>
          <w:i w:val="0"/>
          <w:iCs w:val="0"/>
          <w:color w:val="auto"/>
          <w:sz w:val="24"/>
          <w:szCs w:val="24"/>
          <w:highlight w:val="none"/>
          <w:lang w:val="en-US" w:eastAsia="zh-CN"/>
        </w:rPr>
        <w:t>具体</w:t>
      </w:r>
      <w:r>
        <w:rPr>
          <w:rFonts w:hint="eastAsia" w:ascii="Times New Roman" w:hAnsi="Times New Roman" w:cs="Times New Roman"/>
          <w:b w:val="0"/>
          <w:bCs w:val="0"/>
          <w:i w:val="0"/>
          <w:iCs w:val="0"/>
          <w:color w:val="auto"/>
          <w:sz w:val="24"/>
          <w:szCs w:val="24"/>
          <w:highlight w:val="none"/>
          <w:lang w:val="en-US" w:eastAsia="zh-CN"/>
        </w:rPr>
        <w:t>适用范围”</w:t>
      </w:r>
      <w:r>
        <w:rPr>
          <w:rFonts w:hint="eastAsia" w:ascii="Times New Roman" w:hAnsi="Times New Roman" w:eastAsia="仿宋_GB2312" w:cs="Times New Roman"/>
          <w:b w:val="0"/>
          <w:bCs w:val="0"/>
          <w:i w:val="0"/>
          <w:iCs w:val="0"/>
          <w:color w:val="auto"/>
          <w:sz w:val="24"/>
          <w:szCs w:val="24"/>
          <w:highlight w:val="none"/>
          <w:lang w:eastAsia="zh-CN"/>
        </w:rPr>
        <w:t>填写范例：</w:t>
      </w:r>
      <w:r>
        <w:rPr>
          <w:rFonts w:hint="eastAsia" w:ascii="Times New Roman" w:hAnsi="Times New Roman" w:eastAsia="仿宋_GB2312" w:cs="Times New Roman"/>
          <w:b w:val="0"/>
          <w:bCs w:val="0"/>
          <w:i w:val="0"/>
          <w:iCs w:val="0"/>
          <w:color w:val="auto"/>
          <w:sz w:val="24"/>
          <w:szCs w:val="24"/>
          <w:highlight w:val="none"/>
          <w:lang w:val="en-US" w:eastAsia="zh-CN"/>
        </w:rPr>
        <w:t>适用于钢铁行业长流程低碳炼钢</w:t>
      </w:r>
      <w:r>
        <w:rPr>
          <w:rFonts w:hint="eastAsia" w:ascii="Times New Roman" w:hAnsi="Times New Roman" w:eastAsia="仿宋_GB2312" w:cs="Times New Roman"/>
          <w:i w:val="0"/>
          <w:iCs w:val="0"/>
          <w:color w:val="auto"/>
          <w:sz w:val="24"/>
          <w:szCs w:val="24"/>
          <w:highlight w:val="none"/>
          <w:lang w:eastAsia="zh-CN"/>
        </w:rPr>
        <w:t>。</w:t>
      </w:r>
    </w:p>
    <w:p w14:paraId="596E21E7">
      <w:pPr>
        <w:widowControl/>
        <w:numPr>
          <w:ilvl w:val="0"/>
          <w:numId w:val="0"/>
        </w:numPr>
        <w:adjustRightInd/>
        <w:spacing w:line="400" w:lineRule="exact"/>
        <w:ind w:firstLine="480" w:firstLineChars="200"/>
        <w:rPr>
          <w:rFonts w:hint="eastAsia" w:ascii="Times New Roman" w:hAnsi="Times New Roman" w:eastAsia="仿宋_GB2312" w:cs="Times New Roman"/>
          <w:i w:val="0"/>
          <w:iCs w:val="0"/>
          <w:sz w:val="24"/>
          <w:szCs w:val="24"/>
          <w:highlight w:val="none"/>
        </w:rPr>
      </w:pPr>
      <w:r>
        <w:rPr>
          <w:rFonts w:hint="eastAsia" w:cs="Times New Roman"/>
          <w:i w:val="0"/>
          <w:iCs w:val="0"/>
          <w:sz w:val="24"/>
          <w:szCs w:val="24"/>
          <w:highlight w:val="none"/>
          <w:lang w:val="en-US" w:eastAsia="zh-CN"/>
        </w:rPr>
        <w:t>5.“</w:t>
      </w:r>
      <w:r>
        <w:rPr>
          <w:rFonts w:hint="eastAsia" w:ascii="Times New Roman" w:hAnsi="Times New Roman" w:eastAsia="仿宋_GB2312" w:cs="仿宋"/>
          <w:color w:val="auto"/>
          <w:sz w:val="24"/>
          <w:szCs w:val="24"/>
          <w:highlight w:val="none"/>
          <w:lang w:eastAsia="zh-CN"/>
        </w:rPr>
        <w:t>技术</w:t>
      </w:r>
      <w:r>
        <w:rPr>
          <w:rFonts w:hint="eastAsia" w:ascii="Times New Roman" w:hAnsi="Times New Roman" w:eastAsia="仿宋_GB2312" w:cs="仿宋"/>
          <w:color w:val="auto"/>
          <w:sz w:val="24"/>
          <w:szCs w:val="24"/>
          <w:highlight w:val="none"/>
        </w:rPr>
        <w:t>指标</w:t>
      </w:r>
      <w:r>
        <w:rPr>
          <w:rFonts w:hint="eastAsia" w:cs="Times New Roman"/>
          <w:i w:val="0"/>
          <w:iCs w:val="0"/>
          <w:sz w:val="24"/>
          <w:szCs w:val="24"/>
          <w:highlight w:val="none"/>
          <w:lang w:val="en-US" w:eastAsia="zh-CN"/>
        </w:rPr>
        <w:t>”</w:t>
      </w:r>
      <w:r>
        <w:rPr>
          <w:rFonts w:hint="eastAsia" w:cs="Times New Roman"/>
          <w:i w:val="0"/>
          <w:iCs w:val="0"/>
          <w:sz w:val="24"/>
          <w:szCs w:val="24"/>
          <w:highlight w:val="none"/>
          <w:lang w:eastAsia="zh-CN"/>
        </w:rPr>
        <w:t>填写范</w:t>
      </w:r>
      <w:r>
        <w:rPr>
          <w:rFonts w:hint="eastAsia" w:ascii="Times New Roman" w:hAnsi="Times New Roman" w:eastAsia="仿宋_GB2312" w:cs="Times New Roman"/>
          <w:i w:val="0"/>
          <w:iCs w:val="0"/>
          <w:color w:val="auto"/>
          <w:sz w:val="24"/>
          <w:szCs w:val="24"/>
          <w:highlight w:val="none"/>
          <w:lang w:eastAsia="zh-CN"/>
        </w:rPr>
        <w:t>例</w:t>
      </w:r>
      <w:r>
        <w:rPr>
          <w:rFonts w:hint="eastAsia" w:cs="Times New Roman"/>
          <w:i w:val="0"/>
          <w:iCs w:val="0"/>
          <w:sz w:val="24"/>
          <w:szCs w:val="24"/>
          <w:highlight w:val="none"/>
          <w:lang w:val="en-US" w:eastAsia="zh-CN"/>
        </w:rPr>
        <w:t>：（1）</w:t>
      </w:r>
      <w:r>
        <w:rPr>
          <w:rFonts w:hint="eastAsia" w:ascii="Times New Roman" w:hAnsi="Times New Roman" w:eastAsia="仿宋_GB2312" w:cs="Times New Roman"/>
          <w:i w:val="0"/>
          <w:iCs w:val="0"/>
          <w:color w:val="auto"/>
          <w:sz w:val="24"/>
          <w:szCs w:val="24"/>
          <w:highlight w:val="none"/>
        </w:rPr>
        <w:t>名义工况性能系数（COP）&gt;15</w:t>
      </w:r>
      <w:r>
        <w:rPr>
          <w:rFonts w:hint="eastAsia" w:ascii="Times New Roman" w:hAnsi="Times New Roman" w:eastAsia="仿宋_GB2312" w:cs="Times New Roman"/>
          <w:i w:val="0"/>
          <w:iCs w:val="0"/>
          <w:color w:val="auto"/>
          <w:sz w:val="24"/>
          <w:szCs w:val="24"/>
          <w:highlight w:val="none"/>
          <w:lang w:val="en-US" w:eastAsia="zh-CN"/>
        </w:rPr>
        <w:t>.0</w:t>
      </w:r>
      <w:r>
        <w:rPr>
          <w:rFonts w:hint="eastAsia" w:ascii="Times New Roman" w:hAnsi="Times New Roman" w:cs="Times New Roman"/>
          <w:i w:val="0"/>
          <w:iCs w:val="0"/>
          <w:color w:val="auto"/>
          <w:sz w:val="24"/>
          <w:szCs w:val="24"/>
          <w:highlight w:val="none"/>
          <w:lang w:val="en-US" w:eastAsia="zh-CN"/>
        </w:rPr>
        <w:t>；（2）</w:t>
      </w:r>
      <w:r>
        <w:rPr>
          <w:rFonts w:hint="eastAsia" w:ascii="Times New Roman" w:hAnsi="Times New Roman" w:eastAsia="仿宋_GB2312" w:cs="Times New Roman"/>
          <w:i w:val="0"/>
          <w:iCs w:val="0"/>
          <w:color w:val="auto"/>
          <w:sz w:val="24"/>
          <w:szCs w:val="24"/>
          <w:highlight w:val="none"/>
        </w:rPr>
        <w:t>综合部分负荷性能系数（IPLV）&gt;11.0。</w:t>
      </w:r>
    </w:p>
    <w:p w14:paraId="4EE03E98">
      <w:pPr>
        <w:widowControl/>
        <w:numPr>
          <w:ilvl w:val="0"/>
          <w:numId w:val="0"/>
        </w:numPr>
        <w:adjustRightInd/>
        <w:spacing w:line="400" w:lineRule="exact"/>
        <w:ind w:firstLine="480" w:firstLineChars="200"/>
        <w:rPr>
          <w:rFonts w:hint="default" w:cs="Times New Roman"/>
          <w:sz w:val="24"/>
          <w:szCs w:val="24"/>
          <w:lang w:val="en-US" w:eastAsia="zh-CN"/>
        </w:rPr>
      </w:pPr>
      <w:r>
        <w:rPr>
          <w:rFonts w:hint="eastAsia" w:cs="Times New Roman"/>
          <w:i w:val="0"/>
          <w:iCs w:val="0"/>
          <w:sz w:val="24"/>
          <w:szCs w:val="24"/>
          <w:lang w:val="en-US" w:eastAsia="zh-CN"/>
        </w:rPr>
        <w:t>6.“</w:t>
      </w:r>
      <w:r>
        <w:rPr>
          <w:rFonts w:hint="eastAsia" w:ascii="Times New Roman" w:hAnsi="Times New Roman" w:eastAsia="仿宋_GB2312" w:cs="仿宋"/>
          <w:color w:val="auto"/>
          <w:sz w:val="24"/>
          <w:szCs w:val="24"/>
          <w:lang w:val="en-US" w:eastAsia="zh-CN"/>
        </w:rPr>
        <w:t>节能降碳</w:t>
      </w:r>
      <w:r>
        <w:rPr>
          <w:rFonts w:hint="eastAsia" w:cs="仿宋"/>
          <w:color w:val="auto"/>
          <w:sz w:val="24"/>
          <w:szCs w:val="24"/>
          <w:lang w:val="en-US" w:eastAsia="zh-CN"/>
        </w:rPr>
        <w:t>能力</w:t>
      </w:r>
      <w:r>
        <w:rPr>
          <w:rFonts w:hint="eastAsia" w:cs="Times New Roman"/>
          <w:i w:val="0"/>
          <w:iCs w:val="0"/>
          <w:sz w:val="24"/>
          <w:szCs w:val="24"/>
          <w:lang w:val="en-US" w:eastAsia="zh-CN"/>
        </w:rPr>
        <w:t>”</w:t>
      </w:r>
      <w:r>
        <w:rPr>
          <w:rFonts w:hint="eastAsia" w:cs="Times New Roman"/>
          <w:i w:val="0"/>
          <w:iCs w:val="0"/>
          <w:sz w:val="24"/>
          <w:szCs w:val="24"/>
          <w:lang w:eastAsia="zh-CN"/>
        </w:rPr>
        <w:t>填写范</w:t>
      </w:r>
      <w:r>
        <w:rPr>
          <w:rFonts w:hint="eastAsia" w:ascii="Times New Roman" w:hAnsi="Times New Roman" w:eastAsia="仿宋_GB2312" w:cs="Times New Roman"/>
          <w:i w:val="0"/>
          <w:iCs w:val="0"/>
          <w:sz w:val="24"/>
          <w:szCs w:val="24"/>
          <w:lang w:eastAsia="zh-CN"/>
        </w:rPr>
        <w:t>例</w:t>
      </w:r>
      <w:r>
        <w:rPr>
          <w:rFonts w:hint="eastAsia" w:cs="Times New Roman"/>
          <w:i w:val="0"/>
          <w:iCs w:val="0"/>
          <w:sz w:val="24"/>
          <w:szCs w:val="24"/>
          <w:lang w:eastAsia="zh-CN"/>
        </w:rPr>
        <w:t>：</w:t>
      </w:r>
      <w:r>
        <w:rPr>
          <w:rFonts w:hint="eastAsia" w:cs="Times New Roman"/>
          <w:i w:val="0"/>
          <w:iCs w:val="0"/>
          <w:sz w:val="24"/>
          <w:szCs w:val="24"/>
          <w:lang w:val="en-US" w:eastAsia="zh-CN"/>
        </w:rPr>
        <w:t>（1）单位产品能耗由改造前46.2千克标准煤/吨降低至9.5千克标准煤/吨；（2）实现节能量15.9万吨标准煤/年；</w:t>
      </w:r>
      <w:r>
        <w:rPr>
          <w:rFonts w:hint="eastAsia" w:cs="Times New Roman"/>
          <w:i w:val="0"/>
          <w:iCs w:val="0"/>
          <w:kern w:val="2"/>
          <w:sz w:val="24"/>
          <w:szCs w:val="24"/>
          <w:highlight w:val="none"/>
          <w:lang w:val="en-US" w:eastAsia="zh-CN"/>
        </w:rPr>
        <w:t>（3）</w:t>
      </w:r>
      <w:r>
        <w:rPr>
          <w:rFonts w:hint="eastAsia" w:cs="Times New Roman"/>
          <w:i w:val="0"/>
          <w:iCs w:val="0"/>
          <w:sz w:val="24"/>
          <w:szCs w:val="24"/>
          <w:lang w:val="en-US" w:eastAsia="zh-CN"/>
        </w:rPr>
        <w:t>二氧化碳减排量42.3万吨/年</w:t>
      </w:r>
      <w:r>
        <w:rPr>
          <w:rFonts w:hint="default" w:ascii="Times New Roman" w:hAnsi="Times New Roman" w:eastAsia="仿宋_GB2312" w:cs="Times New Roman"/>
          <w:i w:val="0"/>
          <w:iCs w:val="0"/>
          <w:color w:val="auto"/>
          <w:kern w:val="2"/>
          <w:sz w:val="24"/>
          <w:szCs w:val="24"/>
          <w:highlight w:val="none"/>
          <w:lang w:val="en-US" w:eastAsia="zh-CN"/>
        </w:rPr>
        <w:t>。</w:t>
      </w:r>
    </w:p>
    <w:p w14:paraId="6BD26A8C">
      <w:pPr>
        <w:widowControl w:val="0"/>
        <w:numPr>
          <w:ilvl w:val="0"/>
          <w:numId w:val="0"/>
        </w:numPr>
        <w:adjustRightInd/>
        <w:spacing w:line="400" w:lineRule="exact"/>
        <w:ind w:left="0" w:leftChars="0" w:firstLine="480" w:firstLineChars="200"/>
        <w:rPr>
          <w:rFonts w:hint="eastAsia" w:ascii="Times New Roman" w:hAnsi="Times New Roman" w:eastAsia="仿宋_GB2312" w:cs="Times New Roman"/>
          <w:i w:val="0"/>
          <w:iCs w:val="0"/>
          <w:sz w:val="24"/>
          <w:szCs w:val="24"/>
          <w:highlight w:val="none"/>
        </w:rPr>
      </w:pPr>
      <w:r>
        <w:rPr>
          <w:rFonts w:hint="eastAsia" w:cs="Times New Roman"/>
          <w:i w:val="0"/>
          <w:iCs w:val="0"/>
          <w:sz w:val="24"/>
          <w:szCs w:val="24"/>
          <w:highlight w:val="none"/>
          <w:lang w:val="en-US" w:eastAsia="zh-CN"/>
        </w:rPr>
        <w:t>7.“</w:t>
      </w:r>
      <w:r>
        <w:rPr>
          <w:rFonts w:hint="eastAsia" w:ascii="Times New Roman" w:hAnsi="Times New Roman" w:eastAsia="仿宋_GB2312" w:cs="仿宋"/>
          <w:color w:val="auto"/>
          <w:sz w:val="24"/>
          <w:szCs w:val="24"/>
          <w:highlight w:val="none"/>
          <w:lang w:eastAsia="zh-CN"/>
        </w:rPr>
        <w:t>技术亮点</w:t>
      </w:r>
      <w:r>
        <w:rPr>
          <w:rFonts w:hint="eastAsia" w:cs="Times New Roman"/>
          <w:i w:val="0"/>
          <w:iCs w:val="0"/>
          <w:sz w:val="24"/>
          <w:szCs w:val="24"/>
          <w:highlight w:val="none"/>
          <w:lang w:val="en-US" w:eastAsia="zh-CN"/>
        </w:rPr>
        <w:t>”填写范例</w:t>
      </w:r>
      <w:r>
        <w:rPr>
          <w:rFonts w:hint="eastAsia" w:ascii="Times New Roman" w:hAnsi="Times New Roman" w:eastAsia="仿宋_GB2312" w:cs="Times New Roman"/>
          <w:i w:val="0"/>
          <w:iCs w:val="0"/>
          <w:color w:val="auto"/>
          <w:sz w:val="24"/>
          <w:szCs w:val="24"/>
          <w:highlight w:val="none"/>
          <w:lang w:val="en-US" w:eastAsia="zh-CN"/>
        </w:rPr>
        <w:t>：</w:t>
      </w:r>
      <w:r>
        <w:rPr>
          <w:rFonts w:hint="eastAsia" w:cs="Times New Roman"/>
          <w:i w:val="0"/>
          <w:iCs w:val="0"/>
          <w:sz w:val="24"/>
          <w:szCs w:val="24"/>
          <w:lang w:val="en-US" w:eastAsia="zh-CN"/>
        </w:rPr>
        <w:t>（1）</w:t>
      </w:r>
      <w:r>
        <w:rPr>
          <w:rFonts w:hint="eastAsia" w:ascii="Times New Roman" w:hAnsi="Times New Roman" w:eastAsia="仿宋_GB2312" w:cs="Times New Roman"/>
          <w:i w:val="0"/>
          <w:iCs w:val="0"/>
          <w:color w:val="auto"/>
          <w:sz w:val="24"/>
          <w:szCs w:val="24"/>
          <w:highlight w:val="none"/>
        </w:rPr>
        <w:t>与传统盘管蒸发式冷凝器相比，更易清洗、不易结垢，无飞水现象，换热效率</w:t>
      </w:r>
      <w:r>
        <w:rPr>
          <w:rFonts w:hint="eastAsia" w:ascii="Times New Roman" w:hAnsi="Times New Roman" w:eastAsia="仿宋_GB2312" w:cs="Times New Roman"/>
          <w:i w:val="0"/>
          <w:iCs w:val="0"/>
          <w:color w:val="auto"/>
          <w:sz w:val="24"/>
          <w:szCs w:val="24"/>
          <w:highlight w:val="none"/>
          <w:lang w:eastAsia="zh-CN"/>
        </w:rPr>
        <w:t>提高</w:t>
      </w:r>
      <w:r>
        <w:rPr>
          <w:rFonts w:hint="eastAsia" w:ascii="Times New Roman" w:hAnsi="Times New Roman" w:eastAsia="仿宋_GB2312" w:cs="Times New Roman"/>
          <w:i w:val="0"/>
          <w:iCs w:val="0"/>
          <w:color w:val="auto"/>
          <w:sz w:val="24"/>
          <w:szCs w:val="24"/>
          <w:highlight w:val="none"/>
          <w:lang w:val="en-US" w:eastAsia="zh-CN"/>
        </w:rPr>
        <w:t>30%</w:t>
      </w:r>
      <w:r>
        <w:rPr>
          <w:rFonts w:hint="eastAsia" w:ascii="Times New Roman" w:hAnsi="Times New Roman" w:eastAsia="仿宋_GB2312" w:cs="Times New Roman"/>
          <w:i w:val="0"/>
          <w:iCs w:val="0"/>
          <w:color w:val="auto"/>
          <w:sz w:val="24"/>
          <w:szCs w:val="24"/>
          <w:highlight w:val="none"/>
        </w:rPr>
        <w:t>；</w:t>
      </w:r>
      <w:r>
        <w:rPr>
          <w:rFonts w:hint="eastAsia" w:cs="Times New Roman"/>
          <w:i w:val="0"/>
          <w:iCs w:val="0"/>
          <w:sz w:val="24"/>
          <w:szCs w:val="24"/>
          <w:highlight w:val="none"/>
          <w:lang w:eastAsia="zh-CN"/>
        </w:rPr>
        <w:t>（</w:t>
      </w:r>
      <w:r>
        <w:rPr>
          <w:rFonts w:hint="eastAsia" w:cs="Times New Roman"/>
          <w:i w:val="0"/>
          <w:iCs w:val="0"/>
          <w:sz w:val="24"/>
          <w:szCs w:val="24"/>
          <w:highlight w:val="none"/>
          <w:lang w:val="en-US" w:eastAsia="zh-CN"/>
        </w:rPr>
        <w:t>2</w:t>
      </w:r>
      <w:r>
        <w:rPr>
          <w:rFonts w:hint="eastAsia" w:cs="Times New Roman"/>
          <w:i w:val="0"/>
          <w:iCs w:val="0"/>
          <w:sz w:val="24"/>
          <w:szCs w:val="24"/>
          <w:highlight w:val="none"/>
          <w:lang w:eastAsia="zh-CN"/>
        </w:rPr>
        <w:t>）</w:t>
      </w:r>
      <w:r>
        <w:rPr>
          <w:rFonts w:hint="eastAsia" w:ascii="Times New Roman" w:hAnsi="Times New Roman" w:eastAsia="仿宋_GB2312" w:cs="Times New Roman"/>
          <w:i w:val="0"/>
          <w:iCs w:val="0"/>
          <w:color w:val="auto"/>
          <w:sz w:val="24"/>
          <w:szCs w:val="24"/>
          <w:highlight w:val="none"/>
        </w:rPr>
        <w:t>将冷凝器和冷却塔合二为一，</w:t>
      </w:r>
      <w:r>
        <w:rPr>
          <w:rFonts w:hint="eastAsia" w:ascii="Times New Roman" w:hAnsi="Times New Roman" w:eastAsia="仿宋_GB2312" w:cs="Times New Roman"/>
          <w:i w:val="0"/>
          <w:iCs w:val="0"/>
          <w:color w:val="auto"/>
          <w:sz w:val="24"/>
          <w:szCs w:val="24"/>
          <w:highlight w:val="none"/>
          <w:lang w:eastAsia="zh-CN"/>
        </w:rPr>
        <w:t>相比传统分立方案，</w:t>
      </w:r>
      <w:r>
        <w:rPr>
          <w:rFonts w:hint="eastAsia" w:ascii="Times New Roman" w:hAnsi="Times New Roman" w:eastAsia="仿宋_GB2312" w:cs="Times New Roman"/>
          <w:i w:val="0"/>
          <w:iCs w:val="0"/>
          <w:color w:val="auto"/>
          <w:sz w:val="24"/>
          <w:szCs w:val="24"/>
          <w:highlight w:val="none"/>
        </w:rPr>
        <w:t>整机</w:t>
      </w:r>
      <w:r>
        <w:rPr>
          <w:rFonts w:hint="eastAsia" w:ascii="Times New Roman" w:hAnsi="Times New Roman" w:eastAsia="仿宋_GB2312" w:cs="Times New Roman"/>
          <w:i w:val="0"/>
          <w:iCs w:val="0"/>
          <w:color w:val="auto"/>
          <w:sz w:val="24"/>
          <w:szCs w:val="24"/>
          <w:highlight w:val="none"/>
          <w:lang w:eastAsia="zh-CN"/>
        </w:rPr>
        <w:t>占地</w:t>
      </w:r>
      <w:r>
        <w:rPr>
          <w:rFonts w:hint="eastAsia" w:ascii="Times New Roman" w:hAnsi="Times New Roman" w:eastAsia="仿宋_GB2312" w:cs="Times New Roman"/>
          <w:i w:val="0"/>
          <w:iCs w:val="0"/>
          <w:color w:val="auto"/>
          <w:sz w:val="24"/>
          <w:szCs w:val="24"/>
          <w:highlight w:val="none"/>
        </w:rPr>
        <w:t>面积</w:t>
      </w:r>
      <w:r>
        <w:rPr>
          <w:rFonts w:hint="eastAsia" w:ascii="Times New Roman" w:hAnsi="Times New Roman" w:eastAsia="仿宋_GB2312" w:cs="Times New Roman"/>
          <w:i w:val="0"/>
          <w:iCs w:val="0"/>
          <w:color w:val="auto"/>
          <w:sz w:val="24"/>
          <w:szCs w:val="24"/>
          <w:highlight w:val="none"/>
          <w:lang w:eastAsia="zh-CN"/>
        </w:rPr>
        <w:t>可减少</w:t>
      </w:r>
      <w:r>
        <w:rPr>
          <w:rFonts w:hint="eastAsia" w:ascii="Times New Roman" w:hAnsi="Times New Roman" w:eastAsia="仿宋_GB2312" w:cs="Times New Roman"/>
          <w:i w:val="0"/>
          <w:iCs w:val="0"/>
          <w:color w:val="auto"/>
          <w:sz w:val="24"/>
          <w:szCs w:val="24"/>
          <w:highlight w:val="none"/>
        </w:rPr>
        <w:t>15%以上。</w:t>
      </w:r>
    </w:p>
    <w:p w14:paraId="6E3F6A5E">
      <w:pPr>
        <w:widowControl/>
        <w:numPr>
          <w:ilvl w:val="0"/>
          <w:numId w:val="0"/>
        </w:numPr>
        <w:adjustRightInd/>
        <w:snapToGrid/>
        <w:spacing w:line="400" w:lineRule="exact"/>
        <w:ind w:firstLine="480"/>
        <w:outlineLvl w:val="9"/>
        <w:rPr>
          <w:rFonts w:hint="eastAsia"/>
          <w:lang w:eastAsia="zh-CN"/>
        </w:rPr>
      </w:pPr>
      <w:r>
        <w:rPr>
          <w:rFonts w:hint="eastAsia" w:cs="Times New Roman"/>
          <w:b w:val="0"/>
          <w:bCs w:val="0"/>
          <w:i w:val="0"/>
          <w:iCs w:val="0"/>
          <w:color w:val="auto"/>
          <w:sz w:val="24"/>
          <w:szCs w:val="24"/>
          <w:highlight w:val="none"/>
          <w:lang w:val="en-US" w:eastAsia="zh-CN"/>
        </w:rPr>
        <w:t>8</w:t>
      </w:r>
      <w:r>
        <w:rPr>
          <w:rFonts w:hint="eastAsia" w:cs="Times New Roman"/>
          <w:sz w:val="24"/>
          <w:szCs w:val="24"/>
          <w:lang w:val="en-US" w:eastAsia="zh-CN"/>
        </w:rPr>
        <w:t>.“</w:t>
      </w:r>
      <w:r>
        <w:rPr>
          <w:rFonts w:hint="eastAsia" w:ascii="Times New Roman" w:hAnsi="Times New Roman" w:eastAsia="仿宋_GB2312" w:cs="仿宋"/>
          <w:color w:val="auto"/>
          <w:sz w:val="24"/>
          <w:szCs w:val="24"/>
        </w:rPr>
        <w:t>目前推广</w:t>
      </w:r>
      <w:r>
        <w:rPr>
          <w:rFonts w:hint="eastAsia" w:cs="仿宋"/>
          <w:color w:val="auto"/>
          <w:sz w:val="24"/>
          <w:szCs w:val="24"/>
          <w:lang w:eastAsia="zh-CN"/>
        </w:rPr>
        <w:t>应用</w:t>
      </w:r>
      <w:r>
        <w:rPr>
          <w:rFonts w:hint="eastAsia" w:ascii="Times New Roman" w:hAnsi="Times New Roman" w:eastAsia="仿宋_GB2312" w:cs="仿宋"/>
          <w:color w:val="auto"/>
          <w:sz w:val="24"/>
          <w:szCs w:val="24"/>
          <w:lang w:eastAsia="zh-CN"/>
        </w:rPr>
        <w:t>情况</w:t>
      </w:r>
      <w:r>
        <w:rPr>
          <w:rFonts w:hint="eastAsia" w:cs="Times New Roman"/>
          <w:sz w:val="24"/>
          <w:szCs w:val="24"/>
          <w:lang w:val="en-US" w:eastAsia="zh-CN"/>
        </w:rPr>
        <w:t>”</w:t>
      </w:r>
      <w:r>
        <w:rPr>
          <w:rFonts w:hint="default" w:cs="Times New Roman"/>
          <w:sz w:val="24"/>
          <w:szCs w:val="24"/>
          <w:lang w:eastAsia="zh-CN"/>
        </w:rPr>
        <w:t>填写范例：</w:t>
      </w:r>
      <w:r>
        <w:rPr>
          <w:rFonts w:hint="eastAsia" w:cs="Times New Roman"/>
          <w:sz w:val="24"/>
          <w:szCs w:val="24"/>
          <w:lang w:eastAsia="zh-CN"/>
        </w:rPr>
        <w:t>（</w:t>
      </w:r>
      <w:r>
        <w:rPr>
          <w:rFonts w:hint="eastAsia" w:cs="Times New Roman"/>
          <w:sz w:val="24"/>
          <w:szCs w:val="24"/>
          <w:lang w:val="en-US" w:eastAsia="zh-CN"/>
        </w:rPr>
        <w:t>1</w:t>
      </w:r>
      <w:r>
        <w:rPr>
          <w:rFonts w:hint="eastAsia" w:cs="Times New Roman"/>
          <w:sz w:val="24"/>
          <w:szCs w:val="24"/>
          <w:lang w:eastAsia="zh-CN"/>
        </w:rPr>
        <w:t>）</w:t>
      </w:r>
      <w:r>
        <w:rPr>
          <w:rFonts w:hint="default" w:ascii="Times New Roman" w:hAnsi="Times New Roman" w:eastAsia="仿宋_GB2312" w:cs="Times New Roman"/>
          <w:i w:val="0"/>
          <w:iCs w:val="0"/>
          <w:color w:val="auto"/>
          <w:kern w:val="2"/>
          <w:sz w:val="24"/>
          <w:szCs w:val="24"/>
          <w:highlight w:val="none"/>
          <w:lang w:val="en-US" w:eastAsia="zh-CN"/>
        </w:rPr>
        <w:t>目前已有用户1000</w:t>
      </w:r>
      <w:r>
        <w:rPr>
          <w:rFonts w:hint="default" w:cs="Times New Roman"/>
          <w:i w:val="0"/>
          <w:iCs w:val="0"/>
          <w:color w:val="auto"/>
          <w:kern w:val="2"/>
          <w:sz w:val="24"/>
          <w:szCs w:val="24"/>
          <w:highlight w:val="none"/>
          <w:lang w:val="en-US" w:eastAsia="zh-CN"/>
        </w:rPr>
        <w:t>家</w:t>
      </w:r>
      <w:r>
        <w:rPr>
          <w:rFonts w:hint="default" w:ascii="Times New Roman" w:hAnsi="Times New Roman" w:eastAsia="仿宋_GB2312" w:cs="Times New Roman"/>
          <w:i w:val="0"/>
          <w:iCs w:val="0"/>
          <w:color w:val="auto"/>
          <w:kern w:val="2"/>
          <w:sz w:val="24"/>
          <w:szCs w:val="24"/>
          <w:highlight w:val="none"/>
          <w:lang w:val="en-US" w:eastAsia="zh-CN"/>
        </w:rPr>
        <w:t>，完成项目安装调试1500例；</w:t>
      </w:r>
      <w:r>
        <w:rPr>
          <w:rFonts w:hint="eastAsia" w:cs="Times New Roman"/>
          <w:i w:val="0"/>
          <w:iCs w:val="0"/>
          <w:kern w:val="2"/>
          <w:sz w:val="24"/>
          <w:szCs w:val="24"/>
          <w:highlight w:val="none"/>
          <w:lang w:val="en-US" w:eastAsia="zh-CN"/>
        </w:rPr>
        <w:t>（2）</w:t>
      </w:r>
      <w:r>
        <w:rPr>
          <w:rFonts w:hint="default" w:ascii="Times New Roman" w:hAnsi="Times New Roman" w:eastAsia="仿宋_GB2312" w:cs="Times New Roman"/>
          <w:i w:val="0"/>
          <w:iCs w:val="0"/>
          <w:color w:val="auto"/>
          <w:kern w:val="2"/>
          <w:sz w:val="24"/>
          <w:szCs w:val="24"/>
          <w:highlight w:val="none"/>
          <w:lang w:val="en-US" w:eastAsia="zh-CN"/>
        </w:rPr>
        <w:t>202</w:t>
      </w:r>
      <w:r>
        <w:rPr>
          <w:rFonts w:hint="eastAsia" w:cs="Times New Roman"/>
          <w:i w:val="0"/>
          <w:iCs w:val="0"/>
          <w:color w:val="auto"/>
          <w:kern w:val="2"/>
          <w:sz w:val="24"/>
          <w:szCs w:val="24"/>
          <w:highlight w:val="none"/>
          <w:lang w:val="en-US" w:eastAsia="zh-CN"/>
        </w:rPr>
        <w:t>4</w:t>
      </w:r>
      <w:r>
        <w:rPr>
          <w:rFonts w:hint="default" w:ascii="Times New Roman" w:hAnsi="Times New Roman" w:eastAsia="仿宋_GB2312" w:cs="Times New Roman"/>
          <w:i w:val="0"/>
          <w:iCs w:val="0"/>
          <w:color w:val="auto"/>
          <w:kern w:val="2"/>
          <w:sz w:val="24"/>
          <w:szCs w:val="24"/>
          <w:highlight w:val="none"/>
          <w:lang w:val="en-US" w:eastAsia="zh-CN"/>
        </w:rPr>
        <w:t>年度市场占有率20%</w:t>
      </w:r>
      <w:r>
        <w:rPr>
          <w:rFonts w:hint="eastAsia" w:cs="Times New Roman"/>
          <w:i w:val="0"/>
          <w:iCs w:val="0"/>
          <w:color w:val="auto"/>
          <w:kern w:val="2"/>
          <w:sz w:val="24"/>
          <w:szCs w:val="24"/>
          <w:highlight w:val="none"/>
          <w:lang w:val="en-US" w:eastAsia="zh-CN"/>
        </w:rPr>
        <w:t>；</w:t>
      </w:r>
      <w:r>
        <w:rPr>
          <w:rFonts w:hint="eastAsia" w:cs="Times New Roman"/>
          <w:i w:val="0"/>
          <w:iCs w:val="0"/>
          <w:kern w:val="2"/>
          <w:sz w:val="24"/>
          <w:szCs w:val="24"/>
          <w:highlight w:val="none"/>
          <w:lang w:val="en-US" w:eastAsia="zh-CN"/>
        </w:rPr>
        <w:t>（3）已实现年节能量1000吨标准煤（技术所有应用案例实现的节能量或碳减排量之和）。</w:t>
      </w:r>
    </w:p>
    <w:p w14:paraId="768206DC">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Style w:val="11"/>
          <w:sz w:val="36"/>
          <w:szCs w:val="36"/>
        </w:rPr>
      </w:pPr>
      <w:r>
        <w:rPr>
          <w:rFonts w:hint="default" w:ascii="Times New Roman" w:hAnsi="Times New Roman" w:eastAsia="黑体" w:cs="Times New Roman"/>
          <w:b w:val="0"/>
          <w:bCs w:val="0"/>
          <w:color w:val="auto"/>
          <w:sz w:val="32"/>
          <w:szCs w:val="32"/>
          <w:lang w:val="en-US" w:eastAsia="zh-CN"/>
        </w:rPr>
        <w:br w:type="page"/>
      </w:r>
      <w:r>
        <w:rPr>
          <w:rStyle w:val="11"/>
          <w:sz w:val="36"/>
          <w:szCs w:val="36"/>
        </w:rPr>
        <w:t>五、技术报告</w:t>
      </w:r>
    </w:p>
    <w:p w14:paraId="7B2D07D5">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Style w:val="11"/>
          <w:rFonts w:hint="eastAsia" w:eastAsia="黑体"/>
          <w:lang w:val="en-US" w:eastAsia="zh-CN"/>
        </w:rPr>
      </w:pPr>
      <w:r>
        <w:rPr>
          <w:rStyle w:val="11"/>
          <w:rFonts w:eastAsia="黑体"/>
          <w:sz w:val="36"/>
          <w:szCs w:val="36"/>
          <w:lang w:eastAsia="zh-CN"/>
        </w:rPr>
        <w:t>（</w:t>
      </w:r>
      <w:r>
        <w:rPr>
          <w:rStyle w:val="11"/>
          <w:rFonts w:hint="eastAsia" w:eastAsia="黑体"/>
          <w:sz w:val="36"/>
          <w:szCs w:val="36"/>
          <w:lang w:val="en-US" w:eastAsia="zh-CN"/>
        </w:rPr>
        <w:t>提纲</w:t>
      </w:r>
      <w:r>
        <w:rPr>
          <w:rStyle w:val="11"/>
          <w:rFonts w:eastAsia="黑体"/>
          <w:sz w:val="36"/>
          <w:szCs w:val="36"/>
          <w:lang w:eastAsia="zh-CN"/>
        </w:rPr>
        <w:t>）</w:t>
      </w:r>
    </w:p>
    <w:p w14:paraId="395C44DB">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（一）单位基本情况</w:t>
      </w:r>
    </w:p>
    <w:p w14:paraId="3FC5808A">
      <w:pPr>
        <w:keepNext w:val="0"/>
        <w:keepLines w:val="0"/>
        <w:pageBreakBefore w:val="0"/>
        <w:kinsoku/>
        <w:wordWrap/>
        <w:overflowPunct/>
        <w:topLinePunct w:val="0"/>
        <w:autoSpaceDE/>
        <w:autoSpaceDN/>
        <w:bidi w:val="0"/>
        <w:snapToGrid/>
        <w:spacing w:line="594" w:lineRule="exact"/>
        <w:textAlignment w:val="auto"/>
        <w:rPr>
          <w:rFonts w:hint="eastAsia"/>
          <w:sz w:val="32"/>
          <w:szCs w:val="32"/>
          <w:lang w:val="en-US" w:eastAsia="zh-CN"/>
        </w:rPr>
      </w:pPr>
      <w:r>
        <w:rPr>
          <w:rFonts w:hint="eastAsia"/>
          <w:sz w:val="32"/>
          <w:szCs w:val="32"/>
          <w:lang w:val="en-US" w:eastAsia="zh-CN"/>
        </w:rPr>
        <w:t>1.基本信息，主要包括申报单位名称、性质、成立时间、注册地址、注册资本、单位规模、法定代表人、信用信息等；</w:t>
      </w:r>
    </w:p>
    <w:p w14:paraId="13F27282">
      <w:pPr>
        <w:keepNext w:val="0"/>
        <w:keepLines w:val="0"/>
        <w:pageBreakBefore w:val="0"/>
        <w:kinsoku/>
        <w:wordWrap/>
        <w:overflowPunct/>
        <w:topLinePunct w:val="0"/>
        <w:autoSpaceDE/>
        <w:autoSpaceDN/>
        <w:bidi w:val="0"/>
        <w:snapToGrid/>
        <w:spacing w:line="594" w:lineRule="exact"/>
        <w:textAlignment w:val="auto"/>
        <w:rPr>
          <w:rFonts w:hint="eastAsia"/>
          <w:sz w:val="32"/>
          <w:szCs w:val="32"/>
          <w:lang w:val="en-US" w:eastAsia="zh-CN"/>
        </w:rPr>
      </w:pPr>
      <w:r>
        <w:rPr>
          <w:rFonts w:hint="eastAsia"/>
          <w:sz w:val="32"/>
          <w:szCs w:val="32"/>
          <w:lang w:val="en-US" w:eastAsia="zh-CN"/>
        </w:rPr>
        <w:t>2.生产经营情况，主要包括近三年总资产、利税额、主营业务及收入、主要产品产量、市场份额、行业所处地位、管理体系运行及认证情况（质量、环境、职业健康、能源）等；</w:t>
      </w:r>
    </w:p>
    <w:p w14:paraId="21DE9405">
      <w:pPr>
        <w:keepNext w:val="0"/>
        <w:keepLines w:val="0"/>
        <w:pageBreakBefore w:val="0"/>
        <w:kinsoku/>
        <w:wordWrap/>
        <w:overflowPunct/>
        <w:topLinePunct w:val="0"/>
        <w:autoSpaceDE/>
        <w:autoSpaceDN/>
        <w:bidi w:val="0"/>
        <w:snapToGrid/>
        <w:spacing w:line="594" w:lineRule="exact"/>
        <w:textAlignment w:val="auto"/>
        <w:rPr>
          <w:rFonts w:hint="default"/>
          <w:sz w:val="32"/>
          <w:szCs w:val="32"/>
          <w:lang w:val="en-US" w:eastAsia="zh-CN"/>
        </w:rPr>
      </w:pPr>
      <w:r>
        <w:rPr>
          <w:rFonts w:hint="eastAsia"/>
          <w:sz w:val="32"/>
          <w:szCs w:val="32"/>
          <w:lang w:val="en-US" w:eastAsia="zh-CN"/>
        </w:rPr>
        <w:t>3.科研能力，主要包括人员结构、专职研发人员情况、研发投入占比、拥有研发机构或与高校院所合作情况，近五年获得的知识</w:t>
      </w:r>
      <w:r>
        <w:rPr>
          <w:rFonts w:hint="eastAsia"/>
          <w:sz w:val="32"/>
          <w:szCs w:val="32"/>
          <w:highlight w:val="none"/>
          <w:lang w:val="en-US" w:eastAsia="zh-CN"/>
        </w:rPr>
        <w:t>产权</w:t>
      </w:r>
      <w:r>
        <w:rPr>
          <w:rFonts w:hint="eastAsia"/>
          <w:sz w:val="32"/>
          <w:szCs w:val="32"/>
          <w:lang w:val="en-US" w:eastAsia="zh-CN"/>
        </w:rPr>
        <w:t>、专利，参与制定的国家或行业标准、所获资质及奖励情况等。</w:t>
      </w:r>
    </w:p>
    <w:p w14:paraId="19BF5CC5">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（二）技术基本情况</w:t>
      </w:r>
    </w:p>
    <w:p w14:paraId="34345B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1.技术名称、应用行业及领域、适用范围及技术应用条件等；</w:t>
      </w:r>
    </w:p>
    <w:p w14:paraId="25533A7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2.技术</w:t>
      </w:r>
      <w:r>
        <w:rPr>
          <w:rFonts w:hint="eastAsia" w:cs="Times New Roman"/>
          <w:b w:val="0"/>
          <w:bCs w:val="0"/>
          <w:color w:val="auto"/>
          <w:sz w:val="32"/>
          <w:szCs w:val="32"/>
          <w:lang w:val="en-US" w:eastAsia="zh-CN"/>
        </w:rPr>
        <w:t>可实现的具体功能，及其所依托的</w:t>
      </w:r>
      <w:r>
        <w:rPr>
          <w:rFonts w:hint="default" w:ascii="Times New Roman" w:hAnsi="Times New Roman" w:eastAsia="仿宋_GB2312" w:cs="Times New Roman"/>
          <w:b w:val="0"/>
          <w:bCs w:val="0"/>
          <w:color w:val="auto"/>
          <w:sz w:val="32"/>
          <w:szCs w:val="32"/>
          <w:lang w:val="en-US" w:eastAsia="zh-CN"/>
        </w:rPr>
        <w:t>原理和内容</w:t>
      </w:r>
      <w:r>
        <w:rPr>
          <w:rFonts w:hint="eastAsia"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列出关键技术、工艺流程及主要设备等，全面说明技术工艺流程，附</w:t>
      </w:r>
      <w:r>
        <w:rPr>
          <w:rFonts w:hint="eastAsia" w:cs="Times New Roman"/>
          <w:b w:val="0"/>
          <w:bCs w:val="0"/>
          <w:color w:val="auto"/>
          <w:sz w:val="32"/>
          <w:szCs w:val="32"/>
          <w:lang w:val="en-US" w:eastAsia="zh-CN"/>
        </w:rPr>
        <w:t>必要</w:t>
      </w:r>
      <w:r>
        <w:rPr>
          <w:rFonts w:hint="default" w:ascii="Times New Roman" w:hAnsi="Times New Roman" w:eastAsia="仿宋_GB2312" w:cs="Times New Roman"/>
          <w:b w:val="0"/>
          <w:bCs w:val="0"/>
          <w:color w:val="auto"/>
          <w:sz w:val="32"/>
          <w:szCs w:val="32"/>
          <w:lang w:val="en-US" w:eastAsia="zh-CN"/>
        </w:rPr>
        <w:t>结构图</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流程图或示意图；</w:t>
      </w:r>
    </w:p>
    <w:p w14:paraId="02CEABD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3.主要技术指标、参数及其与替代的技术对比，特别是能效指标对比</w:t>
      </w:r>
      <w:r>
        <w:rPr>
          <w:rFonts w:hint="eastAsia" w:cs="Times New Roman"/>
          <w:b w:val="0"/>
          <w:bCs w:val="0"/>
          <w:color w:val="auto"/>
          <w:sz w:val="32"/>
          <w:szCs w:val="32"/>
          <w:lang w:val="en-US" w:eastAsia="zh-CN"/>
        </w:rPr>
        <w:t>，体现</w:t>
      </w:r>
      <w:r>
        <w:rPr>
          <w:rFonts w:hint="default" w:ascii="Times New Roman" w:hAnsi="Times New Roman" w:eastAsia="仿宋_GB2312" w:cs="Times New Roman"/>
          <w:b w:val="0"/>
          <w:bCs w:val="0"/>
          <w:color w:val="auto"/>
          <w:sz w:val="32"/>
          <w:szCs w:val="32"/>
          <w:lang w:val="en-US" w:eastAsia="zh-CN"/>
        </w:rPr>
        <w:t>技术的优势</w:t>
      </w:r>
      <w:r>
        <w:rPr>
          <w:rFonts w:hint="eastAsia" w:ascii="Times New Roman" w:hAnsi="Times New Roman" w:cs="Times New Roman"/>
          <w:b w:val="0"/>
          <w:bCs w:val="0"/>
          <w:color w:val="auto"/>
          <w:sz w:val="32"/>
          <w:szCs w:val="32"/>
          <w:lang w:val="en-US" w:eastAsia="zh-CN"/>
        </w:rPr>
        <w:t>。</w:t>
      </w:r>
    </w:p>
    <w:p w14:paraId="21D8E3F1">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（三）</w:t>
      </w:r>
      <w:r>
        <w:rPr>
          <w:rFonts w:hint="eastAsia" w:ascii="Times New Roman" w:hAnsi="Times New Roman" w:eastAsia="楷体_GB2312" w:cs="Times New Roman"/>
          <w:b w:val="0"/>
          <w:bCs w:val="0"/>
          <w:color w:val="auto"/>
          <w:sz w:val="32"/>
          <w:szCs w:val="32"/>
          <w:lang w:val="en-US" w:eastAsia="zh-CN"/>
        </w:rPr>
        <w:t>综合</w:t>
      </w:r>
      <w:r>
        <w:rPr>
          <w:rFonts w:hint="default" w:ascii="Times New Roman" w:hAnsi="Times New Roman" w:eastAsia="楷体_GB2312" w:cs="Times New Roman"/>
          <w:b w:val="0"/>
          <w:bCs w:val="0"/>
          <w:color w:val="auto"/>
          <w:sz w:val="32"/>
          <w:szCs w:val="32"/>
          <w:lang w:val="en-US" w:eastAsia="zh-CN"/>
        </w:rPr>
        <w:t>评价指标</w:t>
      </w:r>
    </w:p>
    <w:p w14:paraId="2333F2F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1.节能</w:t>
      </w:r>
      <w:r>
        <w:rPr>
          <w:rFonts w:hint="eastAsia" w:ascii="Times New Roman" w:hAnsi="Times New Roman" w:eastAsia="仿宋_GB2312" w:cs="Times New Roman"/>
          <w:b w:val="0"/>
          <w:bCs w:val="0"/>
          <w:color w:val="auto"/>
          <w:sz w:val="32"/>
          <w:szCs w:val="32"/>
          <w:lang w:val="en-US" w:eastAsia="zh-CN"/>
        </w:rPr>
        <w:t>降碳能力</w:t>
      </w:r>
      <w:r>
        <w:rPr>
          <w:rFonts w:hint="default" w:ascii="Times New Roman" w:hAnsi="Times New Roman" w:eastAsia="仿宋_GB2312" w:cs="Times New Roman"/>
          <w:b w:val="0"/>
          <w:bCs w:val="0"/>
          <w:color w:val="auto"/>
          <w:sz w:val="32"/>
          <w:szCs w:val="32"/>
          <w:lang w:val="en-US" w:eastAsia="zh-CN"/>
        </w:rPr>
        <w:t>（注明相关数据来源及测算过程，下同），依据能效检测报告或节能评估报告的数据计算单个技术项目的节能量</w:t>
      </w:r>
      <w:r>
        <w:rPr>
          <w:rFonts w:hint="eastAsia" w:cs="Times New Roman"/>
          <w:b w:val="0"/>
          <w:bCs w:val="0"/>
          <w:color w:val="auto"/>
          <w:sz w:val="32"/>
          <w:szCs w:val="32"/>
          <w:lang w:val="en-US" w:eastAsia="zh-CN"/>
        </w:rPr>
        <w:t>、节能率、碳减排量、碳减排率等</w:t>
      </w:r>
      <w:r>
        <w:rPr>
          <w:rFonts w:hint="default" w:ascii="Times New Roman" w:hAnsi="Times New Roman" w:eastAsia="仿宋_GB2312" w:cs="Times New Roman"/>
          <w:b w:val="0"/>
          <w:bCs w:val="0"/>
          <w:color w:val="auto"/>
          <w:sz w:val="32"/>
          <w:szCs w:val="32"/>
          <w:lang w:val="en-US" w:eastAsia="zh-CN"/>
        </w:rPr>
        <w:t>；</w:t>
      </w:r>
    </w:p>
    <w:p w14:paraId="4B74E84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技术先进性及创新能力，说明该技术创新水平，</w:t>
      </w:r>
      <w:r>
        <w:rPr>
          <w:rFonts w:hint="default" w:ascii="Times New Roman" w:hAnsi="Times New Roman" w:eastAsia="仿宋_GB2312" w:cs="Times New Roman"/>
          <w:b w:val="0"/>
          <w:bCs w:val="0"/>
          <w:color w:val="auto"/>
          <w:sz w:val="32"/>
          <w:szCs w:val="32"/>
          <w:lang w:val="en-US" w:eastAsia="zh-CN"/>
        </w:rPr>
        <w:t>重点阐述能源效率提升方面的技术进步，介绍科技查新</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技术评价或鉴定、验收、获奖或荣誉情况；</w:t>
      </w:r>
    </w:p>
    <w:p w14:paraId="2413F14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信息化智能化水平，详细阐述智能化控制水平及能耗数据处理优化能力、数字化运维能力，物联网及云平台情况；</w:t>
      </w:r>
    </w:p>
    <w:p w14:paraId="4A90402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技术</w:t>
      </w:r>
      <w:r>
        <w:rPr>
          <w:rFonts w:hint="eastAsia" w:ascii="Times New Roman" w:hAnsi="Times New Roman" w:eastAsia="仿宋_GB2312" w:cs="Times New Roman"/>
          <w:b w:val="0"/>
          <w:bCs w:val="0"/>
          <w:color w:val="auto"/>
          <w:sz w:val="32"/>
          <w:szCs w:val="32"/>
          <w:lang w:val="en-US" w:eastAsia="zh-CN"/>
        </w:rPr>
        <w:t>应用情况</w:t>
      </w:r>
      <w:r>
        <w:rPr>
          <w:rFonts w:hint="default"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介绍</w:t>
      </w:r>
      <w:r>
        <w:rPr>
          <w:rFonts w:hint="default" w:ascii="Times New Roman" w:hAnsi="Times New Roman" w:eastAsia="仿宋_GB2312" w:cs="Times New Roman"/>
          <w:b w:val="0"/>
          <w:bCs w:val="0"/>
          <w:color w:val="auto"/>
          <w:sz w:val="32"/>
          <w:szCs w:val="32"/>
          <w:lang w:val="en-US" w:eastAsia="zh-CN"/>
        </w:rPr>
        <w:t>技术可靠性或技</w:t>
      </w:r>
      <w:r>
        <w:rPr>
          <w:rFonts w:hint="default" w:ascii="Times New Roman" w:hAnsi="Times New Roman" w:eastAsia="仿宋_GB2312" w:cs="Times New Roman"/>
          <w:b w:val="0"/>
          <w:bCs w:val="0"/>
          <w:color w:val="auto"/>
          <w:sz w:val="32"/>
          <w:szCs w:val="32"/>
          <w:highlight w:val="none"/>
          <w:lang w:val="en-US" w:eastAsia="zh-CN"/>
        </w:rPr>
        <w:t>术成熟度，实际应用案例的规模、数量和使用年限情况；</w:t>
      </w:r>
    </w:p>
    <w:p w14:paraId="016C719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.效益，与基准情景相比的单位节能量投资额（元/吨标准煤），与基准情景相比的静态投资回收期</w:t>
      </w:r>
      <w:r>
        <w:rPr>
          <w:rFonts w:hint="eastAsia" w:ascii="Times New Roman" w:hAnsi="Times New Roman" w:eastAsia="仿宋_GB2312" w:cs="Times New Roman"/>
          <w:b w:val="0"/>
          <w:bCs w:val="0"/>
          <w:color w:val="auto"/>
          <w:sz w:val="32"/>
          <w:szCs w:val="32"/>
          <w:highlight w:val="none"/>
          <w:lang w:val="en-US" w:eastAsia="zh-CN"/>
        </w:rPr>
        <w:t>，预计未来三年推广比例，</w:t>
      </w:r>
      <w:r>
        <w:rPr>
          <w:rFonts w:hint="default" w:ascii="Times New Roman" w:hAnsi="Times New Roman" w:eastAsia="仿宋_GB2312" w:cs="Times New Roman"/>
          <w:b w:val="0"/>
          <w:bCs w:val="0"/>
          <w:color w:val="auto"/>
          <w:sz w:val="32"/>
          <w:szCs w:val="32"/>
          <w:lang w:val="en-US" w:eastAsia="zh-CN"/>
        </w:rPr>
        <w:t>可形成的</w:t>
      </w:r>
      <w:r>
        <w:rPr>
          <w:rFonts w:hint="eastAsia" w:ascii="Times New Roman" w:hAnsi="Times New Roman" w:eastAsia="仿宋_GB2312" w:cs="Times New Roman"/>
          <w:b w:val="0"/>
          <w:bCs w:val="0"/>
          <w:color w:val="auto"/>
          <w:sz w:val="32"/>
          <w:szCs w:val="32"/>
          <w:lang w:val="en-US" w:eastAsia="zh-CN"/>
        </w:rPr>
        <w:t>经济、社会</w:t>
      </w:r>
      <w:r>
        <w:rPr>
          <w:rFonts w:hint="default" w:ascii="Times New Roman" w:hAnsi="Times New Roman" w:eastAsia="仿宋_GB2312" w:cs="Times New Roman"/>
          <w:b w:val="0"/>
          <w:bCs w:val="0"/>
          <w:color w:val="auto"/>
          <w:sz w:val="32"/>
          <w:szCs w:val="32"/>
          <w:lang w:val="en-US" w:eastAsia="zh-CN"/>
        </w:rPr>
        <w:t>效益</w:t>
      </w:r>
      <w:r>
        <w:rPr>
          <w:rFonts w:hint="eastAsia" w:cs="Times New Roman"/>
          <w:b w:val="0"/>
          <w:bCs w:val="0"/>
          <w:color w:val="auto"/>
          <w:sz w:val="32"/>
          <w:szCs w:val="32"/>
          <w:lang w:val="en-US" w:eastAsia="zh-CN"/>
        </w:rPr>
        <w:t>。</w:t>
      </w:r>
    </w:p>
    <w:p w14:paraId="2E4B0711">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（四）应用案例分析（1</w:t>
      </w:r>
      <w:r>
        <w:rPr>
          <w:rFonts w:hint="eastAsia" w:ascii="Times New Roman" w:hAnsi="Times New Roman" w:eastAsia="楷体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3个案例）</w:t>
      </w:r>
    </w:p>
    <w:p w14:paraId="74DECDA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1.案例名称及应用单位，案例所在行业或领域，案例实施地点及正常运行时间；</w:t>
      </w:r>
    </w:p>
    <w:p w14:paraId="0087F59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sz w:val="32"/>
          <w:szCs w:val="32"/>
          <w:lang w:val="en-US" w:eastAsia="zh-CN"/>
        </w:rPr>
        <w:t>技术应用内容，包括技术应用背景（包括行业基准能耗情况，项目规模、产能概况等）、应用技术方式（包括</w:t>
      </w:r>
      <w:r>
        <w:rPr>
          <w:rFonts w:hint="eastAsia" w:ascii="Times New Roman" w:hAnsi="Times New Roman" w:eastAsia="仿宋_GB2312" w:cs="Times New Roman"/>
          <w:color w:val="auto"/>
          <w:sz w:val="32"/>
          <w:szCs w:val="32"/>
          <w:highlight w:val="none"/>
        </w:rPr>
        <w:t>技术应用内容、规模</w:t>
      </w:r>
      <w:r>
        <w:rPr>
          <w:rFonts w:hint="eastAsia"/>
          <w:sz w:val="32"/>
          <w:szCs w:val="32"/>
          <w:lang w:val="en-US" w:eastAsia="zh-CN"/>
        </w:rPr>
        <w:t>、周期及资金投入等）；</w:t>
      </w:r>
    </w:p>
    <w:p w14:paraId="7E093D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3.案例节能</w:t>
      </w:r>
      <w:r>
        <w:rPr>
          <w:rFonts w:hint="eastAsia" w:cs="Times New Roman"/>
          <w:b w:val="0"/>
          <w:bCs w:val="0"/>
          <w:color w:val="auto"/>
          <w:sz w:val="32"/>
          <w:szCs w:val="32"/>
          <w:lang w:val="en-US" w:eastAsia="zh-CN"/>
        </w:rPr>
        <w:t>降碳</w:t>
      </w:r>
      <w:r>
        <w:rPr>
          <w:rFonts w:hint="default" w:ascii="Times New Roman" w:hAnsi="Times New Roman" w:eastAsia="仿宋_GB2312" w:cs="Times New Roman"/>
          <w:b w:val="0"/>
          <w:bCs w:val="0"/>
          <w:color w:val="auto"/>
          <w:sz w:val="32"/>
          <w:szCs w:val="32"/>
          <w:lang w:val="en-US" w:eastAsia="zh-CN"/>
        </w:rPr>
        <w:t>效果分析，包括案例项目运行情况介绍，能耗情况记录或节能监察能耗测试情况，节能量</w:t>
      </w:r>
      <w:r>
        <w:rPr>
          <w:rFonts w:hint="eastAsia" w:cs="Times New Roman"/>
          <w:b w:val="0"/>
          <w:bCs w:val="0"/>
          <w:color w:val="auto"/>
          <w:sz w:val="32"/>
          <w:szCs w:val="32"/>
          <w:lang w:val="en-US" w:eastAsia="zh-CN"/>
        </w:rPr>
        <w:t>、碳减排量</w:t>
      </w:r>
      <w:r>
        <w:rPr>
          <w:rFonts w:hint="default" w:ascii="Times New Roman" w:hAnsi="Times New Roman" w:eastAsia="仿宋_GB2312" w:cs="Times New Roman"/>
          <w:b w:val="0"/>
          <w:bCs w:val="0"/>
          <w:color w:val="auto"/>
          <w:sz w:val="32"/>
          <w:szCs w:val="32"/>
          <w:lang w:val="en-US" w:eastAsia="zh-CN"/>
        </w:rPr>
        <w:t>计算及分析过程，数据要求真实可靠，分析节能减排效益，</w:t>
      </w:r>
      <w:r>
        <w:rPr>
          <w:rFonts w:hint="eastAsia" w:cs="Times New Roman"/>
          <w:b w:val="0"/>
          <w:bCs w:val="0"/>
          <w:color w:val="auto"/>
          <w:sz w:val="32"/>
          <w:szCs w:val="32"/>
          <w:lang w:val="en-US" w:eastAsia="zh-CN"/>
        </w:rPr>
        <w:t>按照</w:t>
      </w:r>
      <w:r>
        <w:rPr>
          <w:rFonts w:hint="default" w:ascii="Times New Roman" w:hAnsi="Times New Roman" w:eastAsia="仿宋_GB2312" w:cs="Times New Roman"/>
          <w:b w:val="0"/>
          <w:bCs w:val="0"/>
          <w:color w:val="auto"/>
          <w:sz w:val="32"/>
          <w:szCs w:val="32"/>
          <w:lang w:val="en-US" w:eastAsia="zh-CN"/>
        </w:rPr>
        <w:t>节能改造投资额</w:t>
      </w:r>
      <w:r>
        <w:rPr>
          <w:rFonts w:hint="eastAsia" w:cs="Times New Roman"/>
          <w:b w:val="0"/>
          <w:bCs w:val="0"/>
          <w:color w:val="auto"/>
          <w:sz w:val="32"/>
          <w:szCs w:val="32"/>
          <w:lang w:val="en-US" w:eastAsia="zh-CN"/>
        </w:rPr>
        <w:t>和经济</w:t>
      </w:r>
      <w:r>
        <w:rPr>
          <w:rFonts w:hint="default" w:ascii="Times New Roman" w:hAnsi="Times New Roman" w:eastAsia="仿宋_GB2312" w:cs="Times New Roman"/>
          <w:b w:val="0"/>
          <w:bCs w:val="0"/>
          <w:color w:val="auto"/>
          <w:sz w:val="32"/>
          <w:szCs w:val="32"/>
          <w:lang w:val="en-US" w:eastAsia="zh-CN"/>
        </w:rPr>
        <w:t>效益</w:t>
      </w:r>
      <w:r>
        <w:rPr>
          <w:rFonts w:hint="eastAsia" w:cs="Times New Roman"/>
          <w:b w:val="0"/>
          <w:bCs w:val="0"/>
          <w:color w:val="auto"/>
          <w:sz w:val="32"/>
          <w:szCs w:val="32"/>
          <w:lang w:val="en-US" w:eastAsia="zh-CN"/>
        </w:rPr>
        <w:t>计算</w:t>
      </w:r>
      <w:r>
        <w:rPr>
          <w:rFonts w:hint="default" w:ascii="Times New Roman" w:hAnsi="Times New Roman" w:eastAsia="仿宋_GB2312" w:cs="Times New Roman"/>
          <w:b w:val="0"/>
          <w:bCs w:val="0"/>
          <w:color w:val="auto"/>
          <w:sz w:val="32"/>
          <w:szCs w:val="32"/>
          <w:lang w:val="en-US" w:eastAsia="zh-CN"/>
        </w:rPr>
        <w:t>投资回收期</w:t>
      </w:r>
      <w:r>
        <w:rPr>
          <w:rFonts w:hint="eastAsia" w:eastAsia="仿宋_GB2312" w:cs="Times New Roman"/>
          <w:b w:val="0"/>
          <w:bCs w:val="0"/>
          <w:color w:val="auto"/>
          <w:sz w:val="32"/>
          <w:szCs w:val="32"/>
          <w:lang w:val="en-US" w:eastAsia="zh-CN"/>
        </w:rPr>
        <w:t>；</w:t>
      </w:r>
    </w:p>
    <w:p w14:paraId="696232B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sz w:val="32"/>
          <w:szCs w:val="32"/>
          <w:lang w:val="en-US" w:eastAsia="zh-CN"/>
        </w:rPr>
        <w:t>技术应用单位认可情况，包括案例应用单位对节能降碳改造效果的评价，对节能降碳效果的认定等</w:t>
      </w:r>
      <w:r>
        <w:rPr>
          <w:rFonts w:hint="default" w:ascii="Times New Roman" w:hAnsi="Times New Roman" w:eastAsia="仿宋_GB2312" w:cs="Times New Roman"/>
          <w:b w:val="0"/>
          <w:bCs w:val="0"/>
          <w:color w:val="auto"/>
          <w:sz w:val="32"/>
          <w:szCs w:val="32"/>
          <w:lang w:val="en-US" w:eastAsia="zh-CN"/>
        </w:rPr>
        <w:t>。</w:t>
      </w:r>
    </w:p>
    <w:p w14:paraId="50247DE4">
      <w:pPr>
        <w:keepNext w:val="0"/>
        <w:keepLines w:val="0"/>
        <w:pageBreakBefore w:val="0"/>
        <w:widowControl/>
        <w:kinsoku/>
        <w:wordWrap/>
        <w:overflowPunct/>
        <w:topLinePunct w:val="0"/>
        <w:autoSpaceDE/>
        <w:autoSpaceDN/>
        <w:bidi w:val="0"/>
        <w:snapToGrid/>
        <w:spacing w:line="594" w:lineRule="exact"/>
        <w:ind w:firstLine="640" w:firstLineChars="200"/>
        <w:jc w:val="left"/>
        <w:textAlignment w:val="auto"/>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w:t>
      </w:r>
      <w:r>
        <w:rPr>
          <w:rFonts w:hint="eastAsia" w:ascii="Times New Roman" w:hAnsi="Times New Roman" w:eastAsia="楷体_GB2312" w:cs="Times New Roman"/>
          <w:b w:val="0"/>
          <w:bCs w:val="0"/>
          <w:color w:val="auto"/>
          <w:sz w:val="32"/>
          <w:szCs w:val="32"/>
          <w:lang w:val="en-US" w:eastAsia="zh-CN"/>
        </w:rPr>
        <w:t>五</w:t>
      </w:r>
      <w:r>
        <w:rPr>
          <w:rFonts w:hint="default" w:ascii="Times New Roman" w:hAnsi="Times New Roman" w:eastAsia="楷体_GB2312" w:cs="Times New Roman"/>
          <w:b w:val="0"/>
          <w:bCs w:val="0"/>
          <w:color w:val="auto"/>
          <w:sz w:val="32"/>
          <w:szCs w:val="32"/>
          <w:lang w:val="en-US" w:eastAsia="zh-CN"/>
        </w:rPr>
        <w:t>）有关附件</w:t>
      </w:r>
    </w:p>
    <w:p w14:paraId="5DBB9F48">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1.申报单位营业执照（事业单位法人证书）等资质材料；</w:t>
      </w:r>
    </w:p>
    <w:p w14:paraId="200FC034">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2.申报单位</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信用中国</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信用</w:t>
      </w:r>
      <w:r>
        <w:rPr>
          <w:rFonts w:hint="eastAsia" w:cs="Times New Roman"/>
          <w:b w:val="0"/>
          <w:bCs w:val="0"/>
          <w:color w:val="auto"/>
          <w:sz w:val="32"/>
          <w:szCs w:val="32"/>
          <w:lang w:val="en-US" w:eastAsia="zh-CN"/>
        </w:rPr>
        <w:t>信息</w:t>
      </w:r>
      <w:r>
        <w:rPr>
          <w:rFonts w:hint="default" w:ascii="Times New Roman" w:hAnsi="Times New Roman" w:eastAsia="仿宋_GB2312" w:cs="Times New Roman"/>
          <w:b w:val="0"/>
          <w:bCs w:val="0"/>
          <w:color w:val="auto"/>
          <w:sz w:val="32"/>
          <w:szCs w:val="32"/>
          <w:lang w:val="en-US" w:eastAsia="zh-CN"/>
        </w:rPr>
        <w:t>报告；</w:t>
      </w:r>
    </w:p>
    <w:p w14:paraId="505465E5">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w:t>
      </w:r>
      <w:r>
        <w:rPr>
          <w:rFonts w:hint="eastAsia" w:cs="Times New Roman"/>
          <w:b w:val="0"/>
          <w:bCs w:val="0"/>
          <w:color w:val="auto"/>
          <w:sz w:val="32"/>
          <w:szCs w:val="32"/>
          <w:lang w:val="en-US" w:eastAsia="zh-CN"/>
        </w:rPr>
        <w:t>申报单位</w:t>
      </w:r>
      <w:r>
        <w:rPr>
          <w:rFonts w:hint="default" w:ascii="Times New Roman" w:hAnsi="Times New Roman" w:eastAsia="仿宋_GB2312" w:cs="Times New Roman"/>
          <w:b w:val="0"/>
          <w:bCs w:val="0"/>
          <w:color w:val="auto"/>
          <w:sz w:val="32"/>
          <w:szCs w:val="32"/>
          <w:lang w:val="en-US" w:eastAsia="zh-CN"/>
        </w:rPr>
        <w:t>自建或共建研发机构证明材料；</w:t>
      </w:r>
    </w:p>
    <w:p w14:paraId="41AFCCBB">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en-US" w:eastAsia="zh-CN"/>
        </w:rPr>
        <w:t>.技术专利证书及知识产权声明（如知识产权与其他企事业单位共有，需同时提供由该企事业单位出具的正式授权使用声明）；</w:t>
      </w:r>
    </w:p>
    <w:p w14:paraId="42F5E73E">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val="en-US" w:eastAsia="zh-CN"/>
        </w:rPr>
        <w:t>.质量、环境、能源、职业健康等管理体系认证证明；</w:t>
      </w:r>
    </w:p>
    <w:p w14:paraId="3DB61FB3">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val="en-US" w:eastAsia="zh-CN"/>
        </w:rPr>
        <w:t>.申报技术相关科技奖励或行业奖励证明；</w:t>
      </w:r>
    </w:p>
    <w:p w14:paraId="5F0421D4">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val="en-US" w:eastAsia="zh-CN"/>
        </w:rPr>
        <w:t>.由具备资质的第三方机构出具的主要设备能效检测报告</w:t>
      </w:r>
      <w:r>
        <w:rPr>
          <w:rFonts w:hint="eastAsia" w:ascii="Times New Roman" w:hAnsi="Times New Roman"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技术科技评价报告或鉴定报告、项目验收报告、节能降碳效果评价报告；</w:t>
      </w:r>
    </w:p>
    <w:p w14:paraId="48C67E35">
      <w:pPr>
        <w:keepNext w:val="0"/>
        <w:keepLines w:val="0"/>
        <w:pageBreakBefore w:val="0"/>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val="en-US" w:eastAsia="zh-CN"/>
        </w:rPr>
        <w:t>.有代表性的用户使用报告1</w:t>
      </w:r>
      <w:r>
        <w:rPr>
          <w:rFonts w:hint="eastAsia"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3份（应包括对技术应用的结论性意见，并由应用案例中的技术使用方加盖公章）；</w:t>
      </w:r>
    </w:p>
    <w:p w14:paraId="0D2D1300">
      <w:pPr>
        <w:pStyle w:val="2"/>
        <w:ind w:firstLine="640" w:firstLineChars="200"/>
        <w:rPr>
          <w:rFonts w:hint="eastAsia"/>
          <w:highlight w:val="none"/>
          <w:lang w:val="en-US" w:eastAsia="zh-CN"/>
        </w:rPr>
      </w:pPr>
      <w:r>
        <w:rPr>
          <w:rFonts w:hint="eastAsia"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val="en-US" w:eastAsia="zh-CN"/>
        </w:rPr>
        <w:t>.其他可以佐证所申报技术产品性能水平、应用效果、推广前景、市场竞争力、投资回收期、使用寿命等相关情况的材料</w:t>
      </w:r>
      <w:r>
        <w:rPr>
          <w:rFonts w:hint="eastAsia" w:ascii="Times New Roman" w:hAnsi="Times New Roman" w:cs="Times New Roman"/>
          <w:b w:val="0"/>
          <w:bCs w:val="0"/>
          <w:color w:val="auto"/>
          <w:sz w:val="32"/>
          <w:szCs w:val="32"/>
          <w:lang w:val="en-US" w:eastAsia="zh-CN"/>
        </w:rPr>
        <w:t>。</w:t>
      </w:r>
    </w:p>
    <w:p w14:paraId="5D97DF87">
      <w:pPr>
        <w:pStyle w:val="2"/>
        <w:ind w:firstLine="640" w:firstLineChars="200"/>
        <w:jc w:val="both"/>
        <w:rPr>
          <w:rFonts w:hint="eastAsia" w:ascii="黑体" w:hAnsi="黑体" w:eastAsia="黑体" w:cs="黑体"/>
          <w:b w:val="0"/>
          <w:bCs/>
          <w:color w:val="auto"/>
          <w:kern w:val="44"/>
          <w:sz w:val="32"/>
          <w:szCs w:val="32"/>
          <w:highlight w:val="none"/>
          <w:lang w:eastAsia="zh-CN"/>
        </w:rPr>
      </w:pPr>
      <w:r>
        <w:rPr>
          <w:rFonts w:hint="eastAsia" w:ascii="楷体_GB2312" w:hAnsi="楷体_GB2312" w:eastAsia="楷体_GB2312" w:cs="楷体_GB2312"/>
          <w:sz w:val="32"/>
          <w:szCs w:val="32"/>
          <w:lang w:eastAsia="zh-CN"/>
        </w:rPr>
        <w:t>（六）</w:t>
      </w:r>
      <w:r>
        <w:rPr>
          <w:rFonts w:hint="eastAsia" w:ascii="楷体_GB2312" w:hAnsi="楷体_GB2312" w:eastAsia="楷体_GB2312" w:cs="楷体_GB2312"/>
          <w:sz w:val="32"/>
          <w:szCs w:val="32"/>
        </w:rPr>
        <w:t>证明材料</w:t>
      </w:r>
      <w:r>
        <w:rPr>
          <w:rFonts w:hint="eastAsia" w:ascii="楷体_GB2312" w:hAnsi="楷体_GB2312" w:eastAsia="楷体_GB2312" w:cs="楷体_GB2312"/>
          <w:sz w:val="32"/>
          <w:szCs w:val="32"/>
          <w:lang w:eastAsia="zh-CN"/>
        </w:rPr>
        <w:t>清单（附于证明材料后）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1049"/>
        <w:gridCol w:w="3195"/>
        <w:gridCol w:w="3706"/>
        <w:gridCol w:w="1050"/>
      </w:tblGrid>
      <w:tr w14:paraId="2002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629" w:hRule="atLeast"/>
          <w:jc w:val="center"/>
        </w:trPr>
        <w:tc>
          <w:tcPr>
            <w:tcW w:w="1049" w:type="dxa"/>
            <w:tcBorders>
              <w:top w:val="single" w:color="000000" w:sz="4" w:space="0"/>
              <w:bottom w:val="single" w:color="000000" w:sz="4" w:space="0"/>
              <w:right w:val="single" w:color="000000" w:sz="4" w:space="0"/>
            </w:tcBorders>
            <w:noWrap w:val="0"/>
            <w:vAlign w:val="center"/>
          </w:tcPr>
          <w:p w14:paraId="5F0EA6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eastAsia="zh-CN"/>
              </w:rPr>
              <w:t>序号</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38522D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所对应证明内容项</w:t>
            </w:r>
          </w:p>
        </w:tc>
        <w:tc>
          <w:tcPr>
            <w:tcW w:w="3706" w:type="dxa"/>
            <w:tcBorders>
              <w:top w:val="single" w:color="000000" w:sz="4" w:space="0"/>
              <w:left w:val="single" w:color="000000" w:sz="4" w:space="0"/>
              <w:bottom w:val="single" w:color="000000" w:sz="4" w:space="0"/>
              <w:right w:val="single" w:color="000000" w:sz="4" w:space="0"/>
            </w:tcBorders>
            <w:noWrap w:val="0"/>
            <w:vAlign w:val="center"/>
          </w:tcPr>
          <w:p w14:paraId="6351E4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证明材料名称</w:t>
            </w:r>
          </w:p>
        </w:tc>
        <w:tc>
          <w:tcPr>
            <w:tcW w:w="1050" w:type="dxa"/>
            <w:tcBorders>
              <w:top w:val="single" w:color="000000" w:sz="4" w:space="0"/>
              <w:left w:val="single" w:color="000000" w:sz="4" w:space="0"/>
              <w:bottom w:val="single" w:color="000000" w:sz="4" w:space="0"/>
            </w:tcBorders>
            <w:noWrap w:val="0"/>
            <w:vAlign w:val="center"/>
          </w:tcPr>
          <w:p w14:paraId="43205C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页码</w:t>
            </w:r>
          </w:p>
        </w:tc>
      </w:tr>
      <w:tr w14:paraId="72F4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noWrap w:val="0"/>
            <w:vAlign w:val="center"/>
          </w:tcPr>
          <w:p w14:paraId="1469B92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1</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34AD6F2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3706" w:type="dxa"/>
            <w:tcBorders>
              <w:top w:val="single" w:color="000000" w:sz="4" w:space="0"/>
              <w:left w:val="single" w:color="000000" w:sz="4" w:space="0"/>
              <w:bottom w:val="single" w:color="000000" w:sz="4" w:space="0"/>
              <w:right w:val="single" w:color="000000" w:sz="4" w:space="0"/>
            </w:tcBorders>
            <w:noWrap w:val="0"/>
            <w:vAlign w:val="center"/>
          </w:tcPr>
          <w:p w14:paraId="0107C76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050" w:type="dxa"/>
            <w:tcBorders>
              <w:top w:val="single" w:color="000000" w:sz="4" w:space="0"/>
              <w:left w:val="single" w:color="000000" w:sz="4" w:space="0"/>
              <w:bottom w:val="single" w:color="000000" w:sz="4" w:space="0"/>
            </w:tcBorders>
            <w:noWrap w:val="0"/>
            <w:vAlign w:val="center"/>
          </w:tcPr>
          <w:p w14:paraId="18EC0270">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14:paraId="3893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noWrap w:val="0"/>
            <w:vAlign w:val="center"/>
          </w:tcPr>
          <w:p w14:paraId="20F487D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cs="Times New Roman"/>
                <w:color w:val="auto"/>
                <w:sz w:val="28"/>
                <w:szCs w:val="28"/>
                <w:lang w:val="en-US" w:eastAsia="zh-CN"/>
              </w:rPr>
              <w:t>2</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17A99AF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3706" w:type="dxa"/>
            <w:tcBorders>
              <w:top w:val="single" w:color="000000" w:sz="4" w:space="0"/>
              <w:left w:val="single" w:color="000000" w:sz="4" w:space="0"/>
              <w:bottom w:val="single" w:color="000000" w:sz="4" w:space="0"/>
              <w:right w:val="single" w:color="000000" w:sz="4" w:space="0"/>
            </w:tcBorders>
            <w:noWrap w:val="0"/>
            <w:vAlign w:val="center"/>
          </w:tcPr>
          <w:p w14:paraId="592DD3E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050" w:type="dxa"/>
            <w:tcBorders>
              <w:top w:val="single" w:color="000000" w:sz="4" w:space="0"/>
              <w:left w:val="single" w:color="000000" w:sz="4" w:space="0"/>
              <w:bottom w:val="single" w:color="000000" w:sz="4" w:space="0"/>
            </w:tcBorders>
            <w:noWrap w:val="0"/>
            <w:vAlign w:val="center"/>
          </w:tcPr>
          <w:p w14:paraId="544235F1">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14:paraId="7B78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noWrap w:val="0"/>
            <w:vAlign w:val="center"/>
          </w:tcPr>
          <w:p w14:paraId="4711F9E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color w:val="auto"/>
                <w:sz w:val="28"/>
                <w:szCs w:val="28"/>
                <w:lang w:val="en-US" w:eastAsia="zh-CN"/>
              </w:rPr>
            </w:pPr>
            <w:r>
              <w:rPr>
                <w:rFonts w:hint="eastAsia" w:cs="Times New Roman"/>
                <w:color w:val="auto"/>
                <w:sz w:val="28"/>
                <w:szCs w:val="28"/>
                <w:lang w:val="en-US" w:eastAsia="zh-CN"/>
              </w:rPr>
              <w:t>3</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194AF66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3706" w:type="dxa"/>
            <w:tcBorders>
              <w:top w:val="single" w:color="000000" w:sz="4" w:space="0"/>
              <w:left w:val="single" w:color="000000" w:sz="4" w:space="0"/>
              <w:bottom w:val="single" w:color="000000" w:sz="4" w:space="0"/>
              <w:right w:val="single" w:color="000000" w:sz="4" w:space="0"/>
            </w:tcBorders>
            <w:noWrap w:val="0"/>
            <w:vAlign w:val="center"/>
          </w:tcPr>
          <w:p w14:paraId="67D5F9E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050" w:type="dxa"/>
            <w:tcBorders>
              <w:top w:val="single" w:color="000000" w:sz="4" w:space="0"/>
              <w:left w:val="single" w:color="000000" w:sz="4" w:space="0"/>
              <w:bottom w:val="single" w:color="000000" w:sz="4" w:space="0"/>
            </w:tcBorders>
            <w:noWrap w:val="0"/>
            <w:vAlign w:val="center"/>
          </w:tcPr>
          <w:p w14:paraId="7AC5150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14:paraId="35C3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noWrap w:val="0"/>
            <w:vAlign w:val="center"/>
          </w:tcPr>
          <w:p w14:paraId="65493FE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cs="仿宋_GB2312"/>
                <w:color w:val="auto"/>
                <w:sz w:val="28"/>
                <w:szCs w:val="28"/>
                <w:lang w:eastAsia="zh-CN"/>
              </w:rPr>
              <w:t>…</w:t>
            </w:r>
          </w:p>
        </w:tc>
        <w:tc>
          <w:tcPr>
            <w:tcW w:w="3195" w:type="dxa"/>
            <w:tcBorders>
              <w:top w:val="single" w:color="000000" w:sz="4" w:space="0"/>
              <w:left w:val="single" w:color="000000" w:sz="4" w:space="0"/>
              <w:bottom w:val="single" w:color="000000" w:sz="4" w:space="0"/>
              <w:right w:val="single" w:color="000000" w:sz="4" w:space="0"/>
            </w:tcBorders>
            <w:noWrap w:val="0"/>
            <w:vAlign w:val="center"/>
          </w:tcPr>
          <w:p w14:paraId="1599ABCB">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3706" w:type="dxa"/>
            <w:tcBorders>
              <w:top w:val="single" w:color="000000" w:sz="4" w:space="0"/>
              <w:left w:val="single" w:color="000000" w:sz="4" w:space="0"/>
              <w:bottom w:val="single" w:color="000000" w:sz="4" w:space="0"/>
              <w:right w:val="single" w:color="000000" w:sz="4" w:space="0"/>
            </w:tcBorders>
            <w:noWrap w:val="0"/>
            <w:vAlign w:val="center"/>
          </w:tcPr>
          <w:p w14:paraId="6C66B3BA">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1050" w:type="dxa"/>
            <w:tcBorders>
              <w:top w:val="single" w:color="000000" w:sz="4" w:space="0"/>
              <w:left w:val="single" w:color="000000" w:sz="4" w:space="0"/>
              <w:bottom w:val="single" w:color="000000" w:sz="4" w:space="0"/>
            </w:tcBorders>
            <w:noWrap w:val="0"/>
            <w:vAlign w:val="center"/>
          </w:tcPr>
          <w:p w14:paraId="1FDA49D5">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kern w:val="2"/>
                <w:sz w:val="28"/>
                <w:szCs w:val="28"/>
                <w:lang w:val="en-US" w:eastAsia="zh-CN" w:bidi="ar-SA"/>
              </w:rPr>
            </w:pPr>
          </w:p>
        </w:tc>
      </w:tr>
    </w:tbl>
    <w:p w14:paraId="1A690C2A">
      <w:pPr>
        <w:keepNext w:val="0"/>
        <w:keepLines w:val="0"/>
        <w:pageBreakBefore w:val="0"/>
        <w:kinsoku/>
        <w:wordWrap/>
        <w:overflowPunct/>
        <w:topLinePunct w:val="0"/>
        <w:autoSpaceDE/>
        <w:autoSpaceDN/>
        <w:bidi w:val="0"/>
        <w:adjustRightInd w:val="0"/>
        <w:snapToGrid w:val="0"/>
        <w:spacing w:line="560" w:lineRule="exact"/>
        <w:jc w:val="left"/>
        <w:textAlignment w:val="auto"/>
        <w:outlineLvl w:val="0"/>
        <w:rPr>
          <w:rFonts w:hint="eastAsia" w:ascii="Times New Roman" w:hAnsi="Times New Roman" w:eastAsia="黑体" w:cs="黑体"/>
          <w:b w:val="0"/>
          <w:bCs w:val="0"/>
          <w:color w:val="auto"/>
          <w:sz w:val="32"/>
          <w:szCs w:val="32"/>
          <w:lang w:eastAsia="zh-CN"/>
        </w:rPr>
      </w:pPr>
      <w:r>
        <w:rPr>
          <w:rFonts w:hint="eastAsia" w:ascii="Times New Roman" w:hAnsi="Times New Roman" w:eastAsia="黑体" w:cs="黑体"/>
          <w:b w:val="0"/>
          <w:bCs w:val="0"/>
          <w:color w:val="auto"/>
          <w:sz w:val="32"/>
          <w:szCs w:val="32"/>
        </w:rPr>
        <w:t>附件</w:t>
      </w:r>
      <w:r>
        <w:rPr>
          <w:rFonts w:hint="eastAsia" w:eastAsia="黑体" w:cs="Times New Roman"/>
          <w:b w:val="0"/>
          <w:bCs w:val="0"/>
          <w:color w:val="auto"/>
          <w:sz w:val="32"/>
          <w:szCs w:val="32"/>
          <w:lang w:val="en-US" w:eastAsia="zh-CN"/>
        </w:rPr>
        <w:t>3</w:t>
      </w:r>
    </w:p>
    <w:p w14:paraId="20BEBB8C">
      <w:pPr>
        <w:bidi w:val="0"/>
        <w:rPr>
          <w:rFonts w:hint="eastAsia" w:ascii="Times New Roman" w:hAnsi="Times New Roman"/>
          <w:lang w:eastAsia="zh-CN"/>
        </w:rPr>
      </w:pPr>
    </w:p>
    <w:p w14:paraId="28FF72DD">
      <w:pPr>
        <w:bidi w:val="0"/>
        <w:rPr>
          <w:rFonts w:ascii="Times New Roman" w:hAnsi="Times New Roman"/>
        </w:rPr>
      </w:pPr>
    </w:p>
    <w:p w14:paraId="007C169C">
      <w:pPr>
        <w:bidi w:val="0"/>
        <w:rPr>
          <w:rFonts w:ascii="Times New Roman" w:hAnsi="Times New Roman"/>
        </w:rPr>
      </w:pPr>
    </w:p>
    <w:p w14:paraId="019AD900">
      <w:pPr>
        <w:bidi w:val="0"/>
        <w:rPr>
          <w:rFonts w:ascii="Times New Roman" w:hAnsi="Times New Roman"/>
        </w:rPr>
      </w:pPr>
    </w:p>
    <w:p w14:paraId="0CCAD8DE">
      <w:pPr>
        <w:pStyle w:val="10"/>
        <w:spacing w:before="0" w:after="0"/>
        <w:ind w:firstLine="0" w:firstLineChars="0"/>
        <w:rPr>
          <w:rFonts w:hint="eastAsia" w:ascii="Times New Roman" w:hAnsi="Times New Roman" w:eastAsia="方正小标宋简体" w:cs="方正小标宋简体"/>
          <w:b w:val="0"/>
          <w:sz w:val="44"/>
        </w:rPr>
      </w:pPr>
      <w:r>
        <w:rPr>
          <w:rFonts w:hint="eastAsia" w:ascii="Times New Roman" w:hAnsi="Times New Roman" w:eastAsia="方正小标宋简体" w:cs="方正小标宋简体"/>
          <w:b w:val="0"/>
          <w:sz w:val="44"/>
          <w:lang w:val="en-US" w:eastAsia="zh-CN"/>
        </w:rPr>
        <w:t>高效</w:t>
      </w:r>
      <w:r>
        <w:rPr>
          <w:rFonts w:hint="eastAsia" w:ascii="Times New Roman" w:hAnsi="Times New Roman" w:eastAsia="方正小标宋简体" w:cs="方正小标宋简体"/>
          <w:b w:val="0"/>
          <w:sz w:val="44"/>
        </w:rPr>
        <w:t>节能</w:t>
      </w:r>
      <w:r>
        <w:rPr>
          <w:rFonts w:hint="eastAsia" w:ascii="Times New Roman" w:hAnsi="Times New Roman" w:eastAsia="方正小标宋简体" w:cs="方正小标宋简体"/>
          <w:b w:val="0"/>
          <w:sz w:val="44"/>
          <w:lang w:val="en-US" w:eastAsia="zh-CN"/>
        </w:rPr>
        <w:t>装备</w:t>
      </w:r>
      <w:r>
        <w:rPr>
          <w:rFonts w:hint="eastAsia" w:ascii="Times New Roman" w:hAnsi="Times New Roman" w:eastAsia="方正小标宋简体" w:cs="方正小标宋简体"/>
          <w:b w:val="0"/>
          <w:sz w:val="44"/>
        </w:rPr>
        <w:t>申报书</w:t>
      </w:r>
    </w:p>
    <w:p w14:paraId="72B67294">
      <w:pPr>
        <w:spacing w:line="594" w:lineRule="exact"/>
        <w:jc w:val="left"/>
        <w:rPr>
          <w:rFonts w:ascii="Times New Roman" w:hAnsi="Times New Roman" w:eastAsia="宋体" w:cs="Times New Roman"/>
        </w:rPr>
      </w:pPr>
    </w:p>
    <w:p w14:paraId="465BB4F3">
      <w:pPr>
        <w:spacing w:line="594" w:lineRule="exact"/>
        <w:jc w:val="left"/>
        <w:rPr>
          <w:rFonts w:ascii="Times New Roman" w:hAnsi="Times New Roman" w:eastAsia="宋体" w:cs="Times New Roman"/>
        </w:rPr>
      </w:pPr>
    </w:p>
    <w:p w14:paraId="1E14FC3E">
      <w:pPr>
        <w:spacing w:line="594" w:lineRule="exact"/>
        <w:jc w:val="left"/>
        <w:rPr>
          <w:rFonts w:ascii="Times New Roman" w:hAnsi="Times New Roman" w:eastAsia="宋体" w:cs="Times New Roman"/>
        </w:rPr>
      </w:pPr>
    </w:p>
    <w:p w14:paraId="30B1BCCF">
      <w:pPr>
        <w:spacing w:line="594" w:lineRule="exact"/>
        <w:jc w:val="left"/>
        <w:rPr>
          <w:rFonts w:ascii="Times New Roman" w:hAnsi="Times New Roman" w:eastAsia="宋体" w:cs="Times New Roman"/>
        </w:rPr>
      </w:pPr>
    </w:p>
    <w:p w14:paraId="13A2960C">
      <w:pPr>
        <w:tabs>
          <w:tab w:val="left" w:leader="underscore" w:pos="7980"/>
        </w:tabs>
        <w:ind w:firstLine="0" w:firstLineChars="0"/>
        <w:jc w:val="both"/>
        <w:rPr>
          <w:rFonts w:hint="eastAsia" w:ascii="Times New Roman" w:hAnsi="Times New Roman" w:eastAsia="黑体" w:cs="黑体"/>
          <w:lang w:val="en-US" w:eastAsia="zh-CN"/>
        </w:rPr>
      </w:pP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spacing w:val="60"/>
          <w:kern w:val="0"/>
          <w:sz w:val="32"/>
          <w:szCs w:val="32"/>
          <w:fitText w:val="3840" w:id="1921457317"/>
        </w:rPr>
        <w:t>申请单位（盖章）</w:t>
      </w:r>
      <w:r>
        <w:rPr>
          <w:rFonts w:hint="eastAsia" w:ascii="Times New Roman" w:hAnsi="Times New Roman" w:eastAsia="黑体" w:cs="黑体"/>
          <w:spacing w:val="0"/>
          <w:kern w:val="0"/>
          <w:sz w:val="32"/>
          <w:szCs w:val="32"/>
          <w:fitText w:val="3840" w:id="1921457317"/>
        </w:rPr>
        <w:t>：</w:t>
      </w:r>
      <w:r>
        <w:rPr>
          <w:rFonts w:hint="eastAsia" w:ascii="Times New Roman" w:hAnsi="Times New Roman" w:eastAsia="黑体" w:cs="黑体"/>
          <w:kern w:val="0"/>
          <w:sz w:val="32"/>
          <w:szCs w:val="32"/>
          <w:lang w:val="en-US" w:eastAsia="zh-CN"/>
        </w:rPr>
        <w:tab/>
      </w:r>
    </w:p>
    <w:p w14:paraId="4D28648D">
      <w:pPr>
        <w:tabs>
          <w:tab w:val="left" w:leader="underscore" w:pos="7980"/>
        </w:tabs>
        <w:ind w:firstLine="0" w:firstLineChars="0"/>
        <w:jc w:val="both"/>
        <w:rPr>
          <w:rFonts w:hint="eastAsia" w:ascii="Times New Roman" w:hAnsi="Times New Roman" w:eastAsia="黑体" w:cs="黑体"/>
          <w:kern w:val="0"/>
          <w:sz w:val="32"/>
          <w:szCs w:val="32"/>
          <w:lang w:val="en-US" w:eastAsia="zh-CN"/>
        </w:rPr>
      </w:pP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spacing w:val="280"/>
          <w:kern w:val="0"/>
          <w:sz w:val="32"/>
          <w:szCs w:val="32"/>
          <w:fitText w:val="3840" w:id="421139445"/>
          <w:lang w:val="en-US" w:eastAsia="zh-CN"/>
        </w:rPr>
        <w:t>产品类别</w:t>
      </w:r>
      <w:r>
        <w:rPr>
          <w:rFonts w:hint="eastAsia" w:ascii="Times New Roman" w:hAnsi="Times New Roman" w:eastAsia="黑体" w:cs="黑体"/>
          <w:spacing w:val="0"/>
          <w:kern w:val="0"/>
          <w:sz w:val="32"/>
          <w:szCs w:val="32"/>
          <w:fitText w:val="3840" w:id="421139445"/>
        </w:rPr>
        <w:t>：</w:t>
      </w:r>
      <w:r>
        <w:rPr>
          <w:rFonts w:hint="eastAsia" w:ascii="Times New Roman" w:hAnsi="Times New Roman" w:eastAsia="黑体" w:cs="黑体"/>
          <w:kern w:val="0"/>
          <w:sz w:val="32"/>
          <w:szCs w:val="32"/>
          <w:lang w:val="en-US" w:eastAsia="zh-CN"/>
        </w:rPr>
        <w:tab/>
      </w:r>
    </w:p>
    <w:p w14:paraId="61F84A98">
      <w:pPr>
        <w:keepNext w:val="0"/>
        <w:keepLines w:val="0"/>
        <w:pageBreakBefore w:val="0"/>
        <w:widowControl w:val="0"/>
        <w:tabs>
          <w:tab w:val="left" w:leader="underscore" w:pos="7980"/>
        </w:tabs>
        <w:kinsoku/>
        <w:wordWrap/>
        <w:overflowPunct/>
        <w:topLinePunct w:val="0"/>
        <w:autoSpaceDE/>
        <w:autoSpaceDN/>
        <w:bidi w:val="0"/>
        <w:adjustRightInd/>
        <w:snapToGrid/>
        <w:jc w:val="both"/>
        <w:textAlignment w:val="auto"/>
        <w:rPr>
          <w:rFonts w:hint="default" w:ascii="Times New Roman" w:hAnsi="Times New Roman" w:eastAsia="黑体" w:cs="黑体"/>
          <w:lang w:val="en-US" w:eastAsia="zh-CN"/>
        </w:rPr>
      </w:pP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spacing w:val="280"/>
          <w:kern w:val="0"/>
          <w:sz w:val="32"/>
          <w:szCs w:val="32"/>
          <w:fitText w:val="3840" w:id="1712919880"/>
          <w:lang w:val="en-US" w:eastAsia="zh-CN"/>
        </w:rPr>
        <w:t>产品名称</w:t>
      </w:r>
      <w:r>
        <w:rPr>
          <w:rFonts w:hint="eastAsia" w:ascii="Times New Roman" w:hAnsi="Times New Roman" w:eastAsia="黑体" w:cs="黑体"/>
          <w:spacing w:val="0"/>
          <w:kern w:val="0"/>
          <w:sz w:val="32"/>
          <w:szCs w:val="32"/>
          <w:fitText w:val="3840" w:id="1712919880"/>
        </w:rPr>
        <w:t>：</w:t>
      </w:r>
      <w:r>
        <w:rPr>
          <w:rFonts w:hint="eastAsia" w:ascii="Times New Roman" w:hAnsi="Times New Roman" w:eastAsia="黑体" w:cs="黑体"/>
          <w:kern w:val="0"/>
          <w:sz w:val="32"/>
          <w:szCs w:val="32"/>
          <w:lang w:val="en-US" w:eastAsia="zh-CN"/>
        </w:rPr>
        <w:tab/>
      </w:r>
    </w:p>
    <w:p w14:paraId="31D9BE71">
      <w:pPr>
        <w:tabs>
          <w:tab w:val="left" w:leader="underscore" w:pos="7980"/>
        </w:tabs>
        <w:ind w:firstLine="0" w:firstLineChars="0"/>
        <w:jc w:val="both"/>
        <w:rPr>
          <w:rFonts w:hint="default" w:ascii="Times New Roman" w:hAnsi="Times New Roman" w:eastAsia="黑体" w:cs="黑体"/>
          <w:spacing w:val="3677"/>
          <w:w w:val="100"/>
          <w:kern w:val="0"/>
          <w:sz w:val="32"/>
          <w:szCs w:val="32"/>
          <w:fitText w:val="3840" w:id="474480896"/>
          <w:lang w:val="en-US" w:eastAsia="zh-CN"/>
        </w:rPr>
      </w:pP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spacing w:val="280"/>
          <w:kern w:val="0"/>
          <w:sz w:val="32"/>
          <w:szCs w:val="32"/>
          <w:fitText w:val="3840" w:id="1607871237"/>
          <w:lang w:val="en-US" w:eastAsia="zh-CN"/>
        </w:rPr>
        <w:t>产品型号</w:t>
      </w:r>
      <w:r>
        <w:rPr>
          <w:rFonts w:hint="eastAsia" w:ascii="Times New Roman" w:hAnsi="Times New Roman" w:eastAsia="黑体" w:cs="黑体"/>
          <w:spacing w:val="0"/>
          <w:kern w:val="0"/>
          <w:sz w:val="32"/>
          <w:szCs w:val="32"/>
          <w:fitText w:val="3840" w:id="1607871237"/>
        </w:rPr>
        <w:t>：</w:t>
      </w:r>
      <w:r>
        <w:rPr>
          <w:rFonts w:hint="eastAsia" w:ascii="Times New Roman" w:hAnsi="Times New Roman" w:eastAsia="黑体" w:cs="黑体"/>
          <w:kern w:val="0"/>
          <w:sz w:val="32"/>
          <w:szCs w:val="32"/>
          <w:lang w:val="en-US" w:eastAsia="zh-CN"/>
        </w:rPr>
        <w:tab/>
      </w:r>
    </w:p>
    <w:p w14:paraId="745DCB81">
      <w:pPr>
        <w:keepNext w:val="0"/>
        <w:keepLines w:val="0"/>
        <w:pageBreakBefore w:val="0"/>
        <w:widowControl w:val="0"/>
        <w:tabs>
          <w:tab w:val="left" w:leader="underscore" w:pos="7980"/>
        </w:tabs>
        <w:kinsoku/>
        <w:wordWrap/>
        <w:overflowPunct/>
        <w:topLinePunct w:val="0"/>
        <w:autoSpaceDE/>
        <w:autoSpaceDN/>
        <w:bidi w:val="0"/>
        <w:adjustRightInd/>
        <w:snapToGrid/>
        <w:ind w:firstLine="0" w:firstLineChars="0"/>
        <w:jc w:val="both"/>
        <w:textAlignment w:val="auto"/>
        <w:rPr>
          <w:rFonts w:hint="eastAsia" w:ascii="Times New Roman" w:hAnsi="Times New Roman" w:eastAsia="黑体" w:cs="黑体"/>
          <w:lang w:val="en-US" w:eastAsia="zh-CN"/>
        </w:rPr>
      </w:pP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spacing w:val="133"/>
          <w:kern w:val="0"/>
          <w:sz w:val="32"/>
          <w:szCs w:val="32"/>
          <w:fitText w:val="3840" w:id="2062252438"/>
          <w:lang w:val="en-US" w:eastAsia="zh-CN"/>
        </w:rPr>
        <w:t>联系人及手机</w:t>
      </w:r>
      <w:r>
        <w:rPr>
          <w:rFonts w:hint="eastAsia" w:ascii="Times New Roman" w:hAnsi="Times New Roman" w:eastAsia="黑体" w:cs="黑体"/>
          <w:spacing w:val="2"/>
          <w:kern w:val="0"/>
          <w:sz w:val="32"/>
          <w:szCs w:val="32"/>
          <w:fitText w:val="3840" w:id="2062252438"/>
        </w:rPr>
        <w:t>：</w:t>
      </w:r>
      <w:r>
        <w:rPr>
          <w:rFonts w:hint="eastAsia" w:ascii="Times New Roman" w:hAnsi="Times New Roman" w:eastAsia="黑体" w:cs="黑体"/>
          <w:kern w:val="0"/>
          <w:sz w:val="32"/>
          <w:szCs w:val="32"/>
          <w:lang w:val="en-US" w:eastAsia="zh-CN"/>
        </w:rPr>
        <w:tab/>
      </w:r>
    </w:p>
    <w:p w14:paraId="30B8C803">
      <w:pPr>
        <w:tabs>
          <w:tab w:val="left" w:leader="underscore" w:pos="7980"/>
        </w:tabs>
        <w:ind w:firstLine="0" w:firstLineChars="0"/>
        <w:jc w:val="both"/>
        <w:rPr>
          <w:rFonts w:hint="eastAsia" w:ascii="Times New Roman" w:hAnsi="Times New Roman" w:eastAsia="黑体" w:cs="黑体"/>
          <w:lang w:val="en-US" w:eastAsia="zh-CN"/>
        </w:rPr>
      </w:pPr>
      <w:r>
        <w:rPr>
          <w:rFonts w:hint="eastAsia" w:ascii="Times New Roman" w:hAnsi="Times New Roman" w:eastAsia="黑体" w:cs="黑体"/>
          <w:kern w:val="0"/>
          <w:sz w:val="32"/>
          <w:szCs w:val="32"/>
          <w:lang w:val="en-US" w:eastAsia="zh-CN"/>
        </w:rPr>
        <w:t xml:space="preserve">    </w:t>
      </w:r>
      <w:r>
        <w:rPr>
          <w:rFonts w:hint="eastAsia" w:ascii="Times New Roman" w:hAnsi="Times New Roman" w:eastAsia="黑体" w:cs="黑体"/>
          <w:spacing w:val="280"/>
          <w:kern w:val="0"/>
          <w:sz w:val="32"/>
          <w:szCs w:val="32"/>
          <w:fitText w:val="3840" w:id="169239967"/>
        </w:rPr>
        <w:t>电子邮箱</w:t>
      </w:r>
      <w:r>
        <w:rPr>
          <w:rFonts w:hint="eastAsia" w:ascii="Times New Roman" w:hAnsi="Times New Roman" w:eastAsia="黑体" w:cs="黑体"/>
          <w:spacing w:val="0"/>
          <w:kern w:val="0"/>
          <w:sz w:val="32"/>
          <w:szCs w:val="32"/>
          <w:fitText w:val="3840" w:id="169239967"/>
        </w:rPr>
        <w:t>：</w:t>
      </w:r>
      <w:r>
        <w:rPr>
          <w:rFonts w:hint="eastAsia" w:ascii="Times New Roman" w:hAnsi="Times New Roman" w:eastAsia="黑体" w:cs="黑体"/>
          <w:kern w:val="0"/>
          <w:sz w:val="32"/>
          <w:szCs w:val="32"/>
          <w:lang w:val="en-US" w:eastAsia="zh-CN"/>
        </w:rPr>
        <w:tab/>
      </w:r>
    </w:p>
    <w:p w14:paraId="33C43E16">
      <w:pPr>
        <w:bidi w:val="0"/>
        <w:rPr>
          <w:rFonts w:hint="default" w:ascii="Times New Roman" w:hAnsi="Times New Roman"/>
          <w:lang w:val="en-US"/>
        </w:rPr>
      </w:pPr>
    </w:p>
    <w:p w14:paraId="65AD5824">
      <w:pPr>
        <w:bidi w:val="0"/>
        <w:rPr>
          <w:rFonts w:hint="eastAsia" w:ascii="Times New Roman" w:hAnsi="Times New Roman"/>
        </w:rPr>
      </w:pPr>
    </w:p>
    <w:p w14:paraId="2CC85212">
      <w:pPr>
        <w:bidi w:val="0"/>
        <w:rPr>
          <w:rFonts w:hint="eastAsia" w:ascii="Times New Roman" w:hAnsi="Times New Roman"/>
        </w:rPr>
      </w:pPr>
    </w:p>
    <w:p w14:paraId="0877B367">
      <w:pPr>
        <w:bidi w:val="0"/>
        <w:rPr>
          <w:rFonts w:hint="eastAsia" w:ascii="Times New Roman" w:hAnsi="Times New Roman"/>
        </w:rPr>
      </w:pPr>
    </w:p>
    <w:p w14:paraId="39829DC1">
      <w:pPr>
        <w:ind w:firstLine="0" w:firstLineChars="0"/>
        <w:jc w:val="center"/>
        <w:rPr>
          <w:rFonts w:ascii="Times New Roman" w:hAnsi="Times New Roman" w:eastAsia="楷体_GB2312"/>
          <w:b/>
          <w:sz w:val="36"/>
        </w:rPr>
      </w:pPr>
      <w:r>
        <w:rPr>
          <w:rFonts w:hint="default" w:ascii="Times New Roman" w:hAnsi="Times New Roman" w:eastAsia="黑体" w:cs="Times New Roman"/>
          <w:bCs/>
          <w:sz w:val="32"/>
          <w:szCs w:val="32"/>
        </w:rPr>
        <w:t>20</w:t>
      </w:r>
      <w:r>
        <w:rPr>
          <w:rFonts w:hint="default" w:ascii="Times New Roman" w:hAnsi="Times New Roman" w:eastAsia="黑体" w:cs="Times New Roman"/>
          <w:bCs/>
          <w:sz w:val="32"/>
          <w:szCs w:val="32"/>
          <w:lang w:val="en-US" w:eastAsia="zh-CN"/>
        </w:rPr>
        <w:t>2</w:t>
      </w:r>
      <w:r>
        <w:rPr>
          <w:rFonts w:hint="eastAsia" w:ascii="Times New Roman" w:hAnsi="Times New Roman" w:eastAsia="黑体" w:cs="Times New Roman"/>
          <w:bCs/>
          <w:sz w:val="32"/>
          <w:szCs w:val="32"/>
          <w:lang w:val="en-US" w:eastAsia="zh-CN"/>
        </w:rPr>
        <w:t>5</w:t>
      </w:r>
      <w:r>
        <w:rPr>
          <w:rFonts w:hint="eastAsia" w:ascii="Times New Roman" w:hAnsi="Times New Roman" w:eastAsia="黑体" w:cs="黑体"/>
          <w:bCs/>
          <w:sz w:val="32"/>
          <w:szCs w:val="32"/>
        </w:rPr>
        <w:t>年  月  日</w:t>
      </w:r>
    </w:p>
    <w:p w14:paraId="3DE281A2">
      <w:pPr>
        <w:rPr>
          <w:rFonts w:hint="default" w:ascii="Times New Roman" w:hAnsi="Times New Roman"/>
          <w:lang w:eastAsia="zh-CN"/>
        </w:rPr>
        <w:sectPr>
          <w:headerReference r:id="rId11" w:type="default"/>
          <w:pgSz w:w="11906" w:h="16838"/>
          <w:pgMar w:top="2098" w:right="1474" w:bottom="1984"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6C4C4AE">
      <w:pPr>
        <w:pStyle w:val="2"/>
        <w:jc w:val="center"/>
        <w:rPr>
          <w:rFonts w:hint="default" w:ascii="Times New Roman" w:hAnsi="Times New Roman"/>
        </w:rPr>
      </w:pPr>
      <w:r>
        <w:rPr>
          <w:rFonts w:hint="default" w:ascii="Times New Roman" w:hAnsi="Times New Roman"/>
          <w:lang w:eastAsia="zh-CN"/>
        </w:rPr>
        <w:t>一、</w:t>
      </w:r>
      <w:r>
        <w:rPr>
          <w:rFonts w:hint="eastAsia" w:ascii="Times New Roman" w:hAnsi="Times New Roman"/>
          <w:lang w:val="en-US" w:eastAsia="zh-CN"/>
        </w:rPr>
        <w:t>申报条件及</w:t>
      </w:r>
      <w:r>
        <w:rPr>
          <w:rFonts w:hint="default" w:ascii="Times New Roman" w:hAnsi="Times New Roman"/>
          <w:lang w:eastAsia="zh-CN"/>
        </w:rPr>
        <w:t>申报材料要求</w:t>
      </w:r>
    </w:p>
    <w:p w14:paraId="3C65E2A4">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楷体_GB2312" w:cs="楷体_GB2312"/>
          <w:sz w:val="32"/>
          <w:szCs w:val="22"/>
          <w:lang w:eastAsia="zh-CN"/>
        </w:rPr>
        <w:t>（一）</w:t>
      </w:r>
      <w:r>
        <w:rPr>
          <w:rFonts w:hint="eastAsia" w:ascii="Times New Roman" w:hAnsi="Times New Roman" w:eastAsia="楷体_GB2312" w:cs="楷体_GB2312"/>
          <w:sz w:val="32"/>
          <w:szCs w:val="22"/>
        </w:rPr>
        <w:t>申报条件</w:t>
      </w:r>
    </w:p>
    <w:p w14:paraId="092E93CB">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1</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申报</w:t>
      </w:r>
      <w:r>
        <w:rPr>
          <w:rFonts w:hint="eastAsia" w:ascii="Times New Roman" w:hAnsi="Times New Roman" w:cs="Times New Roman"/>
          <w:sz w:val="32"/>
          <w:szCs w:val="22"/>
          <w:lang w:val="en-US" w:eastAsia="zh-CN"/>
        </w:rPr>
        <w:t>单位</w:t>
      </w:r>
      <w:r>
        <w:rPr>
          <w:rFonts w:hint="default" w:ascii="Times New Roman" w:hAnsi="Times New Roman" w:eastAsia="仿宋_GB2312" w:cs="Times New Roman"/>
          <w:sz w:val="32"/>
          <w:szCs w:val="22"/>
        </w:rPr>
        <w:t>应在中华人民共和国境内注册登记，具有独立法人资格</w:t>
      </w:r>
      <w:r>
        <w:rPr>
          <w:rFonts w:hint="eastAsia" w:ascii="Times New Roman" w:hAnsi="Times New Roman" w:cs="Times New Roman"/>
          <w:sz w:val="32"/>
          <w:szCs w:val="22"/>
          <w:lang w:eastAsia="zh-CN"/>
        </w:rPr>
        <w:t>；</w:t>
      </w:r>
      <w:r>
        <w:rPr>
          <w:rFonts w:hint="default" w:ascii="Times New Roman" w:hAnsi="Times New Roman" w:eastAsia="仿宋_GB2312" w:cs="Times New Roman"/>
          <w:sz w:val="32"/>
          <w:szCs w:val="22"/>
        </w:rPr>
        <w:t>近三年内无违法记录，在质量、安全、信用等方面无不良记录，未列入企业经营异常名录或严重违法失信名单</w:t>
      </w:r>
      <w:r>
        <w:rPr>
          <w:rFonts w:hint="eastAsia" w:ascii="Times New Roman" w:hAnsi="Times New Roman" w:eastAsia="仿宋_GB2312" w:cs="Times New Roman"/>
          <w:sz w:val="32"/>
          <w:szCs w:val="22"/>
          <w:lang w:eastAsia="zh-CN"/>
        </w:rPr>
        <w:t>。</w:t>
      </w:r>
    </w:p>
    <w:p w14:paraId="67823E3F">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2</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申报</w:t>
      </w:r>
      <w:r>
        <w:rPr>
          <w:rFonts w:hint="eastAsia" w:ascii="Times New Roman" w:hAnsi="Times New Roman" w:cs="Times New Roman"/>
          <w:sz w:val="32"/>
          <w:szCs w:val="22"/>
          <w:lang w:val="en-US" w:eastAsia="zh-CN"/>
        </w:rPr>
        <w:t>单位</w:t>
      </w:r>
      <w:r>
        <w:rPr>
          <w:rFonts w:hint="default" w:ascii="Times New Roman" w:hAnsi="Times New Roman" w:eastAsia="仿宋_GB2312" w:cs="Times New Roman"/>
          <w:sz w:val="32"/>
          <w:szCs w:val="22"/>
        </w:rPr>
        <w:t>应拥有所申报装备的知识产权或专有技术产权，或获得拥有方的充分使用授权，知识产权明晰，不涉及知识产权纠纷和国家秘密</w:t>
      </w:r>
      <w:r>
        <w:rPr>
          <w:rFonts w:hint="eastAsia" w:ascii="Times New Roman" w:hAnsi="Times New Roman" w:eastAsia="仿宋_GB2312" w:cs="Times New Roman"/>
          <w:sz w:val="32"/>
          <w:szCs w:val="22"/>
          <w:lang w:eastAsia="zh-CN"/>
        </w:rPr>
        <w:t>。</w:t>
      </w:r>
    </w:p>
    <w:p w14:paraId="0743FB6C">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3</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所申报</w:t>
      </w:r>
      <w:r>
        <w:rPr>
          <w:rFonts w:hint="eastAsia" w:ascii="Times New Roman" w:hAnsi="Times New Roman" w:cs="Times New Roman"/>
          <w:sz w:val="32"/>
          <w:szCs w:val="22"/>
          <w:lang w:val="en-US" w:eastAsia="zh-CN"/>
        </w:rPr>
        <w:t>装备应</w:t>
      </w:r>
      <w:r>
        <w:rPr>
          <w:rFonts w:hint="default" w:ascii="Times New Roman" w:hAnsi="Times New Roman" w:eastAsia="仿宋_GB2312" w:cs="Times New Roman"/>
          <w:sz w:val="32"/>
          <w:szCs w:val="22"/>
        </w:rPr>
        <w:t>符合国家质量、安全、能耗、环保等方面的标准和要求</w:t>
      </w:r>
      <w:r>
        <w:rPr>
          <w:rFonts w:hint="eastAsia" w:ascii="Times New Roman" w:hAnsi="Times New Roman" w:eastAsia="仿宋_GB2312" w:cs="Times New Roman"/>
          <w:sz w:val="32"/>
          <w:szCs w:val="22"/>
          <w:lang w:eastAsia="zh-CN"/>
        </w:rPr>
        <w:t>。</w:t>
      </w:r>
    </w:p>
    <w:p w14:paraId="1B2C9D95">
      <w:pPr>
        <w:adjustRightInd/>
        <w:snapToGrid/>
        <w:spacing w:line="594" w:lineRule="exact"/>
        <w:ind w:firstLine="640" w:firstLineChars="200"/>
        <w:rPr>
          <w:rFonts w:hint="eastAsia"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eastAsia="zh-CN"/>
        </w:rPr>
        <w:t>（</w:t>
      </w:r>
      <w:r>
        <w:rPr>
          <w:rFonts w:hint="eastAsia" w:ascii="Times New Roman" w:hAnsi="Times New Roman" w:eastAsia="仿宋_GB2312" w:cs="Times New Roman"/>
          <w:sz w:val="32"/>
          <w:szCs w:val="22"/>
          <w:lang w:val="en-US" w:eastAsia="zh-CN"/>
        </w:rPr>
        <w:t>4</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rPr>
        <w:t>所申报</w:t>
      </w:r>
      <w:r>
        <w:rPr>
          <w:rFonts w:hint="eastAsia" w:ascii="Times New Roman" w:hAnsi="Times New Roman" w:cs="Times New Roman"/>
          <w:sz w:val="32"/>
          <w:szCs w:val="22"/>
          <w:lang w:val="en-US" w:eastAsia="zh-CN"/>
        </w:rPr>
        <w:t>装备</w:t>
      </w:r>
      <w:r>
        <w:rPr>
          <w:rFonts w:hint="eastAsia" w:ascii="Times New Roman" w:hAnsi="Times New Roman" w:cs="Times New Roman"/>
          <w:sz w:val="32"/>
          <w:szCs w:val="22"/>
          <w:lang w:eastAsia="zh-CN"/>
        </w:rPr>
        <w:t>应为</w:t>
      </w:r>
      <w:r>
        <w:rPr>
          <w:rFonts w:hint="default" w:ascii="Times New Roman" w:hAnsi="Times New Roman" w:eastAsia="仿宋_GB2312"/>
          <w:sz w:val="32"/>
        </w:rPr>
        <w:t>节能降碳效果</w:t>
      </w:r>
      <w:r>
        <w:rPr>
          <w:rFonts w:hint="eastAsia" w:ascii="Times New Roman" w:hAnsi="Times New Roman"/>
          <w:sz w:val="32"/>
          <w:lang w:val="en-US" w:eastAsia="zh-CN"/>
        </w:rPr>
        <w:t>明显</w:t>
      </w:r>
      <w:r>
        <w:rPr>
          <w:rFonts w:hint="default" w:ascii="Times New Roman" w:hAnsi="Times New Roman" w:eastAsia="仿宋_GB2312"/>
          <w:sz w:val="32"/>
        </w:rPr>
        <w:t>、</w:t>
      </w:r>
      <w:r>
        <w:rPr>
          <w:rFonts w:hint="eastAsia" w:ascii="Times New Roman" w:hAnsi="Times New Roman"/>
          <w:sz w:val="32"/>
          <w:lang w:val="en-US" w:eastAsia="zh-CN"/>
        </w:rPr>
        <w:t>技术</w:t>
      </w:r>
      <w:r>
        <w:rPr>
          <w:rFonts w:hint="default" w:ascii="Times New Roman" w:hAnsi="Times New Roman" w:eastAsia="仿宋_GB2312"/>
          <w:sz w:val="32"/>
        </w:rPr>
        <w:t>成熟可靠、</w:t>
      </w:r>
      <w:r>
        <w:rPr>
          <w:rFonts w:hint="eastAsia" w:ascii="Times New Roman" w:hAnsi="Times New Roman"/>
          <w:sz w:val="32"/>
          <w:lang w:val="en-US" w:eastAsia="zh-CN"/>
        </w:rPr>
        <w:t>具备经济效益和推广潜力</w:t>
      </w:r>
      <w:r>
        <w:rPr>
          <w:rFonts w:hint="eastAsia" w:ascii="Times New Roman" w:hAnsi="Times New Roman" w:cs="Times New Roman"/>
          <w:sz w:val="32"/>
          <w:szCs w:val="22"/>
          <w:lang w:val="en-US" w:eastAsia="zh-CN"/>
        </w:rPr>
        <w:t>的量产产品，</w:t>
      </w:r>
      <w:r>
        <w:rPr>
          <w:rFonts w:hint="eastAsia" w:ascii="Times New Roman" w:hAnsi="Times New Roman"/>
          <w:sz w:val="32"/>
          <w:lang w:eastAsia="zh-CN"/>
        </w:rPr>
        <w:t>截至申报日期，</w:t>
      </w:r>
      <w:r>
        <w:rPr>
          <w:rFonts w:hint="default" w:ascii="Times New Roman" w:hAnsi="Times New Roman" w:eastAsia="仿宋_GB2312" w:cs="Times New Roman"/>
          <w:sz w:val="32"/>
          <w:szCs w:val="22"/>
        </w:rPr>
        <w:t>所申报</w:t>
      </w:r>
      <w:r>
        <w:rPr>
          <w:rFonts w:hint="eastAsia" w:ascii="Times New Roman" w:hAnsi="Times New Roman" w:cs="Times New Roman"/>
          <w:sz w:val="32"/>
          <w:szCs w:val="22"/>
          <w:lang w:val="en-US" w:eastAsia="zh-CN"/>
        </w:rPr>
        <w:t>装备已有成熟应用案例，且连续稳定运行一年以上</w:t>
      </w:r>
      <w:r>
        <w:rPr>
          <w:rFonts w:hint="eastAsia" w:ascii="Times New Roman" w:hAnsi="Times New Roman" w:cs="Times New Roman"/>
          <w:sz w:val="32"/>
          <w:szCs w:val="22"/>
          <w:lang w:eastAsia="zh-CN"/>
        </w:rPr>
        <w:t>。</w:t>
      </w:r>
    </w:p>
    <w:p w14:paraId="6EE1E0F8">
      <w:pPr>
        <w:adjustRightInd/>
        <w:snapToGrid/>
        <w:spacing w:line="594" w:lineRule="exact"/>
        <w:ind w:firstLine="640" w:firstLineChars="200"/>
        <w:rPr>
          <w:rFonts w:hint="eastAsia" w:ascii="Times New Roman" w:hAnsi="Times New Roman" w:eastAsia="仿宋_GB2312" w:cs="Times New Roman"/>
          <w:sz w:val="32"/>
          <w:szCs w:val="22"/>
        </w:rPr>
      </w:pPr>
      <w:r>
        <w:rPr>
          <w:rFonts w:hint="eastAsia" w:ascii="Times New Roman" w:hAnsi="Times New Roman" w:eastAsia="楷体_GB2312" w:cs="楷体_GB2312"/>
          <w:sz w:val="32"/>
          <w:szCs w:val="22"/>
          <w:lang w:eastAsia="zh-CN"/>
        </w:rPr>
        <w:t>（二）申报材料要求</w:t>
      </w:r>
    </w:p>
    <w:p w14:paraId="289E9F12">
      <w:pPr>
        <w:widowControl w:val="0"/>
        <w:adjustRightInd/>
        <w:snapToGrid/>
        <w:spacing w:line="594" w:lineRule="exact"/>
        <w:ind w:firstLine="640" w:firstLineChars="200"/>
        <w:rPr>
          <w:rFonts w:hint="eastAsia" w:ascii="Times New Roman" w:hAnsi="Times New Roman" w:eastAsia="仿宋_GB2312" w:cs="Times New Roman"/>
          <w:sz w:val="32"/>
          <w:szCs w:val="22"/>
          <w:lang w:val="en-US" w:eastAsia="zh-CN"/>
        </w:rPr>
      </w:pPr>
      <w:r>
        <w:rPr>
          <w:rFonts w:hint="eastAsia" w:ascii="Times New Roman" w:hAnsi="Times New Roman" w:eastAsia="仿宋_GB2312" w:cs="Times New Roman"/>
          <w:sz w:val="32"/>
          <w:szCs w:val="22"/>
          <w:lang w:eastAsia="zh-CN"/>
        </w:rPr>
        <w:t>（</w:t>
      </w:r>
      <w:r>
        <w:rPr>
          <w:rFonts w:hint="eastAsia" w:ascii="Times New Roman" w:hAnsi="Times New Roman" w:cs="Times New Roman"/>
          <w:sz w:val="32"/>
          <w:szCs w:val="22"/>
          <w:lang w:val="en-US" w:eastAsia="zh-CN"/>
        </w:rPr>
        <w:t>1</w:t>
      </w:r>
      <w:r>
        <w:rPr>
          <w:rFonts w:hint="eastAsia" w:ascii="Times New Roman" w:hAnsi="Times New Roman" w:eastAsia="仿宋_GB2312" w:cs="Times New Roman"/>
          <w:sz w:val="32"/>
          <w:szCs w:val="22"/>
          <w:lang w:eastAsia="zh-CN"/>
        </w:rPr>
        <w:t>）</w:t>
      </w:r>
      <w:r>
        <w:rPr>
          <w:rFonts w:hint="eastAsia" w:ascii="Times New Roman" w:hAnsi="Times New Roman" w:cs="Times New Roman"/>
          <w:sz w:val="32"/>
          <w:szCs w:val="22"/>
          <w:lang w:val="en-US" w:eastAsia="zh-CN"/>
        </w:rPr>
        <w:t>高效节能装备</w:t>
      </w:r>
      <w:r>
        <w:rPr>
          <w:rFonts w:hint="default" w:ascii="Times New Roman" w:hAnsi="Times New Roman" w:eastAsia="仿宋_GB2312" w:cs="Times New Roman"/>
          <w:sz w:val="32"/>
          <w:szCs w:val="22"/>
        </w:rPr>
        <w:t>申报单位</w:t>
      </w:r>
      <w:r>
        <w:rPr>
          <w:rFonts w:hint="eastAsia" w:ascii="Times New Roman" w:hAnsi="Times New Roman" w:eastAsia="仿宋_GB2312" w:cs="Times New Roman"/>
          <w:sz w:val="32"/>
          <w:szCs w:val="22"/>
          <w:lang w:val="en-US" w:eastAsia="zh-CN"/>
        </w:rPr>
        <w:t>须按格式要求编写</w:t>
      </w:r>
      <w:r>
        <w:rPr>
          <w:rFonts w:hint="eastAsia" w:ascii="Times New Roman" w:hAnsi="Times New Roman" w:cs="Times New Roman"/>
          <w:sz w:val="32"/>
          <w:szCs w:val="22"/>
          <w:lang w:val="en-US" w:eastAsia="zh-CN"/>
        </w:rPr>
        <w:t>高效</w:t>
      </w:r>
      <w:r>
        <w:rPr>
          <w:rFonts w:hint="eastAsia" w:ascii="Times New Roman" w:hAnsi="Times New Roman" w:eastAsia="仿宋_GB2312" w:cs="Times New Roman"/>
          <w:sz w:val="32"/>
          <w:szCs w:val="22"/>
          <w:lang w:val="en-US" w:eastAsia="zh-CN"/>
        </w:rPr>
        <w:t>节能</w:t>
      </w:r>
      <w:r>
        <w:rPr>
          <w:rFonts w:hint="eastAsia" w:ascii="Times New Roman" w:hAnsi="Times New Roman" w:cs="Times New Roman"/>
          <w:sz w:val="32"/>
          <w:szCs w:val="22"/>
          <w:lang w:val="en-US" w:eastAsia="zh-CN"/>
        </w:rPr>
        <w:t>装备</w:t>
      </w:r>
      <w:r>
        <w:rPr>
          <w:rFonts w:hint="eastAsia" w:ascii="Times New Roman" w:hAnsi="Times New Roman" w:eastAsia="仿宋_GB2312" w:cs="Times New Roman"/>
          <w:sz w:val="32"/>
          <w:szCs w:val="22"/>
          <w:lang w:val="en-US" w:eastAsia="zh-CN"/>
        </w:rPr>
        <w:t>申报书</w:t>
      </w:r>
      <w:r>
        <w:rPr>
          <w:rFonts w:hint="eastAsia" w:ascii="Times New Roman" w:hAnsi="Times New Roman" w:cs="Times New Roman"/>
          <w:sz w:val="32"/>
          <w:szCs w:val="22"/>
          <w:lang w:val="en-US" w:eastAsia="zh-CN"/>
        </w:rPr>
        <w:t>并根据高效节能装备分类附相关证明材料</w:t>
      </w:r>
      <w:r>
        <w:rPr>
          <w:rFonts w:hint="eastAsia" w:ascii="Times New Roman" w:hAnsi="Times New Roman" w:eastAsia="仿宋_GB2312" w:cs="Times New Roman"/>
          <w:sz w:val="32"/>
          <w:szCs w:val="22"/>
          <w:lang w:val="en-US" w:eastAsia="zh-CN"/>
        </w:rPr>
        <w:t>。</w:t>
      </w:r>
      <w:r>
        <w:rPr>
          <w:rFonts w:hint="eastAsia" w:ascii="Times New Roman" w:hAnsi="Times New Roman" w:cs="Times New Roman"/>
          <w:sz w:val="32"/>
          <w:szCs w:val="22"/>
          <w:lang w:val="en-US" w:eastAsia="zh-CN"/>
        </w:rPr>
        <w:t>所有申报材料不予退回。</w:t>
      </w:r>
    </w:p>
    <w:p w14:paraId="43F29EA5">
      <w:pPr>
        <w:widowControl w:val="0"/>
        <w:adjustRightInd/>
        <w:snapToGrid/>
        <w:spacing w:line="594" w:lineRule="exact"/>
        <w:ind w:firstLine="640" w:firstLineChars="200"/>
        <w:rPr>
          <w:rFonts w:hint="default" w:ascii="Times New Roman" w:hAnsi="Times New Roman" w:eastAsia="仿宋_GB2312" w:cs="Times New Roman"/>
          <w:sz w:val="32"/>
          <w:szCs w:val="22"/>
        </w:rPr>
      </w:pPr>
      <w:r>
        <w:rPr>
          <w:rFonts w:hint="eastAsia" w:ascii="Times New Roman" w:hAnsi="Times New Roman" w:eastAsia="仿宋_GB2312" w:cs="Times New Roman"/>
          <w:sz w:val="32"/>
          <w:szCs w:val="22"/>
          <w:lang w:eastAsia="zh-CN"/>
        </w:rPr>
        <w:t>（</w:t>
      </w:r>
      <w:r>
        <w:rPr>
          <w:rFonts w:hint="eastAsia" w:ascii="Times New Roman" w:hAnsi="Times New Roman" w:cs="Times New Roman"/>
          <w:sz w:val="32"/>
          <w:szCs w:val="22"/>
          <w:lang w:val="en-US" w:eastAsia="zh-CN"/>
        </w:rPr>
        <w:t>2</w:t>
      </w:r>
      <w:r>
        <w:rPr>
          <w:rFonts w:hint="eastAsia" w:ascii="Times New Roman" w:hAnsi="Times New Roman" w:eastAsia="仿宋_GB2312" w:cs="Times New Roman"/>
          <w:sz w:val="32"/>
          <w:szCs w:val="22"/>
          <w:lang w:eastAsia="zh-CN"/>
        </w:rPr>
        <w:t>）申报材料纸质版</w:t>
      </w:r>
      <w:r>
        <w:rPr>
          <w:rFonts w:hint="eastAsia" w:ascii="Times New Roman" w:hAnsi="Times New Roman"/>
          <w:sz w:val="32"/>
          <w:lang w:eastAsia="zh-CN"/>
        </w:rPr>
        <w:t>采用</w:t>
      </w:r>
      <w:r>
        <w:rPr>
          <w:rFonts w:hint="eastAsia" w:ascii="Times New Roman" w:hAnsi="Times New Roman"/>
          <w:sz w:val="32"/>
          <w:lang w:val="en-US" w:eastAsia="zh-CN"/>
        </w:rPr>
        <w:t>A4纸张统一打印，</w:t>
      </w:r>
      <w:r>
        <w:rPr>
          <w:rFonts w:hint="eastAsia" w:ascii="Times New Roman" w:hAnsi="Times New Roman"/>
          <w:sz w:val="32"/>
          <w:lang w:eastAsia="zh-CN"/>
        </w:rPr>
        <w:t>并逐页标注页码</w:t>
      </w:r>
      <w:r>
        <w:rPr>
          <w:rFonts w:hint="default" w:ascii="Times New Roman" w:hAnsi="Times New Roman" w:eastAsia="仿宋_GB2312" w:cs="Times New Roman"/>
          <w:sz w:val="32"/>
          <w:szCs w:val="22"/>
        </w:rPr>
        <w:t>，于左侧胶装成册并加盖公章</w:t>
      </w:r>
      <w:r>
        <w:rPr>
          <w:rFonts w:hint="eastAsia" w:ascii="Times New Roman" w:hAnsi="Times New Roman" w:eastAsia="仿宋_GB2312" w:cs="Times New Roman"/>
          <w:sz w:val="32"/>
          <w:szCs w:val="22"/>
          <w:lang w:eastAsia="zh-CN"/>
        </w:rPr>
        <w:t>和骑缝章</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eastAsia="zh-CN"/>
        </w:rPr>
        <w:t>不同型号规格</w:t>
      </w:r>
      <w:r>
        <w:rPr>
          <w:rFonts w:hint="default" w:ascii="Times New Roman" w:hAnsi="Times New Roman" w:cs="Times New Roman"/>
          <w:sz w:val="32"/>
          <w:szCs w:val="22"/>
          <w:lang w:val="en" w:eastAsia="zh-CN"/>
        </w:rPr>
        <w:t>产品</w:t>
      </w:r>
      <w:r>
        <w:rPr>
          <w:rFonts w:hint="default" w:ascii="Times New Roman" w:hAnsi="Times New Roman" w:eastAsia="仿宋_GB2312" w:cs="Times New Roman"/>
          <w:sz w:val="32"/>
          <w:szCs w:val="22"/>
        </w:rPr>
        <w:t>应分别装订。</w:t>
      </w:r>
    </w:p>
    <w:p w14:paraId="6FD5841A">
      <w:pPr>
        <w:adjustRightInd/>
        <w:snapToGrid/>
        <w:spacing w:line="594" w:lineRule="exact"/>
        <w:ind w:firstLine="640" w:firstLineChars="200"/>
        <w:rPr>
          <w:rFonts w:hint="default" w:ascii="Times New Roman" w:hAnsi="Times New Roman" w:eastAsia="仿宋_GB2312" w:cs="Times New Roman"/>
          <w:sz w:val="32"/>
          <w:szCs w:val="22"/>
          <w:lang w:eastAsia="zh-CN"/>
        </w:rPr>
      </w:pPr>
      <w:r>
        <w:rPr>
          <w:rFonts w:hint="eastAsia" w:ascii="Times New Roman" w:hAnsi="Times New Roman" w:eastAsia="仿宋_GB2312" w:cs="Times New Roman"/>
          <w:sz w:val="32"/>
          <w:szCs w:val="22"/>
          <w:lang w:val="en-US" w:eastAsia="zh-CN"/>
        </w:rPr>
        <w:t>（</w:t>
      </w:r>
      <w:r>
        <w:rPr>
          <w:rFonts w:hint="eastAsia" w:ascii="Times New Roman" w:hAnsi="Times New Roman" w:cs="Times New Roman"/>
          <w:sz w:val="32"/>
          <w:szCs w:val="22"/>
          <w:lang w:val="en-US" w:eastAsia="zh-CN"/>
        </w:rPr>
        <w:t>3</w:t>
      </w:r>
      <w:r>
        <w:rPr>
          <w:rFonts w:hint="eastAsia" w:ascii="Times New Roman" w:hAnsi="Times New Roman" w:eastAsia="仿宋_GB2312" w:cs="Times New Roman"/>
          <w:sz w:val="32"/>
          <w:szCs w:val="22"/>
          <w:lang w:val="en-US" w:eastAsia="zh-CN"/>
        </w:rPr>
        <w:t>）申报材料</w:t>
      </w:r>
      <w:r>
        <w:rPr>
          <w:rFonts w:hint="default" w:ascii="Times New Roman" w:hAnsi="Times New Roman" w:eastAsia="仿宋_GB2312" w:cs="Times New Roman"/>
          <w:sz w:val="32"/>
          <w:szCs w:val="22"/>
        </w:rPr>
        <w:t>电子版</w:t>
      </w:r>
      <w:r>
        <w:rPr>
          <w:rFonts w:hint="eastAsia" w:ascii="Times New Roman" w:hAnsi="Times New Roman" w:eastAsia="仿宋_GB2312" w:cs="Times New Roman"/>
          <w:sz w:val="32"/>
          <w:szCs w:val="22"/>
          <w:lang w:val="en-US" w:eastAsia="zh-CN"/>
        </w:rPr>
        <w:t>应包含</w:t>
      </w:r>
      <w:r>
        <w:rPr>
          <w:rFonts w:hint="eastAsia" w:ascii="Times New Roman" w:hAnsi="Times New Roman" w:cs="Times New Roman"/>
          <w:sz w:val="32"/>
          <w:szCs w:val="22"/>
          <w:lang w:val="en-US" w:eastAsia="zh-CN"/>
        </w:rPr>
        <w:t>高效</w:t>
      </w:r>
      <w:r>
        <w:rPr>
          <w:rFonts w:hint="eastAsia" w:ascii="Times New Roman" w:hAnsi="Times New Roman" w:eastAsia="仿宋_GB2312" w:cs="Times New Roman"/>
          <w:sz w:val="32"/>
          <w:szCs w:val="22"/>
          <w:lang w:val="en-US" w:eastAsia="zh-CN"/>
        </w:rPr>
        <w:t>节能</w:t>
      </w:r>
      <w:r>
        <w:rPr>
          <w:rFonts w:hint="eastAsia" w:ascii="Times New Roman" w:hAnsi="Times New Roman" w:cs="Times New Roman"/>
          <w:sz w:val="32"/>
          <w:szCs w:val="22"/>
          <w:lang w:val="en-US" w:eastAsia="zh-CN"/>
        </w:rPr>
        <w:t>装备申报书</w:t>
      </w:r>
      <w:r>
        <w:rPr>
          <w:rFonts w:hint="eastAsia" w:ascii="Times New Roman" w:hAnsi="Times New Roman" w:eastAsia="仿宋_GB2312" w:cs="Times New Roman"/>
          <w:sz w:val="32"/>
          <w:szCs w:val="22"/>
          <w:lang w:val="en-US" w:eastAsia="zh-CN"/>
        </w:rPr>
        <w:t>的</w:t>
      </w:r>
      <w:r>
        <w:rPr>
          <w:rFonts w:hint="default" w:ascii="Times New Roman" w:hAnsi="Times New Roman" w:eastAsia="仿宋_GB2312" w:cs="Times New Roman"/>
          <w:sz w:val="32"/>
          <w:szCs w:val="22"/>
          <w:lang w:eastAsia="zh-CN"/>
        </w:rPr>
        <w:t>DOC、DOCX或WPS格式文件</w:t>
      </w:r>
      <w:r>
        <w:rPr>
          <w:rFonts w:hint="eastAsia" w:ascii="Times New Roman" w:hAnsi="Times New Roman" w:cs="Times New Roman"/>
          <w:sz w:val="32"/>
          <w:szCs w:val="22"/>
          <w:lang w:eastAsia="zh-CN"/>
        </w:rPr>
        <w:t>，</w:t>
      </w:r>
      <w:r>
        <w:rPr>
          <w:rFonts w:hint="default" w:ascii="Times New Roman" w:hAnsi="Times New Roman" w:eastAsia="仿宋_GB2312" w:cs="Times New Roman"/>
          <w:sz w:val="32"/>
          <w:szCs w:val="22"/>
          <w:lang w:eastAsia="zh-CN"/>
        </w:rPr>
        <w:t>以及</w:t>
      </w:r>
      <w:r>
        <w:rPr>
          <w:rFonts w:hint="eastAsia" w:ascii="Times New Roman" w:hAnsi="Times New Roman" w:eastAsia="仿宋_GB2312" w:cs="Times New Roman"/>
          <w:sz w:val="32"/>
          <w:szCs w:val="22"/>
          <w:lang w:eastAsia="zh-CN"/>
        </w:rPr>
        <w:t>加盖公章后的</w:t>
      </w:r>
      <w:r>
        <w:rPr>
          <w:rFonts w:hint="eastAsia" w:ascii="Times New Roman" w:hAnsi="Times New Roman" w:cs="Times New Roman"/>
          <w:sz w:val="32"/>
          <w:szCs w:val="22"/>
          <w:lang w:val="en-US" w:eastAsia="zh-CN"/>
        </w:rPr>
        <w:t>高效</w:t>
      </w:r>
      <w:r>
        <w:rPr>
          <w:rFonts w:hint="eastAsia" w:ascii="Times New Roman" w:hAnsi="Times New Roman" w:eastAsia="仿宋_GB2312" w:cs="Times New Roman"/>
          <w:sz w:val="32"/>
          <w:szCs w:val="22"/>
          <w:lang w:val="en-US" w:eastAsia="zh-CN"/>
        </w:rPr>
        <w:t>节能</w:t>
      </w:r>
      <w:r>
        <w:rPr>
          <w:rFonts w:hint="eastAsia" w:ascii="Times New Roman" w:hAnsi="Times New Roman" w:cs="Times New Roman"/>
          <w:sz w:val="32"/>
          <w:szCs w:val="22"/>
          <w:lang w:val="en-US" w:eastAsia="zh-CN"/>
        </w:rPr>
        <w:t>装备申报书</w:t>
      </w:r>
      <w:r>
        <w:rPr>
          <w:rFonts w:hint="eastAsia" w:ascii="Times New Roman" w:hAnsi="Times New Roman" w:cs="Times New Roman"/>
          <w:sz w:val="32"/>
          <w:szCs w:val="22"/>
          <w:lang w:eastAsia="zh-CN"/>
        </w:rPr>
        <w:t>（含证明材料）</w:t>
      </w:r>
      <w:r>
        <w:rPr>
          <w:rFonts w:hint="default" w:ascii="Times New Roman" w:hAnsi="Times New Roman" w:eastAsia="仿宋_GB2312" w:cs="Times New Roman"/>
          <w:sz w:val="32"/>
          <w:szCs w:val="22"/>
          <w:lang w:eastAsia="zh-CN"/>
        </w:rPr>
        <w:t>逐页扫描内容的单一</w:t>
      </w:r>
      <w:r>
        <w:rPr>
          <w:rFonts w:hint="default" w:ascii="Times New Roman" w:hAnsi="Times New Roman" w:eastAsia="仿宋_GB2312" w:cs="Times New Roman"/>
          <w:sz w:val="32"/>
          <w:szCs w:val="22"/>
          <w:lang w:val="en-US" w:eastAsia="zh-CN"/>
        </w:rPr>
        <w:t>PDF格式</w:t>
      </w:r>
      <w:r>
        <w:rPr>
          <w:rFonts w:hint="default" w:ascii="Times New Roman" w:hAnsi="Times New Roman" w:eastAsia="仿宋_GB2312" w:cs="Times New Roman"/>
          <w:sz w:val="32"/>
          <w:szCs w:val="22"/>
          <w:lang w:eastAsia="zh-CN"/>
        </w:rPr>
        <w:t>文件。</w:t>
      </w:r>
    </w:p>
    <w:p w14:paraId="06C9C1CD">
      <w:pPr>
        <w:adjustRightInd/>
        <w:snapToGrid/>
        <w:spacing w:line="594" w:lineRule="exact"/>
        <w:ind w:firstLine="640" w:firstLineChars="200"/>
        <w:rPr>
          <w:rFonts w:hint="default" w:ascii="Times New Roman" w:hAnsi="Times New Roman" w:eastAsia="仿宋_GB2312"/>
          <w:sz w:val="32"/>
          <w:lang w:val="en-US" w:eastAsia="zh-CN"/>
        </w:rPr>
      </w:pPr>
      <w:r>
        <w:rPr>
          <w:rFonts w:hint="eastAsia" w:ascii="Times New Roman" w:hAnsi="Times New Roman" w:eastAsia="仿宋_GB2312" w:cs="Times New Roman"/>
          <w:sz w:val="32"/>
          <w:szCs w:val="22"/>
          <w:lang w:eastAsia="zh-CN"/>
        </w:rPr>
        <w:t>（</w:t>
      </w:r>
      <w:r>
        <w:rPr>
          <w:rFonts w:hint="eastAsia" w:ascii="Times New Roman" w:hAnsi="Times New Roman" w:cs="Times New Roman"/>
          <w:sz w:val="32"/>
          <w:szCs w:val="22"/>
          <w:lang w:val="en-US" w:eastAsia="zh-CN"/>
        </w:rPr>
        <w:t>4</w:t>
      </w:r>
      <w:r>
        <w:rPr>
          <w:rFonts w:hint="eastAsia" w:ascii="Times New Roman" w:hAnsi="Times New Roman" w:eastAsia="仿宋_GB2312" w:cs="Times New Roman"/>
          <w:sz w:val="32"/>
          <w:szCs w:val="22"/>
          <w:lang w:eastAsia="zh-CN"/>
        </w:rPr>
        <w:t>）</w:t>
      </w:r>
      <w:r>
        <w:rPr>
          <w:rFonts w:hint="default" w:ascii="Times New Roman" w:hAnsi="Times New Roman" w:eastAsia="仿宋_GB2312" w:cs="Times New Roman"/>
          <w:sz w:val="32"/>
          <w:szCs w:val="22"/>
          <w:lang w:val="en-US" w:eastAsia="zh-CN"/>
        </w:rPr>
        <w:t>证明材料可为原件</w:t>
      </w:r>
      <w:r>
        <w:rPr>
          <w:rFonts w:hint="eastAsia" w:ascii="Times New Roman" w:hAnsi="Times New Roman" w:cs="Times New Roman"/>
          <w:sz w:val="32"/>
          <w:szCs w:val="22"/>
          <w:lang w:val="en-US" w:eastAsia="zh-CN"/>
        </w:rPr>
        <w:t>、</w:t>
      </w:r>
      <w:r>
        <w:rPr>
          <w:rFonts w:hint="default" w:ascii="Times New Roman" w:hAnsi="Times New Roman" w:eastAsia="仿宋_GB2312" w:cs="Times New Roman"/>
          <w:sz w:val="32"/>
          <w:szCs w:val="22"/>
          <w:lang w:val="en-US" w:eastAsia="zh-CN"/>
        </w:rPr>
        <w:t>复印件</w:t>
      </w:r>
      <w:r>
        <w:rPr>
          <w:rFonts w:hint="eastAsia" w:ascii="Times New Roman" w:hAnsi="Times New Roman" w:cs="Times New Roman"/>
          <w:sz w:val="32"/>
          <w:szCs w:val="22"/>
          <w:lang w:val="en-US" w:eastAsia="zh-CN"/>
        </w:rPr>
        <w:t>或扫描件</w:t>
      </w:r>
      <w:r>
        <w:rPr>
          <w:rFonts w:hint="default" w:ascii="Times New Roman" w:hAnsi="Times New Roman" w:eastAsia="仿宋_GB2312" w:cs="Times New Roman"/>
          <w:sz w:val="32"/>
          <w:szCs w:val="22"/>
          <w:lang w:val="en-US" w:eastAsia="zh-CN"/>
        </w:rPr>
        <w:t>，</w:t>
      </w:r>
      <w:r>
        <w:rPr>
          <w:rFonts w:hint="eastAsia" w:ascii="Times New Roman" w:hAnsi="Times New Roman" w:eastAsia="仿宋_GB2312" w:cs="Times New Roman"/>
          <w:sz w:val="32"/>
          <w:szCs w:val="22"/>
          <w:lang w:val="en-US" w:eastAsia="zh-CN"/>
        </w:rPr>
        <w:t>所证明事项</w:t>
      </w:r>
      <w:r>
        <w:rPr>
          <w:rFonts w:hint="default" w:ascii="Times New Roman" w:hAnsi="Times New Roman" w:eastAsia="仿宋_GB2312" w:cs="Times New Roman"/>
          <w:sz w:val="32"/>
          <w:szCs w:val="22"/>
          <w:lang w:val="en-US" w:eastAsia="zh-CN"/>
        </w:rPr>
        <w:t>应与申报单位及所申报技术名称一致，并可充分证明申报内容。如证明材料篇幅较多，可仅提供包含必要关键信息部分。</w:t>
      </w:r>
    </w:p>
    <w:p w14:paraId="709B70AD">
      <w:pPr>
        <w:pStyle w:val="2"/>
        <w:widowControl w:val="0"/>
        <w:numPr>
          <w:ilvl w:val="0"/>
          <w:numId w:val="0"/>
        </w:numPr>
        <w:snapToGrid/>
        <w:spacing w:beforeAutospacing="0" w:afterAutospacing="0" w:line="594" w:lineRule="atLeast"/>
        <w:jc w:val="center"/>
        <w:rPr>
          <w:rFonts w:hint="eastAsia" w:ascii="Times New Roman" w:hAnsi="Times New Roman" w:eastAsia="黑体" w:cs="黑体"/>
          <w:b w:val="0"/>
          <w:bCs/>
          <w:color w:val="auto"/>
          <w:sz w:val="32"/>
          <w:szCs w:val="32"/>
          <w:highlight w:val="none"/>
          <w:lang w:eastAsia="zh-CN"/>
        </w:rPr>
      </w:pPr>
      <w:r>
        <w:rPr>
          <w:rFonts w:hint="eastAsia" w:ascii="Times New Roman" w:hAnsi="Times New Roman" w:eastAsia="黑体" w:cs="黑体"/>
          <w:b w:val="0"/>
          <w:bCs/>
          <w:color w:val="auto"/>
          <w:sz w:val="36"/>
          <w:szCs w:val="36"/>
          <w:highlight w:val="none"/>
          <w:lang w:val="en-US" w:eastAsia="zh-CN"/>
        </w:rPr>
        <w:br w:type="page"/>
      </w:r>
      <w:r>
        <w:rPr>
          <w:rFonts w:hint="eastAsia" w:ascii="Times New Roman" w:hAnsi="Times New Roman" w:cs="黑体"/>
          <w:b w:val="0"/>
          <w:bCs/>
          <w:color w:val="auto"/>
          <w:sz w:val="36"/>
          <w:szCs w:val="36"/>
          <w:highlight w:val="none"/>
          <w:lang w:val="en-US" w:eastAsia="zh-CN"/>
        </w:rPr>
        <w:t>二</w:t>
      </w:r>
      <w:r>
        <w:rPr>
          <w:rFonts w:hint="eastAsia" w:ascii="Times New Roman" w:hAnsi="Times New Roman" w:eastAsia="黑体" w:cs="黑体"/>
          <w:b w:val="0"/>
          <w:bCs/>
          <w:color w:val="auto"/>
          <w:sz w:val="36"/>
          <w:szCs w:val="36"/>
          <w:highlight w:val="none"/>
          <w:lang w:eastAsia="zh-CN"/>
        </w:rPr>
        <w:t>、</w:t>
      </w:r>
      <w:r>
        <w:rPr>
          <w:rFonts w:hint="eastAsia" w:ascii="Times New Roman" w:hAnsi="Times New Roman" w:eastAsia="黑体" w:cs="黑体"/>
          <w:b w:val="0"/>
          <w:bCs/>
          <w:color w:val="auto"/>
          <w:sz w:val="36"/>
          <w:szCs w:val="36"/>
          <w:highlight w:val="none"/>
        </w:rPr>
        <w:t>申报单位</w:t>
      </w:r>
      <w:r>
        <w:rPr>
          <w:rFonts w:hint="eastAsia" w:ascii="Times New Roman" w:hAnsi="Times New Roman" w:eastAsia="黑体" w:cs="黑体"/>
          <w:b w:val="0"/>
          <w:bCs/>
          <w:color w:val="auto"/>
          <w:sz w:val="36"/>
          <w:szCs w:val="36"/>
          <w:highlight w:val="none"/>
          <w:lang w:eastAsia="zh-CN"/>
        </w:rPr>
        <w:t>承诺书</w:t>
      </w:r>
    </w:p>
    <w:p w14:paraId="7DF7621D">
      <w:pPr>
        <w:adjustRightInd w:val="0"/>
        <w:snapToGrid w:val="0"/>
        <w:spacing w:line="360" w:lineRule="auto"/>
        <w:ind w:firstLine="640" w:firstLineChars="200"/>
        <w:jc w:val="left"/>
        <w:outlineLvl w:val="0"/>
        <w:rPr>
          <w:rFonts w:hint="eastAsia" w:ascii="Times New Roman" w:hAnsi="Times New Roman" w:eastAsia="仿宋" w:cs="仿宋"/>
          <w:color w:val="auto"/>
          <w:sz w:val="32"/>
          <w:szCs w:val="32"/>
        </w:rPr>
      </w:pPr>
    </w:p>
    <w:p w14:paraId="6E432C45">
      <w:pPr>
        <w:adjustRightInd/>
        <w:snapToGrid/>
        <w:spacing w:line="594" w:lineRule="exact"/>
        <w:ind w:firstLine="640"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我单位近三年</w:t>
      </w:r>
      <w:r>
        <w:rPr>
          <w:rFonts w:hint="eastAsia" w:ascii="Times New Roman" w:hAnsi="Times New Roman" w:cs="Times New Roman"/>
          <w:color w:val="auto"/>
          <w:sz w:val="32"/>
          <w:szCs w:val="22"/>
          <w:lang w:val="en-US" w:eastAsia="zh-CN"/>
        </w:rPr>
        <w:t>内</w:t>
      </w:r>
      <w:r>
        <w:rPr>
          <w:rFonts w:hint="default" w:ascii="Times New Roman" w:hAnsi="Times New Roman" w:eastAsia="仿宋_GB2312" w:cs="Times New Roman"/>
          <w:color w:val="auto"/>
          <w:sz w:val="32"/>
          <w:szCs w:val="22"/>
        </w:rPr>
        <w:t>均正常经营生产，</w:t>
      </w:r>
      <w:r>
        <w:rPr>
          <w:rFonts w:hint="eastAsia" w:ascii="Times New Roman" w:hAnsi="Times New Roman" w:cs="Times New Roman"/>
          <w:color w:val="auto"/>
          <w:sz w:val="32"/>
          <w:szCs w:val="22"/>
          <w:lang w:val="en-US" w:eastAsia="zh-CN"/>
        </w:rPr>
        <w:t>无违法记录</w:t>
      </w:r>
      <w:r>
        <w:rPr>
          <w:rFonts w:hint="default" w:ascii="Times New Roman" w:hAnsi="Times New Roman" w:eastAsia="仿宋_GB2312" w:cs="Times New Roman"/>
          <w:color w:val="auto"/>
          <w:sz w:val="32"/>
          <w:szCs w:val="22"/>
        </w:rPr>
        <w:t>，</w:t>
      </w:r>
      <w:r>
        <w:rPr>
          <w:rFonts w:hint="eastAsia" w:ascii="Times New Roman" w:hAnsi="Times New Roman" w:cs="Times New Roman"/>
          <w:color w:val="auto"/>
          <w:sz w:val="32"/>
          <w:szCs w:val="22"/>
          <w:lang w:val="en-US" w:eastAsia="zh-CN"/>
        </w:rPr>
        <w:t>在质量、安全、信用等方面无不良记录，</w:t>
      </w:r>
      <w:r>
        <w:rPr>
          <w:rFonts w:hint="default" w:ascii="Times New Roman" w:hAnsi="Times New Roman" w:eastAsia="仿宋_GB2312" w:cs="Times New Roman"/>
          <w:color w:val="auto"/>
          <w:sz w:val="32"/>
          <w:szCs w:val="22"/>
        </w:rPr>
        <w:t>未</w:t>
      </w:r>
      <w:r>
        <w:rPr>
          <w:rFonts w:hint="eastAsia" w:ascii="Times New Roman" w:hAnsi="Times New Roman" w:cs="Times New Roman"/>
          <w:color w:val="auto"/>
          <w:sz w:val="32"/>
          <w:szCs w:val="22"/>
          <w:lang w:val="en-US" w:eastAsia="zh-CN"/>
        </w:rPr>
        <w:t>被列入企业经营异常名录或严重违法失信名单</w:t>
      </w:r>
      <w:r>
        <w:rPr>
          <w:rFonts w:hint="default" w:ascii="Times New Roman" w:hAnsi="Times New Roman" w:eastAsia="仿宋_GB2312" w:cs="Times New Roman"/>
          <w:color w:val="auto"/>
          <w:sz w:val="32"/>
          <w:szCs w:val="22"/>
        </w:rPr>
        <w:t>。</w:t>
      </w:r>
    </w:p>
    <w:p w14:paraId="45501675">
      <w:pPr>
        <w:adjustRightInd/>
        <w:snapToGrid/>
        <w:spacing w:line="594" w:lineRule="exact"/>
        <w:ind w:firstLine="640" w:firstLineChars="200"/>
        <w:jc w:val="both"/>
        <w:outlineLvl w:val="9"/>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我单位拥有本次所申报</w:t>
      </w:r>
      <w:r>
        <w:rPr>
          <w:rFonts w:hint="eastAsia" w:ascii="Times New Roman" w:hAnsi="Times New Roman" w:cs="Times New Roman"/>
          <w:color w:val="auto"/>
          <w:sz w:val="32"/>
          <w:szCs w:val="22"/>
          <w:lang w:val="en-US" w:eastAsia="zh-CN"/>
        </w:rPr>
        <w:t>装备</w:t>
      </w:r>
      <w:r>
        <w:rPr>
          <w:rFonts w:hint="default" w:ascii="Times New Roman" w:hAnsi="Times New Roman" w:eastAsia="仿宋_GB2312" w:cs="Times New Roman"/>
          <w:color w:val="auto"/>
          <w:sz w:val="32"/>
          <w:szCs w:val="22"/>
        </w:rPr>
        <w:t>的知识产权</w:t>
      </w:r>
      <w:r>
        <w:rPr>
          <w:rFonts w:hint="eastAsia" w:ascii="Times New Roman" w:hAnsi="Times New Roman" w:cs="Times New Roman"/>
          <w:color w:val="auto"/>
          <w:sz w:val="32"/>
          <w:szCs w:val="22"/>
          <w:lang w:val="en-US" w:eastAsia="zh-CN"/>
        </w:rPr>
        <w:t>或</w:t>
      </w:r>
      <w:r>
        <w:rPr>
          <w:rFonts w:hint="default" w:ascii="Times New Roman" w:hAnsi="Times New Roman" w:eastAsia="仿宋_GB2312" w:cs="Times New Roman"/>
          <w:color w:val="auto"/>
          <w:sz w:val="32"/>
          <w:szCs w:val="22"/>
        </w:rPr>
        <w:t>专有技术产权，或获得其拥有方的充分使用授权，</w:t>
      </w:r>
      <w:r>
        <w:rPr>
          <w:rFonts w:hint="eastAsia" w:ascii="Times New Roman" w:hAnsi="Times New Roman" w:cs="Times New Roman"/>
          <w:color w:val="auto"/>
          <w:sz w:val="32"/>
          <w:szCs w:val="22"/>
          <w:lang w:val="en-US" w:eastAsia="zh-CN"/>
        </w:rPr>
        <w:t>知识产权明晰，不涉及知识产权纠纷和国家秘密</w:t>
      </w:r>
      <w:r>
        <w:rPr>
          <w:rFonts w:hint="default" w:ascii="Times New Roman" w:hAnsi="Times New Roman" w:eastAsia="仿宋_GB2312" w:cs="Times New Roman"/>
          <w:color w:val="auto"/>
          <w:sz w:val="32"/>
          <w:szCs w:val="22"/>
        </w:rPr>
        <w:t>。所申报</w:t>
      </w:r>
      <w:r>
        <w:rPr>
          <w:rFonts w:hint="eastAsia" w:ascii="Times New Roman" w:hAnsi="Times New Roman" w:cs="Times New Roman"/>
          <w:color w:val="auto"/>
          <w:sz w:val="32"/>
          <w:szCs w:val="22"/>
          <w:lang w:val="en-US" w:eastAsia="zh-CN"/>
        </w:rPr>
        <w:t>装备</w:t>
      </w:r>
      <w:r>
        <w:rPr>
          <w:rFonts w:hint="default" w:ascii="Times New Roman" w:hAnsi="Times New Roman" w:eastAsia="仿宋_GB2312" w:cs="Times New Roman"/>
          <w:color w:val="auto"/>
          <w:sz w:val="32"/>
          <w:szCs w:val="22"/>
        </w:rPr>
        <w:t>产品符合国家质量、安全、能耗、环保等方面的标准和要求，并已按国家相关管理规定取得各类许可</w:t>
      </w:r>
      <w:r>
        <w:rPr>
          <w:rFonts w:hint="eastAsia" w:ascii="Times New Roman" w:hAnsi="Times New Roman" w:cs="Times New Roman"/>
          <w:color w:val="auto"/>
          <w:sz w:val="32"/>
          <w:szCs w:val="22"/>
          <w:lang w:eastAsia="zh-CN"/>
        </w:rPr>
        <w:t>。所申报技术已有成熟应用案例，且连续稳定运行一年以上。</w:t>
      </w:r>
    </w:p>
    <w:p w14:paraId="6176698A">
      <w:pPr>
        <w:adjustRightInd/>
        <w:snapToGrid/>
        <w:spacing w:line="594" w:lineRule="exact"/>
        <w:ind w:firstLine="640" w:firstLineChars="200"/>
        <w:jc w:val="both"/>
        <w:outlineLvl w:val="9"/>
        <w:rPr>
          <w:rFonts w:hint="default" w:ascii="Times New Roman" w:hAnsi="Times New Roman" w:eastAsia="仿宋_GB2312" w:cs="Times New Roman"/>
          <w:sz w:val="32"/>
          <w:szCs w:val="22"/>
        </w:rPr>
      </w:pPr>
      <w:r>
        <w:rPr>
          <w:rFonts w:hint="default" w:ascii="Times New Roman" w:hAnsi="Times New Roman" w:eastAsia="仿宋_GB2312" w:cs="Times New Roman"/>
          <w:color w:val="auto"/>
          <w:sz w:val="32"/>
          <w:szCs w:val="22"/>
        </w:rPr>
        <w:t>本次提交所有材料均真实有效，并愿意承担由此引发的全部相关责任。</w:t>
      </w:r>
    </w:p>
    <w:p w14:paraId="7C13BD21">
      <w:pPr>
        <w:adjustRightInd/>
        <w:snapToGrid/>
        <w:spacing w:line="240" w:lineRule="auto"/>
        <w:ind w:firstLine="0" w:firstLineChars="0"/>
        <w:jc w:val="left"/>
        <w:outlineLvl w:val="9"/>
        <w:rPr>
          <w:rFonts w:hint="default" w:ascii="Times New Roman" w:hAnsi="Times New Roman"/>
        </w:rPr>
      </w:pPr>
    </w:p>
    <w:p w14:paraId="38B6B408">
      <w:pPr>
        <w:adjustRightInd/>
        <w:snapToGrid/>
        <w:spacing w:line="240" w:lineRule="auto"/>
        <w:ind w:firstLine="0" w:firstLineChars="0"/>
        <w:jc w:val="left"/>
        <w:outlineLvl w:val="9"/>
        <w:rPr>
          <w:rFonts w:hint="default" w:ascii="Times New Roman" w:hAnsi="Times New Roman" w:eastAsia="仿宋_GB2312" w:cs="Times New Roman"/>
          <w:color w:val="auto"/>
          <w:sz w:val="32"/>
          <w:szCs w:val="22"/>
        </w:rPr>
      </w:pPr>
    </w:p>
    <w:p w14:paraId="026ED609">
      <w:pPr>
        <w:wordWrap w:val="0"/>
        <w:adjustRightInd w:val="0"/>
        <w:snapToGrid w:val="0"/>
        <w:spacing w:line="360" w:lineRule="auto"/>
        <w:ind w:firstLine="640" w:firstLineChars="200"/>
        <w:jc w:val="right"/>
        <w:outlineLvl w:val="0"/>
        <w:rPr>
          <w:rFonts w:hint="eastAsia"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 xml:space="preserve">负责人签字：                      </w:t>
      </w:r>
    </w:p>
    <w:p w14:paraId="3B0F01B4">
      <w:pPr>
        <w:adjustRightInd w:val="0"/>
        <w:snapToGrid w:val="0"/>
        <w:spacing w:line="360" w:lineRule="auto"/>
        <w:ind w:firstLine="640" w:firstLineChars="200"/>
        <w:jc w:val="right"/>
        <w:outlineLvl w:val="0"/>
        <w:rPr>
          <w:rFonts w:hint="eastAsia" w:ascii="Times New Roman" w:hAnsi="Times New Roman" w:eastAsia="仿宋_GB2312" w:cs="仿宋"/>
          <w:color w:val="auto"/>
          <w:sz w:val="32"/>
          <w:szCs w:val="32"/>
        </w:rPr>
      </w:pPr>
    </w:p>
    <w:p w14:paraId="6F2E1A3B">
      <w:pPr>
        <w:wordWrap w:val="0"/>
        <w:adjustRightInd w:val="0"/>
        <w:snapToGrid w:val="0"/>
        <w:spacing w:line="360" w:lineRule="auto"/>
        <w:ind w:firstLine="640" w:firstLineChars="200"/>
        <w:jc w:val="center"/>
        <w:outlineLvl w:val="0"/>
        <w:rPr>
          <w:rFonts w:hint="eastAsia" w:ascii="Times New Roman" w:hAnsi="Times New Roman" w:eastAsia="仿宋_GB2312" w:cs="仿宋"/>
          <w:color w:val="auto"/>
          <w:sz w:val="32"/>
          <w:szCs w:val="32"/>
        </w:rPr>
      </w:pPr>
      <w:r>
        <w:rPr>
          <w:rFonts w:hint="eastAsia" w:ascii="Times New Roman" w:hAnsi="Times New Roman" w:cs="仿宋"/>
          <w:color w:val="auto"/>
          <w:sz w:val="32"/>
          <w:szCs w:val="32"/>
          <w:lang w:val="en-US" w:eastAsia="zh-CN"/>
        </w:rPr>
        <w:t xml:space="preserve">        </w:t>
      </w:r>
      <w:r>
        <w:rPr>
          <w:rFonts w:hint="eastAsia" w:ascii="Times New Roman" w:hAnsi="Times New Roman" w:eastAsia="仿宋_GB2312" w:cs="仿宋"/>
          <w:color w:val="auto"/>
          <w:sz w:val="32"/>
          <w:szCs w:val="32"/>
          <w:lang w:eastAsia="zh-CN"/>
        </w:rPr>
        <w:t>申报单位</w:t>
      </w:r>
      <w:r>
        <w:rPr>
          <w:rFonts w:hint="eastAsia" w:ascii="Times New Roman" w:hAnsi="Times New Roman" w:cs="仿宋"/>
          <w:color w:val="auto"/>
          <w:sz w:val="32"/>
          <w:szCs w:val="32"/>
          <w:lang w:eastAsia="zh-CN"/>
        </w:rPr>
        <w:t>名称（盖章）：</w:t>
      </w:r>
      <w:r>
        <w:rPr>
          <w:rFonts w:hint="eastAsia" w:ascii="Times New Roman" w:hAnsi="Times New Roman" w:cs="仿宋"/>
          <w:color w:val="auto"/>
          <w:sz w:val="32"/>
          <w:szCs w:val="32"/>
          <w:lang w:val="en-US" w:eastAsia="zh-CN"/>
        </w:rPr>
        <w:t xml:space="preserve">                      </w:t>
      </w:r>
    </w:p>
    <w:p w14:paraId="76FEADCE">
      <w:pPr>
        <w:adjustRightInd w:val="0"/>
        <w:snapToGrid w:val="0"/>
        <w:spacing w:line="360" w:lineRule="auto"/>
        <w:ind w:firstLine="640" w:firstLineChars="200"/>
        <w:jc w:val="left"/>
        <w:outlineLvl w:val="0"/>
        <w:rPr>
          <w:rFonts w:hint="eastAsia" w:ascii="Times New Roman" w:hAnsi="Times New Roman" w:eastAsia="仿宋_GB2312" w:cs="仿宋"/>
          <w:b w:val="0"/>
          <w:bCs w:val="0"/>
          <w:color w:val="auto"/>
          <w:sz w:val="32"/>
          <w:szCs w:val="32"/>
        </w:rPr>
      </w:pPr>
    </w:p>
    <w:p w14:paraId="6ABCBF98">
      <w:pPr>
        <w:pStyle w:val="2"/>
        <w:widowControl w:val="0"/>
        <w:numPr>
          <w:ilvl w:val="0"/>
          <w:numId w:val="0"/>
        </w:numPr>
        <w:snapToGrid w:val="0"/>
        <w:spacing w:beforeAutospacing="0" w:afterAutospacing="0" w:line="360" w:lineRule="auto"/>
        <w:ind w:firstLine="640" w:firstLineChars="200"/>
        <w:jc w:val="both"/>
        <w:rPr>
          <w:rFonts w:hint="eastAsia" w:ascii="Times New Roman" w:hAnsi="Times New Roman" w:eastAsia="仿宋_GB2312" w:cs="仿宋"/>
          <w:b w:val="0"/>
          <w:color w:val="auto"/>
          <w:sz w:val="32"/>
          <w:szCs w:val="32"/>
        </w:rPr>
        <w:sectPr>
          <w:headerReference r:id="rId12" w:type="default"/>
          <w:footerReference r:id="rId13" w:type="default"/>
          <w:pgSz w:w="11906" w:h="16838"/>
          <w:pgMar w:top="2098" w:right="1474" w:bottom="1984" w:left="147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eastAsia="仿宋_GB2312" w:cs="仿宋"/>
          <w:b w:val="0"/>
          <w:bCs w:val="0"/>
          <w:color w:val="auto"/>
          <w:sz w:val="32"/>
          <w:szCs w:val="32"/>
        </w:rPr>
        <w:t xml:space="preserve">                             年     月     日</w:t>
      </w:r>
    </w:p>
    <w:p w14:paraId="086F22DA">
      <w:pPr>
        <w:pStyle w:val="2"/>
        <w:widowControl/>
        <w:numPr>
          <w:ilvl w:val="0"/>
          <w:numId w:val="0"/>
        </w:numPr>
        <w:snapToGrid/>
        <w:spacing w:beforeAutospacing="0" w:afterAutospacing="0" w:line="594" w:lineRule="exact"/>
        <w:jc w:val="center"/>
        <w:rPr>
          <w:rFonts w:hint="default" w:ascii="Times New Roman" w:hAnsi="Times New Roman" w:eastAsia="黑体" w:cs="黑体"/>
          <w:b w:val="0"/>
          <w:bCs/>
          <w:color w:val="auto"/>
          <w:sz w:val="36"/>
          <w:szCs w:val="36"/>
          <w:highlight w:val="none"/>
          <w:lang w:val="en" w:eastAsia="zh-CN"/>
        </w:rPr>
      </w:pPr>
      <w:r>
        <w:rPr>
          <w:rFonts w:hint="eastAsia" w:ascii="Times New Roman" w:hAnsi="Times New Roman" w:cs="黑体"/>
          <w:b w:val="0"/>
          <w:bCs/>
          <w:color w:val="auto"/>
          <w:sz w:val="36"/>
          <w:szCs w:val="36"/>
          <w:highlight w:val="none"/>
          <w:lang w:val="en-US" w:eastAsia="zh-CN"/>
        </w:rPr>
        <w:t>三</w:t>
      </w:r>
      <w:r>
        <w:rPr>
          <w:rFonts w:hint="eastAsia" w:ascii="Times New Roman" w:hAnsi="Times New Roman" w:eastAsia="黑体" w:cs="黑体"/>
          <w:b w:val="0"/>
          <w:bCs/>
          <w:color w:val="auto"/>
          <w:sz w:val="36"/>
          <w:szCs w:val="36"/>
          <w:highlight w:val="none"/>
          <w:lang w:val="en-US" w:eastAsia="zh-CN"/>
        </w:rPr>
        <w:t>、</w:t>
      </w:r>
      <w:r>
        <w:rPr>
          <w:rFonts w:hint="eastAsia" w:ascii="Times New Roman" w:hAnsi="Times New Roman" w:eastAsia="黑体" w:cs="黑体"/>
          <w:b w:val="0"/>
          <w:bCs/>
          <w:color w:val="auto"/>
          <w:sz w:val="36"/>
          <w:szCs w:val="36"/>
          <w:highlight w:val="none"/>
          <w:lang w:eastAsia="zh-CN"/>
        </w:rPr>
        <w:t>申报单位基本信息</w:t>
      </w:r>
      <w:r>
        <w:rPr>
          <w:rFonts w:hint="default" w:ascii="Times New Roman" w:hAnsi="Times New Roman" w:cs="黑体"/>
          <w:b w:val="0"/>
          <w:bCs/>
          <w:color w:val="auto"/>
          <w:sz w:val="36"/>
          <w:szCs w:val="36"/>
          <w:highlight w:val="none"/>
          <w:lang w:val="en" w:eastAsia="zh-CN"/>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2870"/>
        <w:gridCol w:w="975"/>
        <w:gridCol w:w="850"/>
        <w:gridCol w:w="997"/>
        <w:gridCol w:w="815"/>
        <w:gridCol w:w="7"/>
        <w:gridCol w:w="1833"/>
      </w:tblGrid>
      <w:tr w14:paraId="6363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0C87AEB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val="0"/>
                <w:bCs w:val="0"/>
                <w:color w:val="auto"/>
                <w:sz w:val="24"/>
                <w:szCs w:val="24"/>
              </w:rPr>
            </w:pPr>
            <w:r>
              <w:rPr>
                <w:rFonts w:hint="eastAsia" w:ascii="Times New Roman" w:hAnsi="Times New Roman" w:eastAsia="仿宋_GB2312" w:cs="仿宋"/>
                <w:color w:val="auto"/>
                <w:sz w:val="24"/>
                <w:szCs w:val="24"/>
                <w:highlight w:val="none"/>
              </w:rPr>
              <w:t>申报单位名称</w:t>
            </w:r>
          </w:p>
        </w:tc>
        <w:tc>
          <w:tcPr>
            <w:tcW w:w="5477" w:type="dxa"/>
            <w:gridSpan w:val="6"/>
            <w:tcBorders>
              <w:top w:val="single" w:color="000000" w:sz="4" w:space="0"/>
              <w:left w:val="single" w:color="000000" w:sz="4" w:space="0"/>
              <w:bottom w:val="single" w:color="000000" w:sz="4" w:space="0"/>
            </w:tcBorders>
            <w:noWrap w:val="0"/>
            <w:vAlign w:val="center"/>
          </w:tcPr>
          <w:p w14:paraId="481E8FC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52D7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14A94B1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lang w:eastAsia="zh-CN"/>
              </w:rPr>
              <w:t>统一社会信用代码</w:t>
            </w:r>
          </w:p>
        </w:tc>
        <w:tc>
          <w:tcPr>
            <w:tcW w:w="5477" w:type="dxa"/>
            <w:gridSpan w:val="6"/>
            <w:tcBorders>
              <w:top w:val="single" w:color="000000" w:sz="4" w:space="0"/>
              <w:left w:val="single" w:color="000000" w:sz="4" w:space="0"/>
              <w:bottom w:val="single" w:color="000000" w:sz="4" w:space="0"/>
            </w:tcBorders>
            <w:noWrap w:val="0"/>
            <w:vAlign w:val="center"/>
          </w:tcPr>
          <w:p w14:paraId="2C2EA29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78A9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4751439D">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所在省份</w:t>
            </w:r>
          </w:p>
        </w:tc>
        <w:tc>
          <w:tcPr>
            <w:tcW w:w="5477" w:type="dxa"/>
            <w:gridSpan w:val="6"/>
            <w:tcBorders>
              <w:top w:val="single" w:color="000000" w:sz="4" w:space="0"/>
              <w:left w:val="single" w:color="000000" w:sz="4" w:space="0"/>
              <w:bottom w:val="single" w:color="000000" w:sz="4" w:space="0"/>
            </w:tcBorders>
            <w:noWrap w:val="0"/>
            <w:vAlign w:val="center"/>
          </w:tcPr>
          <w:p w14:paraId="7E03F24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1465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5C3A7C3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所在市（区）</w:t>
            </w:r>
          </w:p>
        </w:tc>
        <w:tc>
          <w:tcPr>
            <w:tcW w:w="5477" w:type="dxa"/>
            <w:gridSpan w:val="6"/>
            <w:tcBorders>
              <w:top w:val="single" w:color="000000" w:sz="4" w:space="0"/>
              <w:left w:val="single" w:color="000000" w:sz="4" w:space="0"/>
              <w:bottom w:val="single" w:color="000000" w:sz="4" w:space="0"/>
            </w:tcBorders>
            <w:noWrap w:val="0"/>
            <w:vAlign w:val="center"/>
          </w:tcPr>
          <w:p w14:paraId="54403CD8">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4E54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4A57858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highlight w:val="none"/>
                <w:lang w:eastAsia="zh-CN"/>
              </w:rPr>
              <w:t>联系</w:t>
            </w:r>
            <w:r>
              <w:rPr>
                <w:rFonts w:hint="eastAsia" w:ascii="Times New Roman" w:hAnsi="Times New Roman" w:eastAsia="仿宋_GB2312" w:cs="仿宋"/>
                <w:color w:val="auto"/>
                <w:sz w:val="24"/>
                <w:szCs w:val="24"/>
                <w:highlight w:val="none"/>
              </w:rPr>
              <w:t>地址</w:t>
            </w:r>
          </w:p>
        </w:tc>
        <w:tc>
          <w:tcPr>
            <w:tcW w:w="5477" w:type="dxa"/>
            <w:gridSpan w:val="6"/>
            <w:tcBorders>
              <w:top w:val="single" w:color="000000" w:sz="4" w:space="0"/>
              <w:left w:val="single" w:color="000000" w:sz="4" w:space="0"/>
              <w:bottom w:val="single" w:color="000000" w:sz="4" w:space="0"/>
            </w:tcBorders>
            <w:noWrap w:val="0"/>
            <w:vAlign w:val="center"/>
          </w:tcPr>
          <w:p w14:paraId="48DEC7F4">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5248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5E2C19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lang w:val="en-US" w:eastAsia="zh-CN"/>
              </w:rPr>
              <w:t>负责人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7BBF1E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E885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职务</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14:paraId="7EB181D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4D2F88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手机</w:t>
            </w:r>
          </w:p>
        </w:tc>
        <w:tc>
          <w:tcPr>
            <w:tcW w:w="1840" w:type="dxa"/>
            <w:gridSpan w:val="2"/>
            <w:tcBorders>
              <w:top w:val="single" w:color="000000" w:sz="4" w:space="0"/>
              <w:left w:val="single" w:color="000000" w:sz="4" w:space="0"/>
              <w:bottom w:val="single" w:color="000000" w:sz="4" w:space="0"/>
            </w:tcBorders>
            <w:noWrap w:val="0"/>
            <w:vAlign w:val="center"/>
          </w:tcPr>
          <w:p w14:paraId="4C2B53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3659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0DD99FF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highlight w:val="none"/>
              </w:rPr>
            </w:pPr>
            <w:r>
              <w:rPr>
                <w:rFonts w:hint="eastAsia" w:ascii="Times New Roman" w:hAnsi="Times New Roman" w:eastAsia="仿宋_GB2312" w:cs="仿宋"/>
                <w:color w:val="auto"/>
                <w:sz w:val="24"/>
                <w:szCs w:val="24"/>
              </w:rPr>
              <w:t>联系人</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B17DA7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728733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固话</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14:paraId="329285C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1114F72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r>
              <w:rPr>
                <w:rFonts w:hint="eastAsia" w:ascii="Times New Roman" w:hAnsi="Times New Roman" w:eastAsia="仿宋_GB2312" w:cs="仿宋"/>
                <w:color w:val="auto"/>
                <w:sz w:val="24"/>
                <w:szCs w:val="24"/>
                <w:lang w:val="en-US" w:eastAsia="zh-CN"/>
              </w:rPr>
              <w:t>手机</w:t>
            </w:r>
          </w:p>
        </w:tc>
        <w:tc>
          <w:tcPr>
            <w:tcW w:w="1840" w:type="dxa"/>
            <w:gridSpan w:val="2"/>
            <w:tcBorders>
              <w:top w:val="single" w:color="000000" w:sz="4" w:space="0"/>
              <w:left w:val="single" w:color="000000" w:sz="4" w:space="0"/>
              <w:bottom w:val="single" w:color="000000" w:sz="4" w:space="0"/>
            </w:tcBorders>
            <w:noWrap w:val="0"/>
            <w:vAlign w:val="bottom"/>
          </w:tcPr>
          <w:p w14:paraId="4E6D77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b/>
                <w:bCs/>
                <w:color w:val="auto"/>
                <w:sz w:val="24"/>
                <w:szCs w:val="24"/>
              </w:rPr>
            </w:pPr>
          </w:p>
        </w:tc>
      </w:tr>
      <w:tr w14:paraId="4F0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197BEC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电子邮件</w:t>
            </w:r>
          </w:p>
        </w:tc>
        <w:tc>
          <w:tcPr>
            <w:tcW w:w="2822" w:type="dxa"/>
            <w:gridSpan w:val="3"/>
            <w:tcBorders>
              <w:top w:val="single" w:color="000000" w:sz="4" w:space="0"/>
              <w:left w:val="single" w:color="000000" w:sz="4" w:space="0"/>
              <w:bottom w:val="single" w:color="000000" w:sz="4" w:space="0"/>
              <w:right w:val="single" w:color="000000" w:sz="4" w:space="0"/>
            </w:tcBorders>
            <w:noWrap w:val="0"/>
            <w:vAlign w:val="center"/>
          </w:tcPr>
          <w:p w14:paraId="187B33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EBAD4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r>
              <w:rPr>
                <w:rFonts w:hint="eastAsia" w:ascii="Times New Roman" w:hAnsi="Times New Roman" w:eastAsia="仿宋_GB2312" w:cs="仿宋"/>
                <w:color w:val="auto"/>
                <w:sz w:val="24"/>
                <w:szCs w:val="24"/>
                <w:highlight w:val="none"/>
              </w:rPr>
              <w:t>传真</w:t>
            </w:r>
          </w:p>
        </w:tc>
        <w:tc>
          <w:tcPr>
            <w:tcW w:w="1840" w:type="dxa"/>
            <w:gridSpan w:val="2"/>
            <w:tcBorders>
              <w:top w:val="single" w:color="000000" w:sz="4" w:space="0"/>
              <w:left w:val="single" w:color="000000" w:sz="4" w:space="0"/>
              <w:bottom w:val="single" w:color="000000" w:sz="4" w:space="0"/>
            </w:tcBorders>
            <w:noWrap w:val="0"/>
            <w:vAlign w:val="center"/>
          </w:tcPr>
          <w:p w14:paraId="5706B47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仿宋_GB2312" w:cs="仿宋"/>
                <w:color w:val="auto"/>
                <w:kern w:val="2"/>
                <w:sz w:val="24"/>
                <w:szCs w:val="24"/>
                <w:highlight w:val="none"/>
                <w:lang w:val="en-US" w:eastAsia="zh-CN" w:bidi="ar-SA"/>
              </w:rPr>
            </w:pPr>
          </w:p>
        </w:tc>
      </w:tr>
      <w:tr w14:paraId="75A4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5D6F78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单位性质</w:t>
            </w:r>
          </w:p>
        </w:tc>
        <w:tc>
          <w:tcPr>
            <w:tcW w:w="5477" w:type="dxa"/>
            <w:gridSpan w:val="6"/>
            <w:tcBorders>
              <w:top w:val="single" w:color="000000" w:sz="4" w:space="0"/>
              <w:left w:val="single" w:color="000000" w:sz="4" w:space="0"/>
              <w:bottom w:val="single" w:color="000000" w:sz="4" w:space="0"/>
            </w:tcBorders>
            <w:noWrap w:val="0"/>
            <w:vAlign w:val="center"/>
          </w:tcPr>
          <w:p w14:paraId="21608FE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rPr>
              <w:t>□国有</w:t>
            </w:r>
            <w:r>
              <w:rPr>
                <w:rFonts w:hint="eastAsia" w:ascii="Times New Roman" w:hAnsi="Times New Roman" w:eastAsia="仿宋_GB2312" w:cs="仿宋"/>
                <w:color w:val="auto"/>
                <w:sz w:val="24"/>
                <w:szCs w:val="24"/>
                <w:lang w:eastAsia="zh-CN"/>
              </w:rPr>
              <w:t>独资或控股</w:t>
            </w:r>
            <w:r>
              <w:rPr>
                <w:rFonts w:hint="default" w:ascii="Times New Roman" w:hAnsi="Times New Roman" w:cs="仿宋"/>
                <w:color w:val="auto"/>
                <w:sz w:val="24"/>
                <w:szCs w:val="24"/>
                <w:lang w:val="en" w:eastAsia="zh-CN"/>
              </w:rPr>
              <w:t>企业</w:t>
            </w:r>
            <w:r>
              <w:rPr>
                <w:rFonts w:hint="eastAsia" w:ascii="Times New Roman" w:hAnsi="Times New Roman" w:eastAsia="仿宋_GB2312" w:cs="仿宋"/>
                <w:color w:val="auto"/>
                <w:sz w:val="24"/>
                <w:szCs w:val="24"/>
              </w:rPr>
              <w:t xml:space="preserve"> □民营</w:t>
            </w:r>
            <w:r>
              <w:rPr>
                <w:rFonts w:hint="default" w:ascii="Times New Roman" w:hAnsi="Times New Roman" w:cs="仿宋"/>
                <w:color w:val="auto"/>
                <w:sz w:val="24"/>
                <w:szCs w:val="24"/>
                <w:lang w:val="en" w:eastAsia="zh-CN"/>
              </w:rPr>
              <w:t>企业</w:t>
            </w:r>
            <w:r>
              <w:rPr>
                <w:rFonts w:hint="eastAsia" w:ascii="Times New Roman" w:hAnsi="Times New Roman" w:eastAsia="仿宋_GB2312" w:cs="仿宋"/>
                <w:color w:val="auto"/>
                <w:sz w:val="24"/>
                <w:szCs w:val="24"/>
              </w:rPr>
              <w:t xml:space="preserve"> □</w:t>
            </w:r>
            <w:r>
              <w:rPr>
                <w:rFonts w:hint="eastAsia" w:ascii="Times New Roman" w:hAnsi="Times New Roman" w:eastAsia="仿宋_GB2312" w:cs="仿宋"/>
                <w:color w:val="auto"/>
                <w:sz w:val="24"/>
                <w:szCs w:val="24"/>
                <w:lang w:eastAsia="zh-CN"/>
              </w:rPr>
              <w:t>外资或</w:t>
            </w:r>
            <w:r>
              <w:rPr>
                <w:rFonts w:hint="eastAsia" w:ascii="Times New Roman" w:hAnsi="Times New Roman" w:eastAsia="仿宋_GB2312" w:cs="仿宋"/>
                <w:color w:val="auto"/>
                <w:sz w:val="24"/>
                <w:szCs w:val="24"/>
              </w:rPr>
              <w:t>合资</w:t>
            </w:r>
            <w:r>
              <w:rPr>
                <w:rFonts w:hint="default" w:ascii="Times New Roman" w:hAnsi="Times New Roman" w:cs="仿宋"/>
                <w:color w:val="auto"/>
                <w:sz w:val="24"/>
                <w:szCs w:val="24"/>
                <w:lang w:val="en" w:eastAsia="zh-CN"/>
              </w:rPr>
              <w:t>企业</w:t>
            </w:r>
            <w:r>
              <w:rPr>
                <w:rFonts w:hint="eastAsia" w:ascii="Times New Roman" w:hAnsi="Times New Roman" w:cs="仿宋"/>
                <w:color w:val="auto"/>
                <w:sz w:val="24"/>
                <w:szCs w:val="24"/>
                <w:lang w:val="en-US" w:eastAsia="zh-CN"/>
              </w:rPr>
              <w:t xml:space="preserve"> </w:t>
            </w:r>
            <w:r>
              <w:rPr>
                <w:rFonts w:hint="eastAsia" w:ascii="Times New Roman" w:hAnsi="Times New Roman" w:cs="仿宋"/>
                <w:color w:val="auto"/>
                <w:sz w:val="24"/>
                <w:szCs w:val="24"/>
                <w:lang w:eastAsia="zh-CN"/>
              </w:rPr>
              <w:t>□</w:t>
            </w:r>
            <w:r>
              <w:rPr>
                <w:rFonts w:hint="eastAsia" w:ascii="Times New Roman" w:hAnsi="Times New Roman" w:eastAsia="仿宋_GB2312" w:cs="仿宋"/>
                <w:color w:val="auto"/>
                <w:sz w:val="24"/>
                <w:szCs w:val="24"/>
                <w:lang w:val="en-US" w:eastAsia="zh-CN"/>
              </w:rPr>
              <w:t>大专院校</w:t>
            </w:r>
            <w:r>
              <w:rPr>
                <w:rFonts w:hint="eastAsia" w:ascii="Times New Roman" w:hAnsi="Times New Roman" w:eastAsia="仿宋_GB2312" w:cs="仿宋"/>
                <w:color w:val="auto"/>
                <w:sz w:val="24"/>
                <w:szCs w:val="24"/>
              </w:rPr>
              <w:t xml:space="preserve"> □</w:t>
            </w:r>
            <w:r>
              <w:rPr>
                <w:rFonts w:hint="eastAsia" w:ascii="Times New Roman" w:hAnsi="Times New Roman" w:eastAsia="仿宋_GB2312" w:cs="仿宋"/>
                <w:color w:val="auto"/>
                <w:sz w:val="24"/>
                <w:szCs w:val="24"/>
                <w:lang w:val="en-US" w:eastAsia="zh-CN"/>
              </w:rPr>
              <w:t xml:space="preserve">科研院所 </w:t>
            </w:r>
            <w:r>
              <w:rPr>
                <w:rFonts w:hint="eastAsia" w:ascii="Times New Roman" w:hAnsi="Times New Roman" w:eastAsia="仿宋_GB2312" w:cs="仿宋"/>
                <w:color w:val="auto"/>
                <w:sz w:val="24"/>
                <w:szCs w:val="24"/>
              </w:rPr>
              <w:t>□其他</w:t>
            </w:r>
          </w:p>
        </w:tc>
      </w:tr>
      <w:tr w14:paraId="7B83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3F97FBB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ascii="Times New Roman" w:hAnsi="Times New Roman" w:eastAsia="仿宋_GB2312" w:cs="仿宋"/>
                <w:color w:val="auto"/>
                <w:sz w:val="24"/>
                <w:szCs w:val="24"/>
                <w:lang w:val="en-US" w:eastAsia="zh-CN"/>
              </w:rPr>
              <w:t>主营业务</w:t>
            </w:r>
          </w:p>
        </w:tc>
        <w:tc>
          <w:tcPr>
            <w:tcW w:w="5477" w:type="dxa"/>
            <w:gridSpan w:val="6"/>
            <w:tcBorders>
              <w:top w:val="single" w:color="000000" w:sz="4" w:space="0"/>
              <w:left w:val="single" w:color="000000" w:sz="4" w:space="0"/>
              <w:bottom w:val="single" w:color="000000" w:sz="4" w:space="0"/>
            </w:tcBorders>
            <w:noWrap w:val="0"/>
            <w:vAlign w:val="center"/>
          </w:tcPr>
          <w:p w14:paraId="60673E8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1BF7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3194BE0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cs="仿宋"/>
                <w:color w:val="auto"/>
                <w:spacing w:val="0"/>
                <w:sz w:val="24"/>
                <w:szCs w:val="24"/>
                <w:highlight w:val="none"/>
                <w:lang w:val="en-US" w:eastAsia="zh-CN"/>
              </w:rPr>
            </w:pPr>
            <w:r>
              <w:rPr>
                <w:rFonts w:hint="eastAsia" w:ascii="Times New Roman" w:hAnsi="Times New Roman" w:cs="仿宋"/>
                <w:color w:val="auto"/>
                <w:sz w:val="24"/>
                <w:szCs w:val="24"/>
                <w:highlight w:val="none"/>
                <w:lang w:val="en-US" w:eastAsia="zh-CN"/>
              </w:rPr>
              <w:t>研发人员占</w:t>
            </w:r>
            <w:r>
              <w:rPr>
                <w:rFonts w:hint="eastAsia" w:ascii="Times New Roman" w:hAnsi="Times New Roman" w:cs="仿宋"/>
                <w:color w:val="auto"/>
                <w:spacing w:val="0"/>
                <w:sz w:val="24"/>
                <w:szCs w:val="24"/>
                <w:highlight w:val="none"/>
                <w:lang w:val="en-US" w:eastAsia="zh-CN"/>
              </w:rPr>
              <w:t>职工总人数</w:t>
            </w:r>
          </w:p>
          <w:p w14:paraId="06FF8BF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ascii="Times New Roman" w:hAnsi="Times New Roman" w:cs="仿宋"/>
                <w:color w:val="auto"/>
                <w:sz w:val="24"/>
                <w:szCs w:val="24"/>
                <w:highlight w:val="none"/>
                <w:lang w:val="en-US" w:eastAsia="zh-CN"/>
              </w:rPr>
              <w:t>比例（%）</w:t>
            </w:r>
          </w:p>
        </w:tc>
        <w:tc>
          <w:tcPr>
            <w:tcW w:w="1825" w:type="dxa"/>
            <w:gridSpan w:val="2"/>
            <w:tcBorders>
              <w:top w:val="single" w:color="000000" w:sz="4" w:space="0"/>
              <w:left w:val="single" w:color="000000" w:sz="4" w:space="0"/>
              <w:bottom w:val="single" w:color="000000" w:sz="4" w:space="0"/>
            </w:tcBorders>
            <w:noWrap w:val="0"/>
            <w:vAlign w:val="center"/>
          </w:tcPr>
          <w:p w14:paraId="51FD35E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p>
        </w:tc>
        <w:tc>
          <w:tcPr>
            <w:tcW w:w="1819" w:type="dxa"/>
            <w:gridSpan w:val="3"/>
            <w:tcBorders>
              <w:top w:val="single" w:color="000000" w:sz="4" w:space="0"/>
              <w:left w:val="single" w:color="000000" w:sz="4" w:space="0"/>
              <w:bottom w:val="single" w:color="000000" w:sz="4" w:space="0"/>
            </w:tcBorders>
            <w:noWrap w:val="0"/>
            <w:vAlign w:val="center"/>
          </w:tcPr>
          <w:p w14:paraId="2254AF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Times New Roman"/>
                <w:color w:val="auto"/>
                <w:sz w:val="24"/>
                <w:szCs w:val="24"/>
                <w:lang w:val="en-US" w:eastAsia="zh-CN"/>
              </w:rPr>
            </w:pPr>
            <w:r>
              <w:rPr>
                <w:rFonts w:hint="eastAsia" w:ascii="Times New Roman" w:hAnsi="Times New Roman" w:cs="仿宋"/>
                <w:color w:val="auto"/>
                <w:spacing w:val="0"/>
                <w:sz w:val="24"/>
                <w:szCs w:val="24"/>
                <w:highlight w:val="none"/>
                <w:lang w:val="en-US" w:eastAsia="zh-CN"/>
              </w:rPr>
              <w:t>职工总人数（人）</w:t>
            </w:r>
          </w:p>
        </w:tc>
        <w:tc>
          <w:tcPr>
            <w:tcW w:w="1833" w:type="dxa"/>
            <w:tcBorders>
              <w:top w:val="single" w:color="000000" w:sz="4" w:space="0"/>
              <w:left w:val="single" w:color="000000" w:sz="4" w:space="0"/>
              <w:bottom w:val="single" w:color="000000" w:sz="4" w:space="0"/>
            </w:tcBorders>
            <w:noWrap w:val="0"/>
            <w:vAlign w:val="center"/>
          </w:tcPr>
          <w:p w14:paraId="1BA6B8A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1BF3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22DCC1C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仿宋_GB2312" w:cs="仿宋"/>
                <w:color w:val="auto"/>
                <w:sz w:val="24"/>
                <w:szCs w:val="24"/>
                <w:lang w:val="en-US" w:eastAsia="zh-CN"/>
              </w:rPr>
            </w:pPr>
            <w:r>
              <w:rPr>
                <w:rFonts w:hint="default" w:ascii="Times New Roman" w:hAnsi="Times New Roman" w:eastAsia="仿宋_GB2312" w:cs="仿宋"/>
                <w:color w:val="auto"/>
                <w:sz w:val="24"/>
                <w:szCs w:val="24"/>
                <w:highlight w:val="none"/>
                <w:lang w:val="en-US" w:eastAsia="zh-CN"/>
              </w:rPr>
              <w:t>202</w:t>
            </w:r>
            <w:r>
              <w:rPr>
                <w:rFonts w:hint="eastAsia" w:ascii="Times New Roman" w:hAnsi="Times New Roman" w:cs="仿宋"/>
                <w:color w:val="auto"/>
                <w:sz w:val="24"/>
                <w:szCs w:val="24"/>
                <w:highlight w:val="none"/>
                <w:lang w:val="en-US" w:eastAsia="zh-CN"/>
              </w:rPr>
              <w:t>4</w:t>
            </w:r>
            <w:r>
              <w:rPr>
                <w:rFonts w:hint="default" w:ascii="Times New Roman" w:hAnsi="Times New Roman" w:eastAsia="仿宋_GB2312" w:cs="仿宋"/>
                <w:color w:val="auto"/>
                <w:sz w:val="24"/>
                <w:szCs w:val="24"/>
                <w:highlight w:val="none"/>
                <w:lang w:val="en-US" w:eastAsia="zh-CN"/>
              </w:rPr>
              <w:t>年研发费用总额占</w:t>
            </w:r>
            <w:r>
              <w:rPr>
                <w:rFonts w:hint="eastAsia" w:ascii="Times New Roman" w:hAnsi="Times New Roman" w:cs="仿宋"/>
                <w:color w:val="auto"/>
                <w:sz w:val="24"/>
                <w:szCs w:val="24"/>
                <w:highlight w:val="none"/>
                <w:lang w:val="en-US" w:eastAsia="zh-CN"/>
              </w:rPr>
              <w:t>营业收入</w:t>
            </w:r>
            <w:r>
              <w:rPr>
                <w:rFonts w:hint="default" w:ascii="Times New Roman" w:hAnsi="Times New Roman" w:eastAsia="仿宋_GB2312" w:cs="仿宋"/>
                <w:color w:val="auto"/>
                <w:sz w:val="24"/>
                <w:szCs w:val="24"/>
                <w:highlight w:val="none"/>
                <w:lang w:val="en-US" w:eastAsia="zh-CN"/>
              </w:rPr>
              <w:t>总额比例</w:t>
            </w:r>
            <w:r>
              <w:rPr>
                <w:rFonts w:hint="eastAsia" w:ascii="Times New Roman" w:hAnsi="Times New Roman" w:cs="仿宋"/>
                <w:color w:val="auto"/>
                <w:sz w:val="24"/>
                <w:szCs w:val="24"/>
                <w:highlight w:val="none"/>
                <w:lang w:val="en-US" w:eastAsia="zh-CN"/>
              </w:rPr>
              <w:t>（%）</w:t>
            </w:r>
          </w:p>
        </w:tc>
        <w:tc>
          <w:tcPr>
            <w:tcW w:w="1825" w:type="dxa"/>
            <w:gridSpan w:val="2"/>
            <w:tcBorders>
              <w:top w:val="single" w:color="000000" w:sz="4" w:space="0"/>
              <w:left w:val="single" w:color="000000" w:sz="4" w:space="0"/>
              <w:bottom w:val="single" w:color="000000" w:sz="4" w:space="0"/>
            </w:tcBorders>
            <w:noWrap w:val="0"/>
            <w:vAlign w:val="center"/>
          </w:tcPr>
          <w:p w14:paraId="3950A21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c>
          <w:tcPr>
            <w:tcW w:w="1819" w:type="dxa"/>
            <w:gridSpan w:val="3"/>
            <w:tcBorders>
              <w:top w:val="single" w:color="000000" w:sz="4" w:space="0"/>
              <w:left w:val="single" w:color="000000" w:sz="4" w:space="0"/>
              <w:bottom w:val="single" w:color="000000" w:sz="4" w:space="0"/>
            </w:tcBorders>
            <w:noWrap w:val="0"/>
            <w:vAlign w:val="center"/>
          </w:tcPr>
          <w:p w14:paraId="233D24A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rPr>
            </w:pPr>
            <w:r>
              <w:rPr>
                <w:rFonts w:hint="eastAsia" w:ascii="Times New Roman" w:hAnsi="Times New Roman" w:cs="仿宋"/>
                <w:color w:val="auto"/>
                <w:kern w:val="2"/>
                <w:sz w:val="24"/>
                <w:szCs w:val="24"/>
                <w:highlight w:val="none"/>
                <w:lang w:val="en-US" w:eastAsia="zh-CN" w:bidi="ar-SA"/>
              </w:rPr>
              <w:t>2024年营业收入总额（万元）</w:t>
            </w:r>
          </w:p>
        </w:tc>
        <w:tc>
          <w:tcPr>
            <w:tcW w:w="1833" w:type="dxa"/>
            <w:tcBorders>
              <w:top w:val="single" w:color="000000" w:sz="4" w:space="0"/>
              <w:left w:val="single" w:color="000000" w:sz="4" w:space="0"/>
              <w:bottom w:val="single" w:color="000000" w:sz="4" w:space="0"/>
            </w:tcBorders>
            <w:noWrap w:val="0"/>
            <w:vAlign w:val="center"/>
          </w:tcPr>
          <w:p w14:paraId="4CC59A8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1BE1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79E23A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sz w:val="24"/>
                <w:szCs w:val="24"/>
                <w:lang w:val="en-US" w:eastAsia="zh-CN"/>
              </w:rPr>
            </w:pPr>
            <w:r>
              <w:rPr>
                <w:rFonts w:hint="eastAsia" w:ascii="Times New Roman" w:hAnsi="Times New Roman" w:eastAsia="仿宋_GB2312" w:cs="仿宋"/>
                <w:color w:val="auto"/>
                <w:sz w:val="24"/>
                <w:szCs w:val="24"/>
                <w:lang w:val="en-US" w:eastAsia="zh-CN"/>
              </w:rPr>
              <w:t>拥有</w:t>
            </w:r>
            <w:r>
              <w:rPr>
                <w:rFonts w:hint="default" w:ascii="Times New Roman" w:hAnsi="Times New Roman" w:eastAsia="仿宋_GB2312" w:cs="仿宋"/>
                <w:color w:val="auto"/>
                <w:sz w:val="24"/>
                <w:szCs w:val="24"/>
                <w:lang w:val="en-US" w:eastAsia="zh-CN"/>
              </w:rPr>
              <w:t>研发</w:t>
            </w:r>
            <w:r>
              <w:rPr>
                <w:rFonts w:hint="eastAsia" w:ascii="Times New Roman" w:hAnsi="Times New Roman" w:eastAsia="仿宋_GB2312" w:cs="仿宋"/>
                <w:color w:val="auto"/>
                <w:sz w:val="24"/>
                <w:szCs w:val="24"/>
                <w:lang w:val="en-US" w:eastAsia="zh-CN"/>
              </w:rPr>
              <w:t>机构情况</w:t>
            </w:r>
          </w:p>
        </w:tc>
        <w:tc>
          <w:tcPr>
            <w:tcW w:w="5477" w:type="dxa"/>
            <w:gridSpan w:val="6"/>
            <w:tcBorders>
              <w:top w:val="single" w:color="000000" w:sz="4" w:space="0"/>
              <w:left w:val="single" w:color="000000" w:sz="4" w:space="0"/>
              <w:bottom w:val="single" w:color="000000" w:sz="4" w:space="0"/>
            </w:tcBorders>
            <w:noWrap w:val="0"/>
            <w:vAlign w:val="center"/>
          </w:tcPr>
          <w:p w14:paraId="3C419B5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sz w:val="24"/>
                <w:szCs w:val="24"/>
              </w:rPr>
            </w:pPr>
          </w:p>
        </w:tc>
      </w:tr>
      <w:tr w14:paraId="0621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52" w:hRule="atLeast"/>
          <w:jc w:val="center"/>
        </w:trPr>
        <w:tc>
          <w:tcPr>
            <w:tcW w:w="2870" w:type="dxa"/>
            <w:tcBorders>
              <w:top w:val="single" w:color="000000" w:sz="4" w:space="0"/>
              <w:bottom w:val="single" w:color="000000" w:sz="4" w:space="0"/>
              <w:right w:val="single" w:color="000000" w:sz="4" w:space="0"/>
            </w:tcBorders>
            <w:noWrap w:val="0"/>
            <w:vAlign w:val="center"/>
          </w:tcPr>
          <w:p w14:paraId="690D9C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是否上市公司</w:t>
            </w:r>
          </w:p>
        </w:tc>
        <w:tc>
          <w:tcPr>
            <w:tcW w:w="1825" w:type="dxa"/>
            <w:gridSpan w:val="2"/>
            <w:tcBorders>
              <w:top w:val="single" w:color="000000" w:sz="4" w:space="0"/>
              <w:left w:val="single" w:color="000000" w:sz="4" w:space="0"/>
              <w:bottom w:val="single" w:color="000000" w:sz="4" w:space="0"/>
            </w:tcBorders>
            <w:noWrap w:val="0"/>
            <w:vAlign w:val="center"/>
          </w:tcPr>
          <w:p w14:paraId="4106EA6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p>
        </w:tc>
        <w:tc>
          <w:tcPr>
            <w:tcW w:w="1812" w:type="dxa"/>
            <w:gridSpan w:val="2"/>
            <w:tcBorders>
              <w:top w:val="single" w:color="000000" w:sz="4" w:space="0"/>
              <w:left w:val="single" w:color="000000" w:sz="4" w:space="0"/>
              <w:bottom w:val="single" w:color="000000" w:sz="4" w:space="0"/>
            </w:tcBorders>
            <w:noWrap w:val="0"/>
            <w:vAlign w:val="center"/>
          </w:tcPr>
          <w:p w14:paraId="08D78F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lang w:val="en-US" w:eastAsia="zh-CN"/>
              </w:rPr>
              <w:t>上市公司代码</w:t>
            </w:r>
          </w:p>
        </w:tc>
        <w:tc>
          <w:tcPr>
            <w:tcW w:w="1840" w:type="dxa"/>
            <w:gridSpan w:val="2"/>
            <w:tcBorders>
              <w:top w:val="single" w:color="000000" w:sz="4" w:space="0"/>
              <w:left w:val="single" w:color="000000" w:sz="4" w:space="0"/>
              <w:bottom w:val="single" w:color="000000" w:sz="4" w:space="0"/>
            </w:tcBorders>
            <w:noWrap w:val="0"/>
            <w:vAlign w:val="center"/>
          </w:tcPr>
          <w:p w14:paraId="1E9987B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p>
        </w:tc>
      </w:tr>
      <w:tr w14:paraId="467F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1654" w:hRule="atLeast"/>
          <w:jc w:val="center"/>
        </w:trPr>
        <w:tc>
          <w:tcPr>
            <w:tcW w:w="2870" w:type="dxa"/>
            <w:tcBorders>
              <w:top w:val="single" w:color="000000" w:sz="4" w:space="0"/>
              <w:right w:val="single" w:color="000000" w:sz="4" w:space="0"/>
            </w:tcBorders>
            <w:noWrap w:val="0"/>
            <w:vAlign w:val="center"/>
          </w:tcPr>
          <w:p w14:paraId="1BB8FC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Times New Roman" w:hAnsi="Times New Roman" w:eastAsia="仿宋_GB2312" w:cs="仿宋"/>
                <w:color w:val="auto"/>
                <w:kern w:val="2"/>
                <w:sz w:val="24"/>
                <w:szCs w:val="24"/>
                <w:lang w:val="en-US" w:eastAsia="zh-CN" w:bidi="ar-SA"/>
              </w:rPr>
            </w:pPr>
            <w:r>
              <w:rPr>
                <w:rFonts w:hint="default" w:ascii="Times New Roman" w:hAnsi="Times New Roman" w:cs="仿宋"/>
                <w:color w:val="auto"/>
                <w:sz w:val="24"/>
                <w:szCs w:val="24"/>
                <w:lang w:val="en" w:eastAsia="zh-CN"/>
              </w:rPr>
              <w:t>申报单位</w:t>
            </w:r>
            <w:r>
              <w:rPr>
                <w:rFonts w:hint="eastAsia" w:ascii="Times New Roman" w:hAnsi="Times New Roman" w:cs="仿宋"/>
                <w:color w:val="auto"/>
                <w:sz w:val="24"/>
                <w:szCs w:val="24"/>
                <w:lang w:val="en-US" w:eastAsia="zh-CN"/>
              </w:rPr>
              <w:t>荣誉称号</w:t>
            </w:r>
          </w:p>
        </w:tc>
        <w:tc>
          <w:tcPr>
            <w:tcW w:w="5477" w:type="dxa"/>
            <w:gridSpan w:val="6"/>
            <w:tcBorders>
              <w:top w:val="single" w:color="000000" w:sz="4" w:space="0"/>
              <w:left w:val="single" w:color="000000" w:sz="4" w:space="0"/>
              <w:bottom w:val="single" w:color="000000" w:sz="4" w:space="0"/>
            </w:tcBorders>
            <w:noWrap w:val="0"/>
            <w:vAlign w:val="center"/>
          </w:tcPr>
          <w:p w14:paraId="7058584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u w:val="single"/>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国家级绿色工厂</w:t>
            </w:r>
            <w:r>
              <w:rPr>
                <w:rFonts w:hint="eastAsia" w:ascii="Times New Roman" w:hAnsi="Times New Roman"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4722DA3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u w:val="single"/>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国家级绿色</w:t>
            </w:r>
            <w:r>
              <w:rPr>
                <w:rFonts w:hint="eastAsia" w:cs="仿宋"/>
                <w:color w:val="auto"/>
                <w:sz w:val="24"/>
                <w:szCs w:val="24"/>
                <w:lang w:eastAsia="zh-CN"/>
              </w:rPr>
              <w:t>数据中心</w:t>
            </w:r>
            <w:r>
              <w:rPr>
                <w:rFonts w:hint="eastAsia" w:ascii="Times New Roman" w:hAnsi="Times New Roman"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1DD85A5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w:t>
            </w:r>
            <w:r>
              <w:rPr>
                <w:rFonts w:hint="eastAsia" w:ascii="Times New Roman" w:hAnsi="Times New Roman" w:eastAsia="仿宋_GB2312" w:cs="仿宋"/>
                <w:color w:val="auto"/>
                <w:sz w:val="24"/>
                <w:szCs w:val="24"/>
                <w:lang w:val="en-US" w:eastAsia="zh-CN"/>
              </w:rPr>
              <w:t>制造业单项冠军</w:t>
            </w:r>
            <w:r>
              <w:rPr>
                <w:rFonts w:hint="eastAsia" w:ascii="Times New Roman" w:hAnsi="Times New Roman"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r>
              <w:rPr>
                <w:rFonts w:hint="eastAsia" w:ascii="Times New Roman" w:hAnsi="Times New Roman" w:cs="仿宋"/>
                <w:color w:val="auto"/>
                <w:sz w:val="24"/>
                <w:szCs w:val="24"/>
                <w:lang w:val="en-US" w:eastAsia="zh-CN"/>
              </w:rPr>
              <w:t xml:space="preserve">  </w:t>
            </w:r>
          </w:p>
          <w:p w14:paraId="573C356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Times New Roman" w:hAnsi="Times New Roman" w:cs="仿宋"/>
                <w:color w:val="auto"/>
                <w:sz w:val="24"/>
                <w:szCs w:val="24"/>
                <w:u w:val="single"/>
                <w:lang w:val="en-US" w:eastAsia="zh-CN"/>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国家级</w:t>
            </w:r>
            <w:r>
              <w:rPr>
                <w:rFonts w:hint="eastAsia" w:ascii="Times New Roman" w:hAnsi="Times New Roman" w:eastAsia="仿宋_GB2312" w:cs="仿宋"/>
                <w:color w:val="auto"/>
                <w:sz w:val="24"/>
                <w:szCs w:val="24"/>
                <w:lang w:val="en-US" w:eastAsia="zh-CN"/>
              </w:rPr>
              <w:t>专精特新“小巨人”</w:t>
            </w:r>
            <w:r>
              <w:rPr>
                <w:rFonts w:hint="eastAsia" w:ascii="Times New Roman" w:hAnsi="Times New Roman"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p w14:paraId="7E06C6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outlineLvl w:val="9"/>
              <w:rPr>
                <w:rFonts w:hint="eastAsia" w:ascii="Times New Roman" w:hAnsi="Times New Roman" w:eastAsia="仿宋_GB2312" w:cs="仿宋"/>
                <w:color w:val="auto"/>
                <w:kern w:val="2"/>
                <w:sz w:val="24"/>
                <w:szCs w:val="24"/>
                <w:lang w:val="en-US" w:eastAsia="zh-CN" w:bidi="ar-SA"/>
              </w:rPr>
            </w:pPr>
            <w:r>
              <w:rPr>
                <w:rFonts w:hint="eastAsia" w:ascii="Times New Roman" w:hAnsi="Times New Roman" w:eastAsia="仿宋_GB2312" w:cs="仿宋"/>
                <w:color w:val="auto"/>
                <w:sz w:val="24"/>
                <w:szCs w:val="24"/>
              </w:rPr>
              <w:sym w:font="Wingdings 2" w:char="00A3"/>
            </w:r>
            <w:r>
              <w:rPr>
                <w:rFonts w:hint="eastAsia" w:ascii="Times New Roman" w:hAnsi="Times New Roman" w:cs="仿宋"/>
                <w:color w:val="auto"/>
                <w:sz w:val="24"/>
                <w:szCs w:val="24"/>
                <w:lang w:eastAsia="zh-CN"/>
              </w:rPr>
              <w:t>其他国家级荣誉称号，名称与</w:t>
            </w:r>
            <w:r>
              <w:rPr>
                <w:rFonts w:hint="eastAsia" w:ascii="Times New Roman" w:hAnsi="Times New Roman" w:cs="仿宋"/>
                <w:color w:val="auto"/>
                <w:sz w:val="24"/>
                <w:szCs w:val="24"/>
                <w:lang w:val="en-US" w:eastAsia="zh-CN"/>
              </w:rPr>
              <w:t>公告时间：</w:t>
            </w:r>
            <w:r>
              <w:rPr>
                <w:rFonts w:hint="eastAsia" w:ascii="Times New Roman" w:hAnsi="Times New Roman" w:eastAsia="仿宋_GB2312" w:cs="仿宋"/>
                <w:color w:val="auto"/>
                <w:sz w:val="24"/>
                <w:szCs w:val="24"/>
                <w:u w:val="single"/>
              </w:rPr>
              <w:t xml:space="preserve"> </w:t>
            </w:r>
            <w:r>
              <w:rPr>
                <w:rFonts w:hint="eastAsia" w:ascii="Times New Roman" w:hAnsi="Times New Roman" w:cs="仿宋"/>
                <w:color w:val="auto"/>
                <w:sz w:val="24"/>
                <w:szCs w:val="24"/>
                <w:u w:val="single"/>
                <w:lang w:val="en-US" w:eastAsia="zh-CN"/>
              </w:rPr>
              <w:t xml:space="preserve">    </w:t>
            </w:r>
          </w:p>
        </w:tc>
      </w:tr>
      <w:tr w14:paraId="1DC6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2777" w:hRule="atLeast"/>
          <w:jc w:val="center"/>
        </w:trPr>
        <w:tc>
          <w:tcPr>
            <w:tcW w:w="2870" w:type="dxa"/>
            <w:noWrap w:val="0"/>
            <w:vAlign w:val="center"/>
          </w:tcPr>
          <w:p w14:paraId="6B6E10BD">
            <w:pPr>
              <w:widowControl w:val="0"/>
              <w:adjustRightInd w:val="0"/>
              <w:snapToGrid w:val="0"/>
              <w:spacing w:line="240" w:lineRule="auto"/>
              <w:ind w:firstLine="0" w:firstLineChars="0"/>
              <w:jc w:val="center"/>
              <w:outlineLvl w:val="9"/>
              <w:rPr>
                <w:rFonts w:hint="eastAsia" w:ascii="Times New Roman" w:hAnsi="Times New Roman" w:eastAsia="仿宋_GB2312" w:cs="仿宋"/>
                <w:color w:val="auto"/>
                <w:kern w:val="2"/>
                <w:sz w:val="24"/>
                <w:szCs w:val="24"/>
                <w:highlight w:val="none"/>
              </w:rPr>
            </w:pPr>
            <w:r>
              <w:rPr>
                <w:rFonts w:hint="eastAsia" w:ascii="Times New Roman" w:hAnsi="Times New Roman" w:eastAsia="仿宋_GB2312" w:cs="仿宋"/>
                <w:color w:val="auto"/>
                <w:kern w:val="2"/>
                <w:sz w:val="24"/>
                <w:szCs w:val="24"/>
                <w:highlight w:val="none"/>
                <w:lang w:eastAsia="zh-CN"/>
              </w:rPr>
              <w:t>申报单位</w:t>
            </w:r>
            <w:r>
              <w:rPr>
                <w:rFonts w:hint="eastAsia" w:ascii="Times New Roman" w:hAnsi="Times New Roman" w:eastAsia="仿宋_GB2312" w:cs="仿宋"/>
                <w:color w:val="auto"/>
                <w:kern w:val="2"/>
                <w:sz w:val="24"/>
                <w:szCs w:val="24"/>
                <w:highlight w:val="none"/>
              </w:rPr>
              <w:t>简介</w:t>
            </w:r>
          </w:p>
        </w:tc>
        <w:tc>
          <w:tcPr>
            <w:tcW w:w="5477" w:type="dxa"/>
            <w:gridSpan w:val="6"/>
            <w:noWrap w:val="0"/>
            <w:vAlign w:val="center"/>
          </w:tcPr>
          <w:p w14:paraId="66A47F34">
            <w:pPr>
              <w:widowControl w:val="0"/>
              <w:adjustRightInd w:val="0"/>
              <w:snapToGrid w:val="0"/>
              <w:spacing w:line="240" w:lineRule="auto"/>
              <w:ind w:firstLine="0" w:firstLineChars="0"/>
              <w:jc w:val="both"/>
              <w:outlineLvl w:val="9"/>
              <w:rPr>
                <w:rFonts w:hint="eastAsia" w:ascii="Times New Roman" w:hAnsi="Times New Roman" w:eastAsia="仿宋_GB2312" w:cs="仿宋"/>
                <w:color w:val="auto"/>
                <w:sz w:val="24"/>
                <w:szCs w:val="24"/>
                <w:highlight w:val="none"/>
                <w:lang w:eastAsia="zh-CN"/>
              </w:rPr>
            </w:pPr>
            <w:r>
              <w:rPr>
                <w:rFonts w:hint="eastAsia" w:ascii="Times New Roman" w:hAnsi="Times New Roman" w:eastAsia="仿宋_GB2312" w:cs="仿宋"/>
                <w:color w:val="auto"/>
                <w:sz w:val="24"/>
                <w:szCs w:val="24"/>
                <w:highlight w:val="none"/>
                <w:lang w:eastAsia="zh-CN"/>
              </w:rPr>
              <w:t>（</w:t>
            </w:r>
            <w:r>
              <w:rPr>
                <w:rFonts w:hint="eastAsia" w:ascii="Times New Roman" w:hAnsi="Times New Roman" w:eastAsia="仿宋_GB2312" w:cs="仿宋"/>
                <w:color w:val="auto"/>
                <w:sz w:val="24"/>
                <w:szCs w:val="24"/>
                <w:highlight w:val="none"/>
              </w:rPr>
              <w:t>基本</w:t>
            </w:r>
            <w:r>
              <w:rPr>
                <w:rFonts w:hint="eastAsia" w:ascii="Times New Roman" w:hAnsi="Times New Roman" w:eastAsia="仿宋_GB2312" w:cs="仿宋"/>
                <w:color w:val="auto"/>
                <w:sz w:val="24"/>
                <w:szCs w:val="24"/>
                <w:highlight w:val="none"/>
                <w:lang w:eastAsia="zh-CN"/>
              </w:rPr>
              <w:t>情况、</w:t>
            </w:r>
            <w:r>
              <w:rPr>
                <w:rFonts w:hint="eastAsia" w:ascii="Times New Roman" w:hAnsi="Times New Roman" w:eastAsia="仿宋_GB2312" w:cs="仿宋"/>
                <w:color w:val="auto"/>
                <w:sz w:val="24"/>
                <w:szCs w:val="24"/>
                <w:highlight w:val="none"/>
              </w:rPr>
              <w:t>经营情况</w:t>
            </w:r>
            <w:r>
              <w:rPr>
                <w:rFonts w:hint="eastAsia" w:ascii="Times New Roman" w:hAnsi="Times New Roman" w:eastAsia="仿宋_GB2312" w:cs="仿宋"/>
                <w:color w:val="auto"/>
                <w:sz w:val="24"/>
                <w:szCs w:val="24"/>
                <w:highlight w:val="none"/>
                <w:lang w:eastAsia="zh-CN"/>
              </w:rPr>
              <w:t>、</w:t>
            </w:r>
            <w:r>
              <w:rPr>
                <w:rFonts w:hint="eastAsia" w:ascii="Times New Roman" w:hAnsi="Times New Roman" w:eastAsia="仿宋_GB2312" w:cs="仿宋"/>
                <w:color w:val="auto"/>
                <w:sz w:val="24"/>
                <w:szCs w:val="24"/>
                <w:highlight w:val="none"/>
              </w:rPr>
              <w:t>技术</w:t>
            </w:r>
            <w:r>
              <w:rPr>
                <w:rFonts w:hint="eastAsia" w:ascii="Times New Roman" w:hAnsi="Times New Roman" w:eastAsia="仿宋_GB2312" w:cs="仿宋"/>
                <w:color w:val="auto"/>
                <w:sz w:val="24"/>
                <w:szCs w:val="24"/>
                <w:highlight w:val="none"/>
                <w:lang w:eastAsia="zh-CN"/>
              </w:rPr>
              <w:t>研发及服务</w:t>
            </w:r>
            <w:r>
              <w:rPr>
                <w:rFonts w:hint="eastAsia" w:ascii="Times New Roman" w:hAnsi="Times New Roman" w:eastAsia="仿宋_GB2312" w:cs="仿宋"/>
                <w:color w:val="auto"/>
                <w:sz w:val="24"/>
                <w:szCs w:val="24"/>
                <w:highlight w:val="none"/>
              </w:rPr>
              <w:t>能力</w:t>
            </w:r>
            <w:r>
              <w:rPr>
                <w:rFonts w:hint="eastAsia" w:ascii="Times New Roman" w:hAnsi="Times New Roman" w:eastAsia="仿宋_GB2312" w:cs="仿宋"/>
                <w:color w:val="auto"/>
                <w:sz w:val="24"/>
                <w:szCs w:val="24"/>
                <w:highlight w:val="none"/>
                <w:lang w:eastAsia="zh-CN"/>
              </w:rPr>
              <w:t>、</w:t>
            </w:r>
            <w:r>
              <w:rPr>
                <w:rFonts w:hint="eastAsia" w:ascii="Times New Roman" w:hAnsi="Times New Roman" w:eastAsia="仿宋_GB2312" w:cs="仿宋"/>
                <w:color w:val="auto"/>
                <w:sz w:val="24"/>
                <w:szCs w:val="24"/>
                <w:highlight w:val="none"/>
              </w:rPr>
              <w:t>所获资质及奖励情况等</w:t>
            </w:r>
            <w:r>
              <w:rPr>
                <w:rFonts w:hint="eastAsia" w:ascii="Times New Roman" w:hAnsi="Times New Roman" w:eastAsia="仿宋_GB2312" w:cs="仿宋"/>
                <w:color w:val="auto"/>
                <w:sz w:val="24"/>
                <w:szCs w:val="24"/>
                <w:highlight w:val="none"/>
                <w:lang w:eastAsia="zh-CN"/>
              </w:rPr>
              <w:t>，</w:t>
            </w:r>
            <w:r>
              <w:rPr>
                <w:rFonts w:hint="eastAsia" w:ascii="Times New Roman" w:hAnsi="Times New Roman" w:cs="仿宋"/>
                <w:color w:val="auto"/>
                <w:sz w:val="24"/>
                <w:szCs w:val="24"/>
                <w:highlight w:val="none"/>
                <w:lang w:eastAsia="zh-CN"/>
              </w:rPr>
              <w:t>不超过</w:t>
            </w:r>
            <w:r>
              <w:rPr>
                <w:rFonts w:hint="eastAsia" w:ascii="Times New Roman" w:hAnsi="Times New Roman" w:eastAsia="仿宋_GB2312" w:cs="仿宋"/>
                <w:color w:val="auto"/>
                <w:sz w:val="24"/>
                <w:szCs w:val="24"/>
                <w:highlight w:val="none"/>
                <w:lang w:val="en-US" w:eastAsia="zh-CN"/>
              </w:rPr>
              <w:t>300字</w:t>
            </w:r>
            <w:r>
              <w:rPr>
                <w:rFonts w:hint="eastAsia" w:ascii="Times New Roman" w:hAnsi="Times New Roman" w:eastAsia="仿宋_GB2312" w:cs="仿宋"/>
                <w:color w:val="auto"/>
                <w:sz w:val="24"/>
                <w:szCs w:val="24"/>
                <w:highlight w:val="none"/>
                <w:lang w:eastAsia="zh-CN"/>
              </w:rPr>
              <w:t>）</w:t>
            </w:r>
          </w:p>
        </w:tc>
      </w:tr>
    </w:tbl>
    <w:p w14:paraId="3FDB995A">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eastAsia" w:ascii="Times New Roman" w:hAnsi="Times New Roman" w:eastAsia="方正小标宋简体" w:cs="Times New Roman"/>
          <w:b w:val="0"/>
          <w:bCs w:val="0"/>
          <w:color w:val="auto"/>
          <w:sz w:val="36"/>
          <w:szCs w:val="36"/>
          <w:lang w:eastAsia="zh-CN"/>
        </w:rPr>
        <w:sectPr>
          <w:headerReference r:id="rId14" w:type="default"/>
          <w:footerReference r:id="rId15" w:type="default"/>
          <w:pgSz w:w="11906" w:h="16838"/>
          <w:pgMar w:top="1440" w:right="1800" w:bottom="1440" w:left="1800" w:header="851" w:footer="992" w:gutter="0"/>
          <w:pgNumType w:fmt="decimal"/>
          <w:cols w:space="720" w:num="1"/>
          <w:docGrid w:linePitch="312" w:charSpace="0"/>
        </w:sectPr>
      </w:pPr>
    </w:p>
    <w:p w14:paraId="12D72511">
      <w:pPr>
        <w:keepNext w:val="0"/>
        <w:keepLines w:val="0"/>
        <w:pageBreakBefore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简体" w:cs="Times New Roman"/>
          <w:b w:val="0"/>
          <w:bCs w:val="0"/>
          <w:color w:val="auto"/>
          <w:sz w:val="36"/>
          <w:szCs w:val="36"/>
          <w:lang w:val="en"/>
        </w:rPr>
      </w:pPr>
      <w:r>
        <w:rPr>
          <w:rFonts w:hint="eastAsia" w:ascii="Times New Roman" w:hAnsi="Times New Roman" w:eastAsia="黑体" w:cs="黑体"/>
          <w:b w:val="0"/>
          <w:bCs/>
          <w:color w:val="auto"/>
          <w:kern w:val="44"/>
          <w:sz w:val="36"/>
          <w:szCs w:val="36"/>
          <w:highlight w:val="none"/>
          <w:lang w:val="en-US" w:eastAsia="zh-CN" w:bidi="ar"/>
        </w:rPr>
        <w:t>四、申报</w:t>
      </w:r>
      <w:r>
        <w:rPr>
          <w:rFonts w:hint="default" w:ascii="Times New Roman" w:hAnsi="Times New Roman" w:eastAsia="黑体" w:cs="黑体"/>
          <w:b w:val="0"/>
          <w:bCs/>
          <w:color w:val="auto"/>
          <w:kern w:val="44"/>
          <w:sz w:val="36"/>
          <w:szCs w:val="36"/>
          <w:highlight w:val="none"/>
          <w:lang w:val="en-US" w:eastAsia="zh-CN" w:bidi="ar"/>
        </w:rPr>
        <w:t>装备</w:t>
      </w:r>
      <w:r>
        <w:rPr>
          <w:rFonts w:hint="eastAsia" w:ascii="Times New Roman" w:hAnsi="Times New Roman" w:eastAsia="黑体" w:cs="黑体"/>
          <w:b w:val="0"/>
          <w:bCs/>
          <w:color w:val="auto"/>
          <w:kern w:val="44"/>
          <w:sz w:val="36"/>
          <w:szCs w:val="36"/>
          <w:highlight w:val="none"/>
          <w:lang w:val="en-US" w:eastAsia="zh-CN" w:bidi="ar"/>
        </w:rPr>
        <w:t>基本信息</w:t>
      </w:r>
      <w:r>
        <w:rPr>
          <w:rFonts w:hint="default" w:ascii="Times New Roman" w:hAnsi="Times New Roman" w:eastAsia="黑体" w:cs="黑体"/>
          <w:b w:val="0"/>
          <w:bCs/>
          <w:color w:val="auto"/>
          <w:kern w:val="44"/>
          <w:sz w:val="36"/>
          <w:szCs w:val="36"/>
          <w:highlight w:val="none"/>
          <w:lang w:val="en" w:eastAsia="zh-CN" w:bidi="ar"/>
        </w:rPr>
        <w:t>表</w:t>
      </w:r>
      <w:r>
        <w:rPr>
          <w:rFonts w:hint="eastAsia" w:ascii="Times New Roman" w:hAnsi="Times New Roman" w:eastAsia="仿宋_GB2312" w:cs="仿宋"/>
          <w:color w:val="auto"/>
          <w:sz w:val="32"/>
          <w:szCs w:val="32"/>
          <w:vertAlign w:val="superscript"/>
          <w:lang w:val="en-US" w:eastAsia="zh-CN"/>
        </w:rPr>
        <w:t>[</w:t>
      </w:r>
      <w:r>
        <w:rPr>
          <w:rFonts w:hint="eastAsia" w:ascii="Times New Roman" w:hAnsi="Times New Roman" w:cs="仿宋"/>
          <w:color w:val="auto"/>
          <w:sz w:val="32"/>
          <w:szCs w:val="32"/>
          <w:vertAlign w:val="superscript"/>
          <w:lang w:val="en-US" w:eastAsia="zh-CN"/>
        </w:rPr>
        <w:t>1</w:t>
      </w:r>
      <w:r>
        <w:rPr>
          <w:rFonts w:hint="eastAsia" w:ascii="Times New Roman" w:hAnsi="Times New Roman" w:eastAsia="仿宋_GB2312" w:cs="仿宋"/>
          <w:color w:val="auto"/>
          <w:sz w:val="32"/>
          <w:szCs w:val="32"/>
          <w:vertAlign w:val="superscript"/>
          <w:lang w:val="en-US"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943"/>
        <w:gridCol w:w="1119"/>
        <w:gridCol w:w="224"/>
        <w:gridCol w:w="895"/>
        <w:gridCol w:w="154"/>
        <w:gridCol w:w="457"/>
        <w:gridCol w:w="508"/>
        <w:gridCol w:w="583"/>
        <w:gridCol w:w="536"/>
        <w:gridCol w:w="1238"/>
        <w:gridCol w:w="782"/>
      </w:tblGrid>
      <w:tr w14:paraId="3077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58938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产品名称</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2</w:t>
            </w:r>
            <w:r>
              <w:rPr>
                <w:rFonts w:hint="eastAsia" w:ascii="Times New Roman" w:hAnsi="Times New Roman" w:eastAsia="仿宋_GB2312" w:cs="仿宋"/>
                <w:color w:val="auto"/>
                <w:sz w:val="24"/>
                <w:szCs w:val="24"/>
                <w:vertAlign w:val="superscript"/>
                <w:lang w:val="en-US" w:eastAsia="zh-CN"/>
              </w:rPr>
              <w:t>]</w:t>
            </w:r>
          </w:p>
        </w:tc>
        <w:tc>
          <w:tcPr>
            <w:tcW w:w="2392" w:type="dxa"/>
            <w:gridSpan w:val="4"/>
            <w:noWrap w:val="0"/>
            <w:tcMar>
              <w:top w:w="187" w:type="dxa"/>
              <w:left w:w="108" w:type="dxa"/>
              <w:bottom w:w="187" w:type="dxa"/>
              <w:right w:w="108" w:type="dxa"/>
            </w:tcMar>
            <w:vAlign w:val="center"/>
          </w:tcPr>
          <w:p w14:paraId="109FC8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p>
        </w:tc>
        <w:tc>
          <w:tcPr>
            <w:tcW w:w="1548" w:type="dxa"/>
            <w:gridSpan w:val="3"/>
            <w:noWrap w:val="0"/>
            <w:tcMar>
              <w:top w:w="187" w:type="dxa"/>
              <w:left w:w="108" w:type="dxa"/>
              <w:bottom w:w="187" w:type="dxa"/>
              <w:right w:w="108" w:type="dxa"/>
            </w:tcMar>
            <w:vAlign w:val="center"/>
          </w:tcPr>
          <w:p w14:paraId="7B43B1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型号/规格</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2</w:t>
            </w:r>
            <w:r>
              <w:rPr>
                <w:rFonts w:hint="eastAsia" w:ascii="Times New Roman" w:hAnsi="Times New Roman" w:eastAsia="仿宋_GB2312" w:cs="仿宋"/>
                <w:color w:val="auto"/>
                <w:sz w:val="24"/>
                <w:szCs w:val="24"/>
                <w:vertAlign w:val="superscript"/>
                <w:lang w:val="en-US" w:eastAsia="zh-CN"/>
              </w:rPr>
              <w:t>]</w:t>
            </w:r>
          </w:p>
        </w:tc>
        <w:tc>
          <w:tcPr>
            <w:tcW w:w="2556" w:type="dxa"/>
            <w:gridSpan w:val="3"/>
            <w:noWrap w:val="0"/>
            <w:tcMar>
              <w:top w:w="187" w:type="dxa"/>
              <w:left w:w="108" w:type="dxa"/>
              <w:bottom w:w="187" w:type="dxa"/>
              <w:right w:w="108" w:type="dxa"/>
            </w:tcMar>
            <w:vAlign w:val="center"/>
          </w:tcPr>
          <w:p w14:paraId="2E4A93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p>
        </w:tc>
      </w:tr>
      <w:tr w14:paraId="2969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1943" w:type="dxa"/>
            <w:noWrap w:val="0"/>
            <w:tcMar>
              <w:top w:w="187" w:type="dxa"/>
              <w:left w:w="108" w:type="dxa"/>
              <w:bottom w:w="187" w:type="dxa"/>
              <w:right w:w="108" w:type="dxa"/>
            </w:tcMar>
            <w:vAlign w:val="center"/>
          </w:tcPr>
          <w:p w14:paraId="10CE8C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产品适用领域</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3</w:t>
            </w:r>
            <w:r>
              <w:rPr>
                <w:rFonts w:hint="eastAsia" w:ascii="Times New Roman" w:hAnsi="Times New Roman" w:eastAsia="仿宋_GB2312" w:cs="仿宋"/>
                <w:color w:val="auto"/>
                <w:sz w:val="24"/>
                <w:szCs w:val="24"/>
                <w:vertAlign w:val="superscript"/>
                <w:lang w:val="en-US" w:eastAsia="zh-CN"/>
              </w:rPr>
              <w:t>]</w:t>
            </w:r>
          </w:p>
        </w:tc>
        <w:tc>
          <w:tcPr>
            <w:tcW w:w="6496" w:type="dxa"/>
            <w:gridSpan w:val="10"/>
            <w:noWrap w:val="0"/>
            <w:tcMar>
              <w:top w:w="187" w:type="dxa"/>
              <w:left w:w="108" w:type="dxa"/>
              <w:bottom w:w="187" w:type="dxa"/>
              <w:right w:w="108" w:type="dxa"/>
            </w:tcMar>
            <w:vAlign w:val="center"/>
          </w:tcPr>
          <w:p w14:paraId="4EEEA7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auto"/>
                <w:sz w:val="24"/>
                <w:szCs w:val="24"/>
                <w:lang w:val="en-US" w:eastAsia="zh-CN"/>
              </w:rPr>
            </w:pPr>
          </w:p>
        </w:tc>
      </w:tr>
      <w:tr w14:paraId="4EB7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1943" w:type="dxa"/>
            <w:noWrap w:val="0"/>
            <w:tcMar>
              <w:top w:w="187" w:type="dxa"/>
              <w:left w:w="108" w:type="dxa"/>
              <w:bottom w:w="187" w:type="dxa"/>
              <w:right w:w="108" w:type="dxa"/>
            </w:tcMar>
            <w:vAlign w:val="center"/>
          </w:tcPr>
          <w:p w14:paraId="31A622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执行的能效标准</w:t>
            </w:r>
          </w:p>
        </w:tc>
        <w:tc>
          <w:tcPr>
            <w:tcW w:w="6496" w:type="dxa"/>
            <w:gridSpan w:val="10"/>
            <w:noWrap w:val="0"/>
            <w:tcMar>
              <w:top w:w="187" w:type="dxa"/>
              <w:left w:w="108" w:type="dxa"/>
              <w:bottom w:w="187" w:type="dxa"/>
              <w:right w:w="108" w:type="dxa"/>
            </w:tcMar>
            <w:vAlign w:val="center"/>
          </w:tcPr>
          <w:p w14:paraId="28DE83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auto"/>
                <w:sz w:val="24"/>
                <w:szCs w:val="24"/>
                <w:lang w:val="en-US" w:eastAsia="zh-CN"/>
              </w:rPr>
            </w:pPr>
          </w:p>
        </w:tc>
      </w:tr>
      <w:tr w14:paraId="7312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1943" w:type="dxa"/>
            <w:noWrap w:val="0"/>
            <w:tcMar>
              <w:top w:w="187" w:type="dxa"/>
              <w:left w:w="108" w:type="dxa"/>
              <w:bottom w:w="187" w:type="dxa"/>
              <w:right w:w="108" w:type="dxa"/>
            </w:tcMar>
            <w:vAlign w:val="center"/>
          </w:tcPr>
          <w:p w14:paraId="5D5A51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主要技术参数</w:t>
            </w:r>
          </w:p>
          <w:p w14:paraId="0256D3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实</w:t>
            </w:r>
            <w:r>
              <w:rPr>
                <w:rFonts w:hint="eastAsia" w:ascii="Times New Roman" w:hAnsi="Times New Roman" w:eastAsia="仿宋_GB2312" w:cs="Times New Roman"/>
                <w:color w:val="auto"/>
                <w:sz w:val="24"/>
                <w:szCs w:val="24"/>
                <w:lang w:val="en-US" w:eastAsia="zh-CN"/>
              </w:rPr>
              <w:t>测值</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4</w:t>
            </w:r>
            <w:r>
              <w:rPr>
                <w:rFonts w:hint="eastAsia" w:ascii="Times New Roman" w:hAnsi="Times New Roman" w:eastAsia="仿宋_GB2312" w:cs="仿宋"/>
                <w:color w:val="auto"/>
                <w:sz w:val="24"/>
                <w:szCs w:val="24"/>
                <w:vertAlign w:val="superscript"/>
                <w:lang w:val="en-US" w:eastAsia="zh-CN"/>
              </w:rPr>
              <w:t>]</w:t>
            </w:r>
          </w:p>
        </w:tc>
        <w:tc>
          <w:tcPr>
            <w:tcW w:w="6496" w:type="dxa"/>
            <w:gridSpan w:val="10"/>
            <w:noWrap w:val="0"/>
            <w:tcMar>
              <w:top w:w="187" w:type="dxa"/>
              <w:left w:w="108" w:type="dxa"/>
              <w:bottom w:w="187" w:type="dxa"/>
              <w:right w:w="108" w:type="dxa"/>
            </w:tcMar>
            <w:vAlign w:val="center"/>
          </w:tcPr>
          <w:p w14:paraId="6DCE7F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p>
        </w:tc>
      </w:tr>
      <w:tr w14:paraId="79B4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502DBB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节能效果</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5</w:t>
            </w:r>
            <w:r>
              <w:rPr>
                <w:rFonts w:hint="eastAsia" w:ascii="Times New Roman" w:hAnsi="Times New Roman" w:eastAsia="仿宋_GB2312" w:cs="仿宋"/>
                <w:color w:val="auto"/>
                <w:sz w:val="24"/>
                <w:szCs w:val="24"/>
                <w:vertAlign w:val="superscript"/>
                <w:lang w:val="en-US" w:eastAsia="zh-CN"/>
              </w:rPr>
              <w:t>]</w:t>
            </w:r>
          </w:p>
        </w:tc>
        <w:tc>
          <w:tcPr>
            <w:tcW w:w="6496" w:type="dxa"/>
            <w:gridSpan w:val="10"/>
            <w:noWrap w:val="0"/>
            <w:tcMar>
              <w:top w:w="187" w:type="dxa"/>
              <w:left w:w="108" w:type="dxa"/>
              <w:bottom w:w="187" w:type="dxa"/>
              <w:right w:w="108" w:type="dxa"/>
            </w:tcMar>
            <w:vAlign w:val="center"/>
          </w:tcPr>
          <w:p w14:paraId="08BB79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p>
        </w:tc>
      </w:tr>
      <w:tr w14:paraId="1A80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77B410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202</w:t>
            </w:r>
            <w:r>
              <w:rPr>
                <w:rFonts w:hint="eastAsia" w:ascii="Times New Roman" w:hAnsi="Times New Roman" w:cs="Times New Roman"/>
                <w:color w:val="auto"/>
                <w:sz w:val="24"/>
                <w:szCs w:val="24"/>
                <w:lang w:val="en-US" w:eastAsia="zh-CN"/>
              </w:rPr>
              <w:t>4</w:t>
            </w:r>
            <w:r>
              <w:rPr>
                <w:rFonts w:hint="default" w:ascii="Times New Roman" w:hAnsi="Times New Roman" w:eastAsia="仿宋_GB2312" w:cs="Times New Roman"/>
                <w:color w:val="auto"/>
                <w:sz w:val="24"/>
                <w:szCs w:val="24"/>
              </w:rPr>
              <w:t>年</w:t>
            </w:r>
            <w:r>
              <w:rPr>
                <w:rFonts w:hint="eastAsia" w:ascii="Times New Roman" w:hAnsi="Times New Roman" w:cs="Times New Roman"/>
                <w:color w:val="auto"/>
                <w:sz w:val="24"/>
                <w:szCs w:val="24"/>
                <w:lang w:eastAsia="zh-CN"/>
              </w:rPr>
              <w:t>装备</w:t>
            </w:r>
            <w:r>
              <w:rPr>
                <w:rFonts w:hint="default" w:ascii="Times New Roman" w:hAnsi="Times New Roman" w:eastAsia="仿宋_GB2312" w:cs="Times New Roman"/>
                <w:color w:val="auto"/>
                <w:sz w:val="24"/>
                <w:szCs w:val="24"/>
              </w:rPr>
              <w:t>产量</w:t>
            </w:r>
            <w:r>
              <w:rPr>
                <w:rFonts w:hint="eastAsia" w:ascii="Times New Roman" w:hAnsi="Times New Roman" w:cs="Times New Roman"/>
                <w:color w:val="auto"/>
                <w:sz w:val="24"/>
                <w:szCs w:val="24"/>
                <w:lang w:eastAsia="zh-CN"/>
              </w:rPr>
              <w:t>（台）</w:t>
            </w:r>
          </w:p>
        </w:tc>
        <w:tc>
          <w:tcPr>
            <w:tcW w:w="1343" w:type="dxa"/>
            <w:gridSpan w:val="2"/>
            <w:noWrap w:val="0"/>
            <w:tcMar>
              <w:top w:w="187" w:type="dxa"/>
              <w:left w:w="108" w:type="dxa"/>
              <w:bottom w:w="187" w:type="dxa"/>
              <w:right w:w="108" w:type="dxa"/>
            </w:tcMar>
            <w:vAlign w:val="center"/>
          </w:tcPr>
          <w:p w14:paraId="4936251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c>
          <w:tcPr>
            <w:tcW w:w="1506" w:type="dxa"/>
            <w:gridSpan w:val="3"/>
            <w:noWrap w:val="0"/>
            <w:tcMar>
              <w:top w:w="187" w:type="dxa"/>
              <w:left w:w="108" w:type="dxa"/>
              <w:bottom w:w="187" w:type="dxa"/>
              <w:right w:w="108" w:type="dxa"/>
            </w:tcMar>
            <w:vAlign w:val="center"/>
          </w:tcPr>
          <w:p w14:paraId="3DD7F9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202</w:t>
            </w:r>
            <w:r>
              <w:rPr>
                <w:rFonts w:hint="eastAsia" w:ascii="Times New Roman" w:hAnsi="Times New Roman" w:cs="Times New Roman"/>
                <w:color w:val="auto"/>
                <w:sz w:val="24"/>
                <w:szCs w:val="24"/>
                <w:lang w:val="en-US" w:eastAsia="zh-CN"/>
              </w:rPr>
              <w:t>4</w:t>
            </w:r>
            <w:r>
              <w:rPr>
                <w:rFonts w:hint="default" w:ascii="Times New Roman" w:hAnsi="Times New Roman" w:eastAsia="仿宋_GB2312" w:cs="Times New Roman"/>
                <w:color w:val="auto"/>
                <w:sz w:val="24"/>
                <w:szCs w:val="24"/>
              </w:rPr>
              <w:t>年</w:t>
            </w:r>
            <w:r>
              <w:rPr>
                <w:rFonts w:hint="eastAsia" w:ascii="Times New Roman" w:hAnsi="Times New Roman" w:cs="Times New Roman"/>
                <w:color w:val="auto"/>
                <w:sz w:val="24"/>
                <w:szCs w:val="24"/>
                <w:lang w:eastAsia="zh-CN"/>
              </w:rPr>
              <w:t>装备</w:t>
            </w:r>
            <w:r>
              <w:rPr>
                <w:rFonts w:hint="default" w:ascii="Times New Roman" w:hAnsi="Times New Roman" w:eastAsia="仿宋_GB2312" w:cs="Times New Roman"/>
                <w:color w:val="auto"/>
                <w:sz w:val="24"/>
                <w:szCs w:val="24"/>
              </w:rPr>
              <w:t>销量</w:t>
            </w:r>
            <w:r>
              <w:rPr>
                <w:rFonts w:hint="eastAsia" w:ascii="Times New Roman" w:hAnsi="Times New Roman" w:cs="Times New Roman"/>
                <w:color w:val="auto"/>
                <w:sz w:val="24"/>
                <w:szCs w:val="24"/>
                <w:lang w:eastAsia="zh-CN"/>
              </w:rPr>
              <w:t>（台）</w:t>
            </w:r>
          </w:p>
        </w:tc>
        <w:tc>
          <w:tcPr>
            <w:tcW w:w="1091" w:type="dxa"/>
            <w:gridSpan w:val="2"/>
            <w:noWrap w:val="0"/>
            <w:tcMar>
              <w:top w:w="187" w:type="dxa"/>
              <w:left w:w="108" w:type="dxa"/>
              <w:bottom w:w="187" w:type="dxa"/>
              <w:right w:w="108" w:type="dxa"/>
            </w:tcMar>
            <w:vAlign w:val="center"/>
          </w:tcPr>
          <w:p w14:paraId="1540538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c>
          <w:tcPr>
            <w:tcW w:w="1774" w:type="dxa"/>
            <w:gridSpan w:val="2"/>
            <w:noWrap w:val="0"/>
            <w:tcMar>
              <w:top w:w="187" w:type="dxa"/>
              <w:left w:w="108" w:type="dxa"/>
              <w:bottom w:w="187" w:type="dxa"/>
              <w:right w:w="108" w:type="dxa"/>
            </w:tcMar>
            <w:vAlign w:val="center"/>
          </w:tcPr>
          <w:p w14:paraId="326F192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202</w:t>
            </w:r>
            <w:r>
              <w:rPr>
                <w:rFonts w:hint="eastAsia" w:ascii="Times New Roman" w:hAnsi="Times New Roman" w:cs="Times New Roman"/>
                <w:color w:val="auto"/>
                <w:sz w:val="24"/>
                <w:szCs w:val="24"/>
                <w:lang w:val="en-US" w:eastAsia="zh-CN"/>
              </w:rPr>
              <w:t>4</w:t>
            </w:r>
            <w:r>
              <w:rPr>
                <w:rFonts w:hint="default" w:ascii="Times New Roman" w:hAnsi="Times New Roman" w:eastAsia="仿宋_GB2312" w:cs="Times New Roman"/>
                <w:color w:val="auto"/>
                <w:sz w:val="24"/>
                <w:szCs w:val="24"/>
              </w:rPr>
              <w:t>年</w:t>
            </w:r>
            <w:r>
              <w:rPr>
                <w:rFonts w:hint="eastAsia" w:ascii="Times New Roman" w:hAnsi="Times New Roman" w:cs="Times New Roman"/>
                <w:color w:val="auto"/>
                <w:sz w:val="24"/>
                <w:szCs w:val="24"/>
                <w:lang w:eastAsia="zh-CN"/>
              </w:rPr>
              <w:t>装备</w:t>
            </w:r>
            <w:r>
              <w:rPr>
                <w:rFonts w:hint="default" w:ascii="Times New Roman" w:hAnsi="Times New Roman" w:eastAsia="仿宋_GB2312" w:cs="Times New Roman"/>
                <w:color w:val="auto"/>
                <w:sz w:val="24"/>
                <w:szCs w:val="24"/>
              </w:rPr>
              <w:t>市场占有率</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lang w:eastAsia="zh-CN"/>
              </w:rPr>
              <w:t>）</w:t>
            </w:r>
          </w:p>
        </w:tc>
        <w:tc>
          <w:tcPr>
            <w:tcW w:w="782" w:type="dxa"/>
            <w:noWrap w:val="0"/>
            <w:tcMar>
              <w:top w:w="187" w:type="dxa"/>
              <w:left w:w="108" w:type="dxa"/>
              <w:bottom w:w="187" w:type="dxa"/>
              <w:right w:w="108" w:type="dxa"/>
            </w:tcMar>
            <w:vAlign w:val="center"/>
          </w:tcPr>
          <w:p w14:paraId="4FFE084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r>
      <w:tr w14:paraId="4C6C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60CFCF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近三</w:t>
            </w:r>
            <w:r>
              <w:rPr>
                <w:rFonts w:hint="default" w:ascii="Times New Roman" w:hAnsi="Times New Roman" w:eastAsia="仿宋_GB2312" w:cs="Times New Roman"/>
                <w:color w:val="auto"/>
                <w:sz w:val="24"/>
                <w:szCs w:val="24"/>
              </w:rPr>
              <w:t>年累计销量</w:t>
            </w:r>
          </w:p>
        </w:tc>
        <w:tc>
          <w:tcPr>
            <w:tcW w:w="1343" w:type="dxa"/>
            <w:gridSpan w:val="2"/>
            <w:noWrap w:val="0"/>
            <w:tcMar>
              <w:top w:w="187" w:type="dxa"/>
              <w:left w:w="108" w:type="dxa"/>
              <w:bottom w:w="187" w:type="dxa"/>
              <w:right w:w="108" w:type="dxa"/>
            </w:tcMar>
            <w:vAlign w:val="center"/>
          </w:tcPr>
          <w:p w14:paraId="0A558C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c>
          <w:tcPr>
            <w:tcW w:w="3133" w:type="dxa"/>
            <w:gridSpan w:val="6"/>
            <w:noWrap w:val="0"/>
            <w:tcMar>
              <w:top w:w="187" w:type="dxa"/>
              <w:left w:w="108" w:type="dxa"/>
              <w:bottom w:w="187" w:type="dxa"/>
              <w:right w:w="108" w:type="dxa"/>
            </w:tcMar>
            <w:vAlign w:val="center"/>
          </w:tcPr>
          <w:p w14:paraId="1D8E1E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预计三年</w:t>
            </w:r>
            <w:r>
              <w:rPr>
                <w:rFonts w:hint="eastAsia" w:ascii="Times New Roman" w:hAnsi="Times New Roman" w:cs="Times New Roman"/>
                <w:color w:val="auto"/>
                <w:sz w:val="24"/>
                <w:szCs w:val="24"/>
                <w:lang w:val="en-US" w:eastAsia="zh-CN"/>
              </w:rPr>
              <w:t>后</w:t>
            </w:r>
            <w:r>
              <w:rPr>
                <w:rFonts w:hint="default" w:ascii="Times New Roman" w:hAnsi="Times New Roman" w:eastAsia="仿宋_GB2312" w:cs="Times New Roman"/>
                <w:color w:val="auto"/>
                <w:sz w:val="24"/>
                <w:szCs w:val="24"/>
              </w:rPr>
              <w:t>产品</w:t>
            </w:r>
            <w:r>
              <w:rPr>
                <w:rFonts w:hint="default" w:ascii="Times New Roman" w:hAnsi="Times New Roman" w:eastAsia="仿宋_GB2312" w:cs="Times New Roman"/>
                <w:color w:val="auto"/>
                <w:sz w:val="24"/>
                <w:szCs w:val="24"/>
                <w:lang w:val="en-US" w:eastAsia="zh-CN"/>
              </w:rPr>
              <w:t>市场占有率</w:t>
            </w:r>
          </w:p>
        </w:tc>
        <w:tc>
          <w:tcPr>
            <w:tcW w:w="2020" w:type="dxa"/>
            <w:gridSpan w:val="2"/>
            <w:noWrap w:val="0"/>
            <w:tcMar>
              <w:top w:w="187" w:type="dxa"/>
              <w:left w:w="108" w:type="dxa"/>
              <w:bottom w:w="187" w:type="dxa"/>
              <w:right w:w="108" w:type="dxa"/>
            </w:tcMar>
            <w:vAlign w:val="center"/>
          </w:tcPr>
          <w:p w14:paraId="4A2F0A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r>
      <w:tr w14:paraId="37AB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549EC0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预计未来三年</w:t>
            </w:r>
          </w:p>
          <w:p w14:paraId="164FCF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销</w:t>
            </w:r>
            <w:r>
              <w:rPr>
                <w:rFonts w:hint="default" w:ascii="Times New Roman" w:hAnsi="Times New Roman" w:eastAsia="仿宋_GB2312" w:cs="Times New Roman"/>
                <w:color w:val="auto"/>
                <w:sz w:val="24"/>
                <w:szCs w:val="24"/>
              </w:rPr>
              <w:t>量</w:t>
            </w:r>
          </w:p>
        </w:tc>
        <w:tc>
          <w:tcPr>
            <w:tcW w:w="1119" w:type="dxa"/>
            <w:noWrap w:val="0"/>
            <w:tcMar>
              <w:top w:w="187" w:type="dxa"/>
              <w:left w:w="108" w:type="dxa"/>
              <w:bottom w:w="187" w:type="dxa"/>
              <w:right w:w="108" w:type="dxa"/>
            </w:tcMar>
            <w:vAlign w:val="center"/>
          </w:tcPr>
          <w:p w14:paraId="7A628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202</w:t>
            </w:r>
            <w:r>
              <w:rPr>
                <w:rFonts w:hint="eastAsia" w:ascii="Times New Roman" w:hAnsi="Times New Roman" w:cs="Times New Roman"/>
                <w:color w:val="auto"/>
                <w:sz w:val="24"/>
                <w:szCs w:val="24"/>
                <w:lang w:val="en-US" w:eastAsia="zh-CN"/>
              </w:rPr>
              <w:t>5</w:t>
            </w:r>
          </w:p>
        </w:tc>
        <w:tc>
          <w:tcPr>
            <w:tcW w:w="1119" w:type="dxa"/>
            <w:gridSpan w:val="2"/>
            <w:noWrap w:val="0"/>
            <w:tcMar>
              <w:top w:w="187" w:type="dxa"/>
              <w:left w:w="108" w:type="dxa"/>
              <w:bottom w:w="187" w:type="dxa"/>
              <w:right w:w="108" w:type="dxa"/>
            </w:tcMar>
            <w:vAlign w:val="center"/>
          </w:tcPr>
          <w:p w14:paraId="292D70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p>
        </w:tc>
        <w:tc>
          <w:tcPr>
            <w:tcW w:w="1119" w:type="dxa"/>
            <w:gridSpan w:val="3"/>
            <w:noWrap w:val="0"/>
            <w:tcMar>
              <w:top w:w="187" w:type="dxa"/>
              <w:left w:w="108" w:type="dxa"/>
              <w:bottom w:w="187" w:type="dxa"/>
              <w:right w:w="108" w:type="dxa"/>
            </w:tcMar>
            <w:vAlign w:val="center"/>
          </w:tcPr>
          <w:p w14:paraId="4AA0E1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202</w:t>
            </w:r>
            <w:r>
              <w:rPr>
                <w:rFonts w:hint="eastAsia" w:ascii="Times New Roman" w:hAnsi="Times New Roman" w:cs="Times New Roman"/>
                <w:color w:val="auto"/>
                <w:sz w:val="24"/>
                <w:szCs w:val="24"/>
                <w:lang w:val="en-US" w:eastAsia="zh-CN"/>
              </w:rPr>
              <w:t>6</w:t>
            </w:r>
          </w:p>
        </w:tc>
        <w:tc>
          <w:tcPr>
            <w:tcW w:w="1119" w:type="dxa"/>
            <w:gridSpan w:val="2"/>
            <w:noWrap w:val="0"/>
            <w:tcMar>
              <w:top w:w="187" w:type="dxa"/>
              <w:left w:w="108" w:type="dxa"/>
              <w:bottom w:w="187" w:type="dxa"/>
              <w:right w:w="108" w:type="dxa"/>
            </w:tcMar>
            <w:vAlign w:val="center"/>
          </w:tcPr>
          <w:p w14:paraId="2BB5B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p>
        </w:tc>
        <w:tc>
          <w:tcPr>
            <w:tcW w:w="1238" w:type="dxa"/>
            <w:noWrap w:val="0"/>
            <w:tcMar>
              <w:top w:w="187" w:type="dxa"/>
              <w:left w:w="108" w:type="dxa"/>
              <w:bottom w:w="187" w:type="dxa"/>
              <w:right w:w="108" w:type="dxa"/>
            </w:tcMar>
            <w:vAlign w:val="center"/>
          </w:tcPr>
          <w:p w14:paraId="4AF3A8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rPr>
              <w:t>202</w:t>
            </w:r>
            <w:r>
              <w:rPr>
                <w:rFonts w:hint="eastAsia" w:ascii="Times New Roman" w:hAnsi="Times New Roman" w:cs="Times New Roman"/>
                <w:color w:val="auto"/>
                <w:sz w:val="24"/>
                <w:szCs w:val="24"/>
                <w:lang w:val="en-US" w:eastAsia="zh-CN"/>
              </w:rPr>
              <w:t>7</w:t>
            </w:r>
          </w:p>
        </w:tc>
        <w:tc>
          <w:tcPr>
            <w:tcW w:w="782" w:type="dxa"/>
            <w:noWrap w:val="0"/>
            <w:tcMar>
              <w:top w:w="187" w:type="dxa"/>
              <w:left w:w="108" w:type="dxa"/>
              <w:bottom w:w="187" w:type="dxa"/>
              <w:right w:w="108" w:type="dxa"/>
            </w:tcMar>
            <w:vAlign w:val="center"/>
          </w:tcPr>
          <w:p w14:paraId="529037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r>
      <w:tr w14:paraId="3F45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77FB7A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证明资料</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6</w:t>
            </w:r>
            <w:r>
              <w:rPr>
                <w:rFonts w:hint="eastAsia" w:ascii="Times New Roman" w:hAnsi="Times New Roman" w:eastAsia="仿宋_GB2312" w:cs="仿宋"/>
                <w:color w:val="auto"/>
                <w:sz w:val="24"/>
                <w:szCs w:val="24"/>
                <w:vertAlign w:val="superscript"/>
                <w:lang w:val="en-US" w:eastAsia="zh-CN"/>
              </w:rPr>
              <w:t>]</w:t>
            </w:r>
          </w:p>
        </w:tc>
        <w:tc>
          <w:tcPr>
            <w:tcW w:w="6496" w:type="dxa"/>
            <w:gridSpan w:val="10"/>
            <w:noWrap w:val="0"/>
            <w:tcMar>
              <w:top w:w="187" w:type="dxa"/>
              <w:left w:w="108" w:type="dxa"/>
              <w:bottom w:w="187" w:type="dxa"/>
              <w:right w:w="108" w:type="dxa"/>
            </w:tcMar>
            <w:vAlign w:val="center"/>
          </w:tcPr>
          <w:p w14:paraId="6D63F3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检测报告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鉴定证书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认证证书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其他</w:t>
            </w:r>
          </w:p>
        </w:tc>
      </w:tr>
      <w:tr w14:paraId="1C60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5AF06F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技术来源</w:t>
            </w:r>
          </w:p>
        </w:tc>
        <w:tc>
          <w:tcPr>
            <w:tcW w:w="6496" w:type="dxa"/>
            <w:gridSpan w:val="10"/>
            <w:noWrap w:val="0"/>
            <w:tcMar>
              <w:top w:w="187" w:type="dxa"/>
              <w:left w:w="108" w:type="dxa"/>
              <w:bottom w:w="187" w:type="dxa"/>
              <w:right w:w="108" w:type="dxa"/>
            </w:tcMar>
            <w:vAlign w:val="center"/>
          </w:tcPr>
          <w:p w14:paraId="6DBBD4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引进技术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自主开发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国内合作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国际合作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其他</w:t>
            </w:r>
          </w:p>
        </w:tc>
      </w:tr>
      <w:tr w14:paraId="4882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60447F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技术水平</w:t>
            </w:r>
          </w:p>
        </w:tc>
        <w:tc>
          <w:tcPr>
            <w:tcW w:w="6496" w:type="dxa"/>
            <w:gridSpan w:val="10"/>
            <w:noWrap w:val="0"/>
            <w:tcMar>
              <w:top w:w="187" w:type="dxa"/>
              <w:left w:w="108" w:type="dxa"/>
              <w:bottom w:w="187" w:type="dxa"/>
              <w:right w:w="108" w:type="dxa"/>
            </w:tcMar>
            <w:vAlign w:val="center"/>
          </w:tcPr>
          <w:p w14:paraId="04D9BB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国际领先 </w:t>
            </w:r>
            <w:r>
              <w:rPr>
                <w:rFonts w:hint="eastAsia" w:ascii="Times New Roman" w:hAnsi="Times New Roman" w:eastAsia="仿宋_GB2312" w:cs="Times New Roman"/>
                <w:color w:val="auto"/>
                <w:sz w:val="24"/>
                <w:szCs w:val="24"/>
                <w:lang w:val="en-US" w:eastAsia="zh-CN"/>
              </w:rPr>
              <w:t xml:space="preserve">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国际先进 </w:t>
            </w:r>
            <w:r>
              <w:rPr>
                <w:rFonts w:hint="eastAsia"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sym w:font="Wingdings 2" w:char="00A3"/>
            </w:r>
            <w:r>
              <w:rPr>
                <w:rFonts w:hint="default" w:ascii="Times New Roman" w:hAnsi="Times New Roman" w:eastAsia="仿宋_GB2312" w:cs="Times New Roman"/>
                <w:color w:val="auto"/>
                <w:sz w:val="24"/>
                <w:szCs w:val="24"/>
              </w:rPr>
              <w:t xml:space="preserve">国内领先 </w:t>
            </w:r>
            <w:r>
              <w:rPr>
                <w:rFonts w:hint="eastAsia" w:ascii="Times New Roman" w:hAnsi="Times New Roman" w:eastAsia="仿宋_GB2312" w:cs="Times New Roman"/>
                <w:color w:val="auto"/>
                <w:sz w:val="24"/>
                <w:szCs w:val="24"/>
                <w:lang w:val="en-US" w:eastAsia="zh-CN"/>
              </w:rPr>
              <w:t xml:space="preserve"> </w:t>
            </w:r>
            <w:r>
              <w:rPr>
                <w:rFonts w:hint="eastAsia" w:ascii="Times New Roman" w:hAnsi="Times New Roman" w:eastAsia="仿宋_GB2312" w:cs="仿宋"/>
                <w:color w:val="auto"/>
                <w:sz w:val="24"/>
                <w:szCs w:val="24"/>
              </w:rPr>
              <w:sym w:font="Wingdings 2" w:char="00A3"/>
            </w:r>
            <w:r>
              <w:rPr>
                <w:rFonts w:hint="default" w:ascii="Times New Roman" w:hAnsi="Times New Roman" w:eastAsia="仿宋_GB2312" w:cs="Times New Roman"/>
                <w:color w:val="auto"/>
                <w:sz w:val="24"/>
                <w:szCs w:val="24"/>
              </w:rPr>
              <w:t xml:space="preserve">国内先进     </w:t>
            </w:r>
          </w:p>
        </w:tc>
      </w:tr>
      <w:tr w14:paraId="5A67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071338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获奖情况</w:t>
            </w:r>
            <w:r>
              <w:rPr>
                <w:rFonts w:hint="eastAsia" w:ascii="Times New Roman" w:hAnsi="Times New Roman" w:eastAsia="仿宋_GB2312" w:cs="仿宋"/>
                <w:color w:val="auto"/>
                <w:sz w:val="24"/>
                <w:szCs w:val="24"/>
                <w:vertAlign w:val="superscript"/>
                <w:lang w:val="en-US" w:eastAsia="zh-CN"/>
              </w:rPr>
              <w:t>[</w:t>
            </w:r>
            <w:r>
              <w:rPr>
                <w:rFonts w:hint="eastAsia" w:ascii="Times New Roman" w:hAnsi="Times New Roman" w:cs="仿宋"/>
                <w:color w:val="auto"/>
                <w:sz w:val="24"/>
                <w:szCs w:val="24"/>
                <w:vertAlign w:val="superscript"/>
                <w:lang w:val="en-US" w:eastAsia="zh-CN"/>
              </w:rPr>
              <w:t>7</w:t>
            </w:r>
            <w:r>
              <w:rPr>
                <w:rFonts w:hint="eastAsia" w:ascii="Times New Roman" w:hAnsi="Times New Roman" w:eastAsia="仿宋_GB2312" w:cs="仿宋"/>
                <w:color w:val="auto"/>
                <w:sz w:val="24"/>
                <w:szCs w:val="24"/>
                <w:vertAlign w:val="superscript"/>
                <w:lang w:val="en-US" w:eastAsia="zh-CN"/>
              </w:rPr>
              <w:t>]</w:t>
            </w:r>
          </w:p>
        </w:tc>
        <w:tc>
          <w:tcPr>
            <w:tcW w:w="6496" w:type="dxa"/>
            <w:gridSpan w:val="10"/>
            <w:noWrap w:val="0"/>
            <w:tcMar>
              <w:top w:w="187" w:type="dxa"/>
              <w:left w:w="108" w:type="dxa"/>
              <w:bottom w:w="187" w:type="dxa"/>
              <w:right w:w="108" w:type="dxa"/>
            </w:tcMar>
            <w:vAlign w:val="center"/>
          </w:tcPr>
          <w:p w14:paraId="43496D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r>
      <w:tr w14:paraId="36BC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3" w:hRule="atLeast"/>
          <w:jc w:val="center"/>
        </w:trPr>
        <w:tc>
          <w:tcPr>
            <w:tcW w:w="1943" w:type="dxa"/>
            <w:noWrap w:val="0"/>
            <w:tcMar>
              <w:top w:w="187" w:type="dxa"/>
              <w:left w:w="108" w:type="dxa"/>
              <w:bottom w:w="187" w:type="dxa"/>
              <w:right w:w="108" w:type="dxa"/>
            </w:tcMar>
            <w:vAlign w:val="center"/>
          </w:tcPr>
          <w:p w14:paraId="29D9B8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知识产权及专利情况</w:t>
            </w:r>
          </w:p>
        </w:tc>
        <w:tc>
          <w:tcPr>
            <w:tcW w:w="6496" w:type="dxa"/>
            <w:gridSpan w:val="10"/>
            <w:noWrap w:val="0"/>
            <w:tcMar>
              <w:top w:w="187" w:type="dxa"/>
              <w:left w:w="108" w:type="dxa"/>
              <w:bottom w:w="187" w:type="dxa"/>
              <w:right w:w="108" w:type="dxa"/>
            </w:tcMar>
            <w:vAlign w:val="center"/>
          </w:tcPr>
          <w:p w14:paraId="411D2E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color w:val="auto"/>
                <w:sz w:val="24"/>
                <w:szCs w:val="24"/>
              </w:rPr>
            </w:pPr>
          </w:p>
        </w:tc>
      </w:tr>
      <w:tr w14:paraId="65BD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0" w:type="dxa"/>
            <w:left w:w="108" w:type="dxa"/>
            <w:bottom w:w="170" w:type="dxa"/>
            <w:right w:w="108" w:type="dxa"/>
          </w:tblCellMar>
        </w:tblPrEx>
        <w:trPr>
          <w:trHeight w:val="23" w:hRule="atLeast"/>
          <w:jc w:val="center"/>
        </w:trPr>
        <w:tc>
          <w:tcPr>
            <w:tcW w:w="1943" w:type="dxa"/>
            <w:tcBorders>
              <w:top w:val="single" w:color="auto" w:sz="4" w:space="0"/>
              <w:left w:val="single" w:color="auto" w:sz="4" w:space="0"/>
              <w:bottom w:val="single" w:color="auto" w:sz="4" w:space="0"/>
              <w:right w:val="single" w:color="auto" w:sz="4" w:space="0"/>
            </w:tcBorders>
            <w:noWrap w:val="0"/>
            <w:vAlign w:val="center"/>
          </w:tcPr>
          <w:p w14:paraId="76F9C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示范引领项目</w:t>
            </w:r>
          </w:p>
        </w:tc>
        <w:tc>
          <w:tcPr>
            <w:tcW w:w="6496" w:type="dxa"/>
            <w:gridSpan w:val="10"/>
            <w:tcBorders>
              <w:top w:val="single" w:color="auto" w:sz="4" w:space="0"/>
              <w:left w:val="single" w:color="auto" w:sz="4" w:space="0"/>
              <w:bottom w:val="single" w:color="auto" w:sz="4" w:space="0"/>
              <w:right w:val="single" w:color="auto" w:sz="4" w:space="0"/>
            </w:tcBorders>
            <w:noWrap w:val="0"/>
            <w:vAlign w:val="center"/>
          </w:tcPr>
          <w:p w14:paraId="231BE9A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Times New Roman" w:hAnsi="Times New Roman" w:eastAsia="仿宋_GB2312" w:cs="Times New Roman"/>
                <w:color w:val="auto"/>
                <w:sz w:val="24"/>
                <w:szCs w:val="24"/>
                <w:lang w:eastAsia="zh-CN"/>
              </w:rPr>
            </w:pP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填项目名称</w:t>
            </w:r>
            <w:r>
              <w:rPr>
                <w:rFonts w:hint="eastAsia" w:ascii="Times New Roman" w:hAnsi="Times New Roman" w:eastAsia="仿宋_GB2312" w:cs="Times New Roman"/>
                <w:color w:val="auto"/>
                <w:sz w:val="24"/>
                <w:szCs w:val="24"/>
                <w:lang w:eastAsia="zh-CN"/>
              </w:rPr>
              <w:t>）</w:t>
            </w:r>
          </w:p>
        </w:tc>
      </w:tr>
    </w:tbl>
    <w:p w14:paraId="5913F949">
      <w:pPr>
        <w:keepNext w:val="0"/>
        <w:keepLines w:val="0"/>
        <w:pageBreakBefore w:val="0"/>
        <w:widowControl/>
        <w:kinsoku/>
        <w:wordWrap/>
        <w:overflowPunct/>
        <w:topLinePunct w:val="0"/>
        <w:autoSpaceDE/>
        <w:autoSpaceDN/>
        <w:bidi w:val="0"/>
        <w:adjustRightInd/>
        <w:snapToGrid/>
        <w:spacing w:line="348" w:lineRule="auto"/>
        <w:ind w:firstLine="480" w:firstLineChars="200"/>
        <w:jc w:val="left"/>
        <w:textAlignment w:val="auto"/>
        <w:rPr>
          <w:rFonts w:hint="default" w:ascii="Times New Roman" w:hAnsi="Times New Roman" w:eastAsia="仿宋_GB2312" w:cs="Times New Roman"/>
          <w:b w:val="0"/>
          <w:bCs w:val="0"/>
          <w:color w:val="auto"/>
          <w:sz w:val="24"/>
          <w:szCs w:val="24"/>
          <w:lang w:val="en-US" w:eastAsia="zh-CN"/>
        </w:rPr>
      </w:pPr>
    </w:p>
    <w:p w14:paraId="232A5163">
      <w:pPr>
        <w:spacing w:before="0" w:beforeLines="0" w:after="0" w:afterLines="0" w:line="400" w:lineRule="exact"/>
        <w:ind w:firstLine="480" w:firstLineChars="200"/>
        <w:jc w:val="left"/>
        <w:rPr>
          <w:rFonts w:hint="eastAsia" w:ascii="Times New Roman" w:hAnsi="Times New Roman" w:eastAsia="黑体" w:cs="Times New Roman"/>
          <w:b/>
          <w:color w:val="auto"/>
          <w:sz w:val="24"/>
          <w:szCs w:val="24"/>
          <w:lang w:eastAsia="zh-CN"/>
        </w:rPr>
      </w:pPr>
      <w:r>
        <w:rPr>
          <w:rFonts w:hint="default" w:ascii="Times New Roman" w:hAnsi="Times New Roman" w:eastAsia="仿宋_GB2312" w:cs="Times New Roman"/>
          <w:bCs w:val="0"/>
          <w:color w:val="auto"/>
          <w:sz w:val="24"/>
          <w:szCs w:val="24"/>
          <w:lang w:eastAsia="zh-CN"/>
        </w:rPr>
        <w:t>备注：</w:t>
      </w:r>
    </w:p>
    <w:p w14:paraId="57456954">
      <w:pPr>
        <w:spacing w:beforeLines="0" w:afterLines="0" w:line="400" w:lineRule="exact"/>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1.装备（产品）按每一</w:t>
      </w:r>
      <w:r>
        <w:rPr>
          <w:rFonts w:hint="eastAsia" w:ascii="Times New Roman" w:hAnsi="Times New Roman" w:cs="Times New Roman"/>
          <w:color w:val="auto"/>
          <w:sz w:val="24"/>
          <w:szCs w:val="24"/>
          <w:highlight w:val="none"/>
          <w:lang w:val="en-US" w:eastAsia="zh-CN"/>
        </w:rPr>
        <w:t>型号规格</w:t>
      </w:r>
      <w:r>
        <w:rPr>
          <w:rFonts w:hint="default" w:ascii="Times New Roman" w:hAnsi="Times New Roman" w:cs="Times New Roman"/>
          <w:color w:val="auto"/>
          <w:sz w:val="24"/>
          <w:szCs w:val="24"/>
          <w:highlight w:val="none"/>
          <w:lang w:val="en" w:eastAsia="zh-CN"/>
        </w:rPr>
        <w:t>产品</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填一张表</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的原则填写。产品的设计、制造与命名符合国家现行法规、标准要求。</w:t>
      </w:r>
    </w:p>
    <w:p w14:paraId="79F9238C">
      <w:pPr>
        <w:spacing w:beforeLines="0" w:afterLines="0" w:line="400" w:lineRule="exact"/>
        <w:ind w:firstLine="480" w:firstLineChars="200"/>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val="en-US" w:eastAsia="zh-CN"/>
        </w:rPr>
        <w:t>2</w:t>
      </w:r>
      <w:r>
        <w:rPr>
          <w:rFonts w:hint="default" w:ascii="Times New Roman" w:hAnsi="Times New Roman" w:eastAsia="仿宋_GB2312" w:cs="Times New Roman"/>
          <w:color w:val="auto"/>
          <w:sz w:val="24"/>
          <w:szCs w:val="24"/>
        </w:rPr>
        <w:t>.</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产品名称及型号</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要按国家或行业标准的规定填写产品名称及型号。没有标准的产品名称及型号填写</w:t>
      </w:r>
      <w:r>
        <w:rPr>
          <w:rFonts w:hint="eastAsia" w:ascii="Times New Roman" w:hAnsi="Times New Roman" w:cs="Times New Roman"/>
          <w:color w:val="auto"/>
          <w:sz w:val="24"/>
          <w:szCs w:val="24"/>
          <w:lang w:val="en-US" w:eastAsia="zh-CN"/>
        </w:rPr>
        <w:t>需</w:t>
      </w:r>
      <w:r>
        <w:rPr>
          <w:rFonts w:hint="default" w:ascii="Times New Roman" w:hAnsi="Times New Roman" w:eastAsia="仿宋_GB2312" w:cs="Times New Roman"/>
          <w:color w:val="auto"/>
          <w:sz w:val="24"/>
          <w:szCs w:val="24"/>
        </w:rPr>
        <w:t>规范、准确，并说明原因。</w:t>
      </w:r>
      <w:r>
        <w:rPr>
          <w:rFonts w:hint="eastAsia" w:ascii="Times New Roman" w:hAnsi="Times New Roman" w:cs="Times New Roman"/>
          <w:color w:val="auto"/>
          <w:sz w:val="24"/>
          <w:szCs w:val="24"/>
          <w:lang w:val="en-US" w:eastAsia="zh-CN"/>
        </w:rPr>
        <w:t>原则上不使用</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高效</w:t>
      </w:r>
      <w:r>
        <w:rPr>
          <w:rFonts w:hint="eastAsia" w:ascii="Times New Roman" w:hAnsi="Times New Roman" w:cs="Times New Roman"/>
          <w:color w:val="auto"/>
          <w:sz w:val="24"/>
          <w:szCs w:val="24"/>
          <w:lang w:eastAsia="zh-CN"/>
        </w:rPr>
        <w:t>”</w:t>
      </w:r>
      <w:r>
        <w:rPr>
          <w:rFonts w:hint="eastAsia" w:ascii="Times New Roman" w:hAnsi="Times New Roman" w:cs="Times New Roman"/>
          <w:b w:val="0"/>
          <w:bCs w:val="0"/>
          <w:i w:val="0"/>
          <w:iCs w:val="0"/>
          <w:color w:val="auto"/>
          <w:sz w:val="24"/>
          <w:szCs w:val="24"/>
          <w:highlight w:val="none"/>
          <w:lang w:val="en-US" w:eastAsia="zh-CN"/>
        </w:rPr>
        <w:t>“超级”</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新型</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等修饰词。</w:t>
      </w:r>
    </w:p>
    <w:p w14:paraId="437ACB31">
      <w:pPr>
        <w:spacing w:beforeLines="0" w:afterLines="0" w:line="400" w:lineRule="exact"/>
        <w:ind w:firstLine="480" w:firstLineChars="200"/>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val="en-US" w:eastAsia="zh-CN"/>
        </w:rPr>
        <w:t>3</w:t>
      </w:r>
      <w:r>
        <w:rPr>
          <w:rFonts w:hint="default" w:ascii="Times New Roman" w:hAnsi="Times New Roman" w:eastAsia="仿宋_GB2312" w:cs="Times New Roman"/>
          <w:color w:val="auto"/>
          <w:sz w:val="24"/>
          <w:szCs w:val="24"/>
        </w:rPr>
        <w:t>.</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产品适用领域</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填写详细应用领域，如</w:t>
      </w:r>
      <w:r>
        <w:rPr>
          <w:rFonts w:hint="default" w:ascii="Times New Roman" w:hAnsi="Times New Roman" w:eastAsia="仿宋_GB2312" w:cs="Times New Roman"/>
          <w:color w:val="auto"/>
          <w:sz w:val="24"/>
          <w:szCs w:val="24"/>
          <w:lang w:val="en-US" w:eastAsia="zh-CN"/>
        </w:rPr>
        <w:t>磁悬浮鼓风机</w:t>
      </w:r>
      <w:r>
        <w:rPr>
          <w:rFonts w:hint="default" w:ascii="Times New Roman" w:hAnsi="Times New Roman" w:eastAsia="仿宋_GB2312" w:cs="Times New Roman"/>
          <w:color w:val="auto"/>
          <w:sz w:val="24"/>
          <w:szCs w:val="24"/>
        </w:rPr>
        <w:t>的应用领域填写为</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污水处理、生物制药、造纸</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等。</w:t>
      </w:r>
    </w:p>
    <w:p w14:paraId="4CA400D7">
      <w:pPr>
        <w:spacing w:beforeLines="0" w:afterLines="0" w:line="400" w:lineRule="exact"/>
        <w:ind w:firstLine="480" w:firstLineChars="200"/>
        <w:rPr>
          <w:rFonts w:hint="default" w:ascii="Times New Roman" w:hAnsi="Times New Roman" w:eastAsia="仿宋_GB2312" w:cs="Times New Roman"/>
          <w:color w:val="auto"/>
          <w:sz w:val="24"/>
          <w:szCs w:val="24"/>
          <w:highlight w:val="none"/>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rPr>
        <w:t>主要技术参数</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rPr>
        <w:t>详细填写反映装备技术水平的技术参数</w:t>
      </w:r>
      <w:r>
        <w:rPr>
          <w:rFonts w:hint="eastAsia" w:ascii="Times New Roman" w:hAnsi="Times New Roman" w:eastAsia="仿宋_GB2312" w:cs="Times New Roman"/>
          <w:color w:val="auto"/>
          <w:sz w:val="24"/>
          <w:szCs w:val="24"/>
          <w:highlight w:val="none"/>
          <w:lang w:val="en-US" w:eastAsia="zh-CN"/>
        </w:rPr>
        <w:t>实测值，并注明能效等级</w:t>
      </w:r>
      <w:r>
        <w:rPr>
          <w:rFonts w:hint="default" w:ascii="Times New Roman" w:hAnsi="Times New Roman" w:eastAsia="仿宋_GB2312" w:cs="Times New Roman"/>
          <w:color w:val="auto"/>
          <w:sz w:val="24"/>
          <w:szCs w:val="24"/>
          <w:highlight w:val="none"/>
        </w:rPr>
        <w:t>（各行业根据</w:t>
      </w:r>
      <w:r>
        <w:rPr>
          <w:rFonts w:hint="eastAsia" w:ascii="Times New Roman" w:hAnsi="Times New Roman" w:eastAsia="仿宋_GB2312" w:cs="Times New Roman"/>
          <w:color w:val="auto"/>
          <w:sz w:val="24"/>
          <w:szCs w:val="24"/>
          <w:highlight w:val="none"/>
          <w:lang w:val="en-US" w:eastAsia="zh-CN"/>
        </w:rPr>
        <w:t>本附件第</w:t>
      </w:r>
      <w:r>
        <w:rPr>
          <w:rFonts w:hint="eastAsia" w:ascii="Times New Roman" w:hAnsi="Times New Roman" w:cs="Times New Roman"/>
          <w:color w:val="auto"/>
          <w:sz w:val="24"/>
          <w:szCs w:val="24"/>
          <w:highlight w:val="none"/>
          <w:lang w:val="en-US" w:eastAsia="zh-CN"/>
        </w:rPr>
        <w:t>五</w:t>
      </w:r>
      <w:r>
        <w:rPr>
          <w:rFonts w:hint="eastAsia" w:ascii="Times New Roman" w:hAnsi="Times New Roman" w:eastAsia="仿宋_GB2312" w:cs="Times New Roman"/>
          <w:color w:val="auto"/>
          <w:sz w:val="24"/>
          <w:szCs w:val="24"/>
          <w:highlight w:val="none"/>
          <w:lang w:val="en-US" w:eastAsia="zh-CN"/>
        </w:rPr>
        <w:t>部分</w:t>
      </w:r>
      <w:r>
        <w:rPr>
          <w:rFonts w:hint="eastAsia" w:ascii="Times New Roman" w:hAnsi="Times New Roman" w:eastAsia="仿宋_GB2312" w:cs="Times New Roman"/>
          <w:color w:val="auto"/>
          <w:sz w:val="24"/>
          <w:szCs w:val="24"/>
          <w:highlight w:val="none"/>
          <w:lang w:eastAsia="zh-CN"/>
        </w:rPr>
        <w:t>高效</w:t>
      </w:r>
      <w:r>
        <w:rPr>
          <w:rFonts w:hint="default" w:ascii="Times New Roman" w:hAnsi="Times New Roman" w:eastAsia="仿宋_GB2312" w:cs="Times New Roman"/>
          <w:color w:val="auto"/>
          <w:sz w:val="24"/>
          <w:szCs w:val="24"/>
          <w:highlight w:val="none"/>
        </w:rPr>
        <w:t>节能装备分类</w:t>
      </w:r>
      <w:r>
        <w:rPr>
          <w:rFonts w:hint="default" w:ascii="Times New Roman" w:hAnsi="Times New Roman" w:eastAsia="仿宋_GB2312" w:cs="Times New Roman"/>
          <w:color w:val="auto"/>
          <w:sz w:val="24"/>
          <w:szCs w:val="24"/>
          <w:highlight w:val="none"/>
          <w:lang w:val="en-US" w:eastAsia="zh-CN"/>
        </w:rPr>
        <w:t>及</w:t>
      </w:r>
      <w:r>
        <w:rPr>
          <w:rFonts w:hint="default" w:ascii="Times New Roman" w:hAnsi="Times New Roman" w:eastAsia="仿宋_GB2312" w:cs="Times New Roman"/>
          <w:color w:val="auto"/>
          <w:sz w:val="24"/>
          <w:szCs w:val="24"/>
          <w:highlight w:val="none"/>
        </w:rPr>
        <w:t>申报要求规定的技术参数来填写）。</w:t>
      </w:r>
    </w:p>
    <w:p w14:paraId="2CCD4975">
      <w:pPr>
        <w:spacing w:beforeLines="0" w:afterLines="0" w:line="400" w:lineRule="exact"/>
        <w:ind w:firstLine="480" w:firstLineChars="200"/>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rPr>
        <w:t>节能效果</w:t>
      </w:r>
      <w:r>
        <w:rPr>
          <w:rFonts w:hint="eastAsia" w:ascii="Times New Roman" w:hAnsi="Times New Roman" w:cs="Times New Roman"/>
          <w:color w:val="auto"/>
          <w:sz w:val="24"/>
          <w:szCs w:val="24"/>
          <w:lang w:eastAsia="zh-CN"/>
        </w:rPr>
        <w:t>”</w:t>
      </w:r>
      <w:r>
        <w:rPr>
          <w:rFonts w:hint="eastAsia" w:ascii="Times New Roman" w:hAnsi="Times New Roman" w:eastAsia="仿宋_GB2312" w:cs="Times New Roman"/>
          <w:color w:val="auto"/>
          <w:sz w:val="24"/>
          <w:szCs w:val="24"/>
          <w:highlight w:val="none"/>
          <w:lang w:val="en-US" w:eastAsia="zh-CN"/>
        </w:rPr>
        <w:t>与</w:t>
      </w:r>
      <w:r>
        <w:rPr>
          <w:rFonts w:hint="default" w:ascii="Times New Roman" w:hAnsi="Times New Roman" w:cs="Times New Roman"/>
          <w:color w:val="auto"/>
          <w:sz w:val="24"/>
          <w:szCs w:val="24"/>
          <w:highlight w:val="none"/>
          <w:lang w:val="en" w:eastAsia="zh-CN"/>
        </w:rPr>
        <w:t>国家标准</w:t>
      </w:r>
      <w:r>
        <w:rPr>
          <w:rFonts w:hint="eastAsia" w:ascii="Times New Roman" w:hAnsi="Times New Roman"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val="en-US" w:eastAsia="zh-CN"/>
        </w:rPr>
        <w:t>级、</w:t>
      </w: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lang w:val="en-US" w:eastAsia="zh-CN"/>
        </w:rPr>
        <w:t>级</w:t>
      </w:r>
      <w:r>
        <w:rPr>
          <w:rFonts w:hint="default" w:ascii="Times New Roman" w:hAnsi="Times New Roman" w:cs="Times New Roman"/>
          <w:color w:val="auto"/>
          <w:sz w:val="24"/>
          <w:szCs w:val="24"/>
          <w:highlight w:val="none"/>
          <w:lang w:val="en" w:eastAsia="zh-CN"/>
        </w:rPr>
        <w:t>能效指标</w:t>
      </w:r>
      <w:r>
        <w:rPr>
          <w:rFonts w:hint="default" w:ascii="Times New Roman" w:hAnsi="Times New Roman" w:eastAsia="仿宋_GB2312" w:cs="Times New Roman"/>
          <w:color w:val="auto"/>
          <w:sz w:val="24"/>
          <w:szCs w:val="24"/>
          <w:highlight w:val="none"/>
        </w:rPr>
        <w:t>进行对比，</w:t>
      </w:r>
      <w:r>
        <w:rPr>
          <w:rFonts w:hint="eastAsia" w:ascii="Times New Roman" w:hAnsi="Times New Roman" w:eastAsia="仿宋_GB2312" w:cs="Times New Roman"/>
          <w:color w:val="auto"/>
          <w:sz w:val="24"/>
          <w:szCs w:val="24"/>
          <w:highlight w:val="none"/>
          <w:lang w:val="en-US" w:eastAsia="zh-CN"/>
        </w:rPr>
        <w:t>并</w:t>
      </w:r>
      <w:r>
        <w:rPr>
          <w:rFonts w:hint="default" w:ascii="Times New Roman" w:hAnsi="Times New Roman" w:eastAsia="仿宋_GB2312" w:cs="Times New Roman"/>
          <w:color w:val="auto"/>
          <w:sz w:val="24"/>
          <w:szCs w:val="24"/>
          <w:highlight w:val="none"/>
        </w:rPr>
        <w:t>给出具体数据。</w:t>
      </w:r>
    </w:p>
    <w:p w14:paraId="3E3F142A">
      <w:pPr>
        <w:spacing w:beforeLines="0" w:afterLines="0" w:line="400" w:lineRule="exact"/>
        <w:ind w:firstLine="480" w:firstLineChars="200"/>
        <w:rPr>
          <w:rFonts w:hint="eastAsia" w:ascii="Times New Roman" w:hAnsi="Times New Roman" w:eastAsia="仿宋_GB2312" w:cs="Times New Roman"/>
          <w:color w:val="auto"/>
          <w:sz w:val="24"/>
          <w:szCs w:val="24"/>
          <w:lang w:eastAsia="zh-CN"/>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rPr>
        <w:t>证明资料</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rPr>
        <w:t>是</w:t>
      </w:r>
      <w:r>
        <w:rPr>
          <w:rFonts w:hint="eastAsia" w:ascii="Times New Roman" w:hAnsi="Times New Roman" w:cs="Times New Roman"/>
          <w:color w:val="auto"/>
          <w:sz w:val="24"/>
          <w:szCs w:val="24"/>
          <w:highlight w:val="none"/>
          <w:lang w:eastAsia="zh-CN"/>
        </w:rPr>
        <w:t>具备检测资质的</w:t>
      </w:r>
      <w:r>
        <w:rPr>
          <w:rFonts w:hint="default" w:ascii="Times New Roman" w:hAnsi="Times New Roman" w:eastAsia="仿宋_GB2312" w:cs="Times New Roman"/>
          <w:color w:val="auto"/>
          <w:sz w:val="24"/>
          <w:szCs w:val="24"/>
          <w:highlight w:val="none"/>
        </w:rPr>
        <w:t>第三方机构提供的检测报告、鉴定证书、认证证书及其他相关证明材料。</w:t>
      </w:r>
    </w:p>
    <w:p w14:paraId="3F0E1374">
      <w:pPr>
        <w:spacing w:beforeLines="0" w:afterLines="0" w:line="40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lang w:val="en-US" w:eastAsia="zh-CN"/>
        </w:rPr>
        <w:t>获奖情况</w:t>
      </w:r>
      <w:r>
        <w:rPr>
          <w:rFonts w:hint="eastAsia"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highlight w:val="none"/>
          <w:lang w:val="en-US" w:eastAsia="zh-CN"/>
        </w:rPr>
        <w:t>填写与申报</w:t>
      </w:r>
      <w:r>
        <w:rPr>
          <w:rFonts w:hint="default" w:ascii="Times New Roman" w:hAnsi="Times New Roman" w:cs="Times New Roman"/>
          <w:color w:val="auto"/>
          <w:sz w:val="24"/>
          <w:szCs w:val="24"/>
          <w:highlight w:val="none"/>
          <w:lang w:val="en-US" w:eastAsia="zh-CN"/>
        </w:rPr>
        <w:t>装备</w:t>
      </w:r>
      <w:r>
        <w:rPr>
          <w:rFonts w:hint="default" w:ascii="Times New Roman" w:hAnsi="Times New Roman" w:eastAsia="仿宋_GB2312" w:cs="Times New Roman"/>
          <w:color w:val="auto"/>
          <w:sz w:val="24"/>
          <w:szCs w:val="24"/>
          <w:highlight w:val="none"/>
          <w:lang w:val="en-US" w:eastAsia="zh-CN"/>
        </w:rPr>
        <w:t>相关的科技或行业奖项。</w:t>
      </w:r>
    </w:p>
    <w:p w14:paraId="5A9F5724">
      <w:pPr>
        <w:spacing w:line="348" w:lineRule="auto"/>
        <w:ind w:firstLine="480" w:firstLineChars="200"/>
        <w:rPr>
          <w:rFonts w:ascii="Times New Roman" w:hAnsi="Times New Roman" w:eastAsia="仿宋_GB2312" w:cs="Times New Roman"/>
          <w:color w:val="auto"/>
          <w:sz w:val="24"/>
          <w:szCs w:val="24"/>
        </w:rPr>
        <w:sectPr>
          <w:headerReference r:id="rId16" w:type="default"/>
          <w:pgSz w:w="11906" w:h="16838"/>
          <w:pgMar w:top="1440" w:right="1800" w:bottom="1440" w:left="1800" w:header="851" w:footer="992" w:gutter="0"/>
          <w:pgNumType w:fmt="decimal"/>
          <w:cols w:space="720" w:num="1"/>
          <w:docGrid w:linePitch="312" w:charSpace="0"/>
        </w:sectPr>
      </w:pPr>
    </w:p>
    <w:p w14:paraId="6012277F">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default" w:ascii="Times New Roman" w:hAnsi="Times New Roman" w:eastAsia="黑体" w:cs="Times New Roman"/>
          <w:b w:val="0"/>
          <w:bCs w:val="0"/>
          <w:color w:val="auto"/>
          <w:sz w:val="32"/>
          <w:szCs w:val="32"/>
          <w:lang w:val="en-US" w:eastAsia="zh-CN"/>
        </w:rPr>
      </w:pPr>
      <w:r>
        <w:rPr>
          <w:rFonts w:hint="eastAsia" w:ascii="Times New Roman" w:hAnsi="Times New Roman" w:eastAsia="黑体" w:cs="Times New Roman"/>
          <w:b w:val="0"/>
          <w:bCs w:val="0"/>
          <w:color w:val="auto"/>
          <w:sz w:val="36"/>
          <w:szCs w:val="36"/>
          <w:lang w:val="en-US" w:eastAsia="zh-CN"/>
        </w:rPr>
        <w:t>五</w:t>
      </w:r>
      <w:r>
        <w:rPr>
          <w:rFonts w:hint="default" w:ascii="Times New Roman" w:hAnsi="Times New Roman" w:eastAsia="黑体" w:cs="Times New Roman"/>
          <w:b w:val="0"/>
          <w:bCs w:val="0"/>
          <w:color w:val="auto"/>
          <w:sz w:val="36"/>
          <w:szCs w:val="36"/>
          <w:lang w:val="en-US" w:eastAsia="zh-CN"/>
        </w:rPr>
        <w:t>、</w:t>
      </w:r>
      <w:r>
        <w:rPr>
          <w:rFonts w:hint="eastAsia" w:ascii="Times New Roman" w:hAnsi="Times New Roman" w:eastAsia="黑体" w:cs="Times New Roman"/>
          <w:b w:val="0"/>
          <w:bCs w:val="0"/>
          <w:color w:val="auto"/>
          <w:sz w:val="36"/>
          <w:szCs w:val="36"/>
          <w:lang w:val="en-US" w:eastAsia="zh-CN"/>
        </w:rPr>
        <w:t>高效</w:t>
      </w:r>
      <w:r>
        <w:rPr>
          <w:rFonts w:hint="default" w:ascii="Times New Roman" w:hAnsi="Times New Roman" w:eastAsia="黑体" w:cs="Times New Roman"/>
          <w:b w:val="0"/>
          <w:bCs w:val="0"/>
          <w:color w:val="auto"/>
          <w:sz w:val="36"/>
          <w:szCs w:val="36"/>
          <w:lang w:val="en-US" w:eastAsia="zh-CN"/>
        </w:rPr>
        <w:t>节能装备分类及申报要求</w:t>
      </w:r>
    </w:p>
    <w:p w14:paraId="652CCCE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楷体_GB2312" w:cs="Times New Roman"/>
          <w:color w:val="auto"/>
          <w:sz w:val="24"/>
          <w:szCs w:val="24"/>
          <w:lang w:eastAsia="zh-CN"/>
        </w:rPr>
      </w:pPr>
    </w:p>
    <w:p w14:paraId="4D68D45C">
      <w:pPr>
        <w:spacing w:line="594" w:lineRule="exact"/>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（一）</w:t>
      </w:r>
      <w:r>
        <w:rPr>
          <w:rFonts w:hint="default" w:ascii="Times New Roman" w:hAnsi="Times New Roman" w:eastAsia="楷体_GB2312" w:cs="Times New Roman"/>
          <w:color w:val="auto"/>
          <w:sz w:val="32"/>
          <w:szCs w:val="32"/>
        </w:rPr>
        <w:t>电动机</w:t>
      </w:r>
    </w:p>
    <w:p w14:paraId="5F2BD66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.申报产品要求</w:t>
      </w:r>
    </w:p>
    <w:p w14:paraId="4BFF9230">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产品的设计与制造符合国家现行法规、标准要求；</w:t>
      </w:r>
    </w:p>
    <w:p w14:paraId="5BBDDE6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中小型三相</w:t>
      </w:r>
      <w:r>
        <w:rPr>
          <w:rFonts w:hint="default" w:ascii="Times New Roman" w:hAnsi="Times New Roman" w:eastAsia="仿宋_GB2312" w:cs="Times New Roman"/>
          <w:color w:val="auto"/>
          <w:sz w:val="32"/>
          <w:szCs w:val="32"/>
        </w:rPr>
        <w:t>异步电动机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rPr>
        <w:t>单相异步电动机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无刷直流电动机</w:t>
      </w:r>
      <w:r>
        <w:rPr>
          <w:rFonts w:hint="default" w:ascii="Times New Roman" w:hAnsi="Times New Roman" w:eastAsia="仿宋_GB2312" w:cs="Times New Roman"/>
          <w:color w:val="auto"/>
          <w:sz w:val="32"/>
          <w:szCs w:val="32"/>
        </w:rPr>
        <w:t>效率达到国家标准</w:t>
      </w:r>
      <w:r>
        <w:rPr>
          <w:rFonts w:hint="default" w:ascii="Times New Roman" w:hAnsi="Times New Roman" w:eastAsia="仿宋_GB2312" w:cs="Times New Roman"/>
          <w:bCs/>
          <w:color w:val="000000"/>
          <w:kern w:val="0"/>
          <w:sz w:val="32"/>
          <w:szCs w:val="32"/>
        </w:rPr>
        <w:t>GB 18613</w:t>
      </w:r>
      <w:r>
        <w:rPr>
          <w:rFonts w:hint="eastAsia"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2020</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电动机能效限定值及能效等级</w:t>
      </w:r>
      <w:r>
        <w:rPr>
          <w:rFonts w:hint="default" w:ascii="Times New Roman" w:hAnsi="Times New Roman" w:eastAsia="仿宋_GB2312" w:cs="Times New Roman"/>
          <w:bCs/>
          <w:color w:val="000000"/>
          <w:kern w:val="0"/>
          <w:sz w:val="32"/>
          <w:szCs w:val="32"/>
          <w:lang w:eastAsia="zh-CN"/>
        </w:rPr>
        <w:t>》</w:t>
      </w:r>
      <w:r>
        <w:rPr>
          <w:rFonts w:hint="default" w:ascii="Times New Roman" w:hAnsi="Times New Roman" w:eastAsia="仿宋_GB2312" w:cs="Times New Roman"/>
          <w:color w:val="auto"/>
          <w:sz w:val="32"/>
          <w:szCs w:val="32"/>
          <w:highlight w:val="none"/>
        </w:rPr>
        <w:t>中能效等级</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级水平；</w:t>
      </w:r>
    </w:p>
    <w:p w14:paraId="53685C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高压三相笼型异步电动机的效率达到国家标准GB 30254</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2013《高压三相笼型异步电动机能效限定值及能效等级》中能效等级</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级</w:t>
      </w:r>
      <w:r>
        <w:rPr>
          <w:rFonts w:hint="eastAsia" w:ascii="Times New Roman" w:hAnsi="Times New Roman" w:eastAsia="仿宋_GB2312" w:cs="Times New Roman"/>
          <w:color w:val="auto"/>
          <w:sz w:val="32"/>
          <w:szCs w:val="32"/>
          <w:lang w:val="en-US" w:eastAsia="zh-CN"/>
        </w:rPr>
        <w:t>水平</w:t>
      </w:r>
      <w:r>
        <w:rPr>
          <w:rFonts w:hint="default" w:ascii="Times New Roman" w:hAnsi="Times New Roman" w:eastAsia="仿宋_GB2312" w:cs="Times New Roman"/>
          <w:color w:val="000000"/>
          <w:sz w:val="32"/>
          <w:szCs w:val="32"/>
          <w:lang w:eastAsia="zh-CN"/>
        </w:rPr>
        <w:t>；</w:t>
      </w:r>
    </w:p>
    <w:p w14:paraId="4162F92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永磁同步电动机的效率达到国家标准GB 30253</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2013《永磁同步电动机能效限定值及能效等级》中能效等级</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级</w:t>
      </w:r>
      <w:r>
        <w:rPr>
          <w:rFonts w:hint="eastAsia" w:ascii="Times New Roman" w:hAnsi="Times New Roman" w:eastAsia="仿宋_GB2312" w:cs="Times New Roman"/>
          <w:color w:val="auto"/>
          <w:sz w:val="32"/>
          <w:szCs w:val="32"/>
          <w:lang w:val="en-US" w:eastAsia="zh-CN"/>
        </w:rPr>
        <w:t>水平</w:t>
      </w:r>
      <w:r>
        <w:rPr>
          <w:rFonts w:hint="default" w:ascii="Times New Roman" w:hAnsi="Times New Roman" w:eastAsia="仿宋_GB2312" w:cs="Times New Roman"/>
          <w:color w:val="auto"/>
          <w:sz w:val="32"/>
          <w:szCs w:val="32"/>
          <w:lang w:eastAsia="zh-CN"/>
        </w:rPr>
        <w:t>；</w:t>
      </w:r>
    </w:p>
    <w:p w14:paraId="1AE89A1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中小型三相</w:t>
      </w:r>
      <w:r>
        <w:rPr>
          <w:rFonts w:hint="default" w:ascii="Times New Roman" w:hAnsi="Times New Roman" w:eastAsia="仿宋_GB2312" w:cs="Times New Roman"/>
          <w:color w:val="auto"/>
          <w:sz w:val="32"/>
          <w:szCs w:val="32"/>
        </w:rPr>
        <w:t>异步电动机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rPr>
        <w:t>单相异步电动机系列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无刷直流电动机</w:t>
      </w:r>
      <w:r>
        <w:rPr>
          <w:rFonts w:hint="eastAsia" w:ascii="Times New Roman" w:hAnsi="Times New Roman" w:cs="Times New Roman"/>
          <w:color w:val="000000"/>
          <w:sz w:val="32"/>
          <w:szCs w:val="32"/>
          <w:lang w:eastAsia="zh-CN"/>
        </w:rPr>
        <w:t>、</w:t>
      </w:r>
      <w:r>
        <w:rPr>
          <w:rFonts w:hint="default" w:ascii="Times New Roman" w:hAnsi="Times New Roman" w:eastAsia="仿宋_GB2312" w:cs="Times New Roman"/>
          <w:color w:val="auto"/>
          <w:sz w:val="32"/>
          <w:szCs w:val="32"/>
        </w:rPr>
        <w:t>永磁同步电动机</w:t>
      </w:r>
      <w:r>
        <w:rPr>
          <w:rFonts w:hint="eastAsia" w:ascii="Times New Roman" w:hAnsi="Times New Roman" w:cs="Times New Roman"/>
          <w:color w:val="auto"/>
          <w:sz w:val="32"/>
          <w:szCs w:val="32"/>
          <w:lang w:val="en-US" w:eastAsia="zh-CN"/>
        </w:rPr>
        <w:t>具有</w:t>
      </w:r>
      <w:r>
        <w:rPr>
          <w:rFonts w:hint="default" w:ascii="Times New Roman" w:hAnsi="Times New Roman" w:eastAsia="仿宋_GB2312" w:cs="Times New Roman"/>
          <w:color w:val="auto"/>
          <w:sz w:val="32"/>
          <w:szCs w:val="32"/>
        </w:rPr>
        <w:t>能效标识备案</w:t>
      </w:r>
      <w:r>
        <w:rPr>
          <w:rFonts w:hint="eastAsia" w:ascii="Times New Roman" w:hAnsi="Times New Roman" w:cs="Times New Roman"/>
          <w:color w:val="auto"/>
          <w:sz w:val="32"/>
          <w:szCs w:val="32"/>
          <w:lang w:eastAsia="zh-CN"/>
        </w:rPr>
        <w:t>；</w:t>
      </w:r>
    </w:p>
    <w:p w14:paraId="1AEC817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6</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防爆电机产品</w:t>
      </w:r>
      <w:r>
        <w:rPr>
          <w:rFonts w:hint="default" w:ascii="Times New Roman" w:hAnsi="Times New Roman" w:eastAsia="仿宋_GB2312" w:cs="Times New Roman"/>
          <w:color w:val="auto"/>
          <w:sz w:val="32"/>
          <w:szCs w:val="32"/>
          <w:lang w:val="en-US" w:eastAsia="zh-CN"/>
        </w:rPr>
        <w:t>具备</w:t>
      </w:r>
      <w:r>
        <w:rPr>
          <w:rFonts w:hint="default" w:ascii="Times New Roman" w:hAnsi="Times New Roman" w:eastAsia="仿宋_GB2312" w:cs="Times New Roman"/>
          <w:color w:val="auto"/>
          <w:sz w:val="32"/>
          <w:szCs w:val="32"/>
        </w:rPr>
        <w:t>防爆合格证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生产许可证</w:t>
      </w:r>
      <w:r>
        <w:rPr>
          <w:rFonts w:hint="eastAsia" w:ascii="Times New Roman" w:hAnsi="Times New Roman" w:eastAsia="仿宋_GB2312" w:cs="Times New Roman"/>
          <w:color w:val="auto"/>
          <w:sz w:val="32"/>
          <w:szCs w:val="32"/>
          <w:lang w:val="en-US" w:eastAsia="zh-CN"/>
        </w:rPr>
        <w:t>和CCC认证证书</w:t>
      </w:r>
      <w:r>
        <w:rPr>
          <w:rFonts w:hint="default" w:ascii="Times New Roman" w:hAnsi="Times New Roman" w:eastAsia="仿宋_GB2312" w:cs="Times New Roman"/>
          <w:color w:val="auto"/>
          <w:sz w:val="32"/>
          <w:szCs w:val="32"/>
          <w:lang w:eastAsia="zh-CN"/>
        </w:rPr>
        <w:t>；</w:t>
      </w:r>
    </w:p>
    <w:p w14:paraId="57A614AB">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中小型三相</w:t>
      </w:r>
      <w:r>
        <w:rPr>
          <w:rFonts w:hint="default" w:ascii="Times New Roman" w:hAnsi="Times New Roman" w:eastAsia="仿宋_GB2312" w:cs="Times New Roman"/>
          <w:color w:val="auto"/>
          <w:sz w:val="32"/>
          <w:szCs w:val="32"/>
        </w:rPr>
        <w:t>异步电动机和高压三相笼型异步电动机，申报产品年销量不少于5万</w:t>
      </w:r>
      <w:r>
        <w:rPr>
          <w:rFonts w:hint="default" w:ascii="Times New Roman" w:hAnsi="Times New Roman" w:eastAsia="仿宋_GB2312" w:cs="Times New Roman"/>
          <w:color w:val="auto"/>
          <w:sz w:val="32"/>
          <w:szCs w:val="32"/>
          <w:lang w:val="en-US" w:eastAsia="zh-CN"/>
        </w:rPr>
        <w:t>kW</w:t>
      </w:r>
      <w:r>
        <w:rPr>
          <w:rFonts w:hint="default" w:ascii="Times New Roman" w:hAnsi="Times New Roman" w:eastAsia="仿宋_GB2312" w:cs="Times New Roman"/>
          <w:color w:val="000000"/>
          <w:sz w:val="32"/>
          <w:szCs w:val="32"/>
          <w:lang w:eastAsia="zh-CN"/>
        </w:rPr>
        <w:t>；</w:t>
      </w:r>
    </w:p>
    <w:p w14:paraId="020C7CA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z w:val="32"/>
          <w:szCs w:val="32"/>
          <w:lang w:eastAsia="zh-CN"/>
        </w:rPr>
        <w:t>（</w:t>
      </w:r>
      <w:r>
        <w:rPr>
          <w:rFonts w:hint="eastAsia" w:ascii="Times New Roman" w:hAnsi="Times New Roman"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auto"/>
          <w:sz w:val="32"/>
          <w:szCs w:val="32"/>
        </w:rPr>
        <w:t>永磁同步电机年销量不少于1万</w:t>
      </w:r>
      <w:r>
        <w:rPr>
          <w:rFonts w:hint="default" w:ascii="Times New Roman" w:hAnsi="Times New Roman" w:eastAsia="仿宋_GB2312" w:cs="Times New Roman"/>
          <w:color w:val="auto"/>
          <w:sz w:val="32"/>
          <w:szCs w:val="32"/>
          <w:lang w:val="en-US" w:eastAsia="zh-CN"/>
        </w:rPr>
        <w:t>kW</w:t>
      </w:r>
      <w:r>
        <w:rPr>
          <w:rFonts w:hint="default" w:ascii="Times New Roman" w:hAnsi="Times New Roman" w:eastAsia="仿宋_GB2312" w:cs="Times New Roman"/>
          <w:color w:val="000000"/>
          <w:sz w:val="32"/>
          <w:szCs w:val="32"/>
          <w:lang w:eastAsia="zh-CN"/>
        </w:rPr>
        <w:t>；</w:t>
      </w:r>
    </w:p>
    <w:p w14:paraId="1E5841E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000000"/>
          <w:sz w:val="32"/>
          <w:szCs w:val="32"/>
          <w:highlight w:val="yellow"/>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highlight w:val="none"/>
        </w:rPr>
        <w:t>单相异步电动机</w:t>
      </w:r>
      <w:r>
        <w:rPr>
          <w:rFonts w:hint="default" w:ascii="Times New Roman" w:hAnsi="Times New Roman" w:eastAsia="仿宋_GB2312" w:cs="Times New Roman"/>
          <w:color w:val="000000"/>
          <w:sz w:val="32"/>
          <w:szCs w:val="32"/>
          <w:highlight w:val="none"/>
          <w:lang w:val="en-US" w:eastAsia="zh-CN"/>
        </w:rPr>
        <w:t>和</w:t>
      </w:r>
      <w:r>
        <w:rPr>
          <w:rFonts w:hint="default" w:ascii="Times New Roman" w:hAnsi="Times New Roman" w:eastAsia="仿宋_GB2312" w:cs="Times New Roman"/>
          <w:color w:val="000000"/>
          <w:sz w:val="32"/>
          <w:szCs w:val="32"/>
          <w:highlight w:val="none"/>
        </w:rPr>
        <w:t>无刷直流电动机产品</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000000"/>
          <w:sz w:val="32"/>
          <w:szCs w:val="32"/>
          <w:highlight w:val="none"/>
        </w:rPr>
        <w:t>销量不少于</w:t>
      </w: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万</w:t>
      </w:r>
      <w:r>
        <w:rPr>
          <w:rFonts w:hint="default" w:ascii="Times New Roman" w:hAnsi="Times New Roman" w:eastAsia="仿宋_GB2312" w:cs="Times New Roman"/>
          <w:color w:val="auto"/>
          <w:sz w:val="32"/>
          <w:szCs w:val="32"/>
          <w:highlight w:val="none"/>
          <w:lang w:val="en-US" w:eastAsia="zh-CN"/>
        </w:rPr>
        <w:t>kW</w:t>
      </w:r>
      <w:r>
        <w:rPr>
          <w:rFonts w:hint="default" w:ascii="Times New Roman" w:hAnsi="Times New Roman" w:eastAsia="仿宋_GB2312" w:cs="Times New Roman"/>
          <w:color w:val="000000"/>
          <w:sz w:val="32"/>
          <w:szCs w:val="32"/>
          <w:highlight w:val="none"/>
        </w:rPr>
        <w:t>或</w:t>
      </w:r>
      <w:r>
        <w:rPr>
          <w:rFonts w:hint="eastAsia" w:ascii="Times New Roman" w:hAnsi="Times New Roman"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0万台</w:t>
      </w:r>
      <w:r>
        <w:rPr>
          <w:rFonts w:hint="default" w:ascii="Times New Roman" w:hAnsi="Times New Roman" w:eastAsia="仿宋_GB2312" w:cs="Times New Roman"/>
          <w:color w:val="000000"/>
          <w:sz w:val="32"/>
          <w:szCs w:val="32"/>
          <w:highlight w:val="none"/>
          <w:lang w:eastAsia="zh-CN"/>
        </w:rPr>
        <w:t>；</w:t>
      </w:r>
    </w:p>
    <w:p w14:paraId="6D95271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pacing w:val="-6"/>
          <w:kern w:val="0"/>
          <w:sz w:val="32"/>
          <w:szCs w:val="32"/>
          <w:lang w:eastAsia="zh-CN"/>
        </w:rPr>
      </w:pPr>
      <w:r>
        <w:rPr>
          <w:rFonts w:hint="default" w:ascii="Times New Roman" w:hAnsi="Times New Roman" w:eastAsia="仿宋_GB2312" w:cs="Times New Roman"/>
          <w:color w:val="auto"/>
          <w:kern w:val="0"/>
          <w:sz w:val="32"/>
          <w:szCs w:val="32"/>
          <w:lang w:eastAsia="zh-CN"/>
        </w:rPr>
        <w:t>（</w:t>
      </w:r>
      <w:r>
        <w:rPr>
          <w:rFonts w:hint="eastAsia" w:ascii="Times New Roman" w:hAnsi="Times New Roman" w:cs="Times New Roman"/>
          <w:color w:val="auto"/>
          <w:kern w:val="0"/>
          <w:sz w:val="32"/>
          <w:szCs w:val="32"/>
          <w:lang w:val="en-US" w:eastAsia="zh-CN"/>
        </w:rPr>
        <w:t>10</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电动机</w:t>
      </w:r>
      <w:r>
        <w:rPr>
          <w:rFonts w:hint="default" w:ascii="Times New Roman" w:hAnsi="Times New Roman" w:eastAsia="仿宋_GB2312" w:cs="Times New Roman"/>
          <w:color w:val="auto"/>
          <w:kern w:val="0"/>
          <w:sz w:val="32"/>
          <w:szCs w:val="32"/>
        </w:rPr>
        <w:t>产品按单个型号规格</w:t>
      </w:r>
      <w:r>
        <w:rPr>
          <w:rFonts w:hint="default" w:ascii="Times New Roman" w:hAnsi="Times New Roman" w:cs="Times New Roman"/>
          <w:color w:val="auto"/>
          <w:kern w:val="0"/>
          <w:sz w:val="32"/>
          <w:szCs w:val="32"/>
          <w:lang w:val="en"/>
        </w:rPr>
        <w:t>产品</w:t>
      </w:r>
      <w:r>
        <w:rPr>
          <w:rFonts w:hint="default" w:ascii="Times New Roman" w:hAnsi="Times New Roman" w:eastAsia="仿宋_GB2312" w:cs="Times New Roman"/>
          <w:color w:val="auto"/>
          <w:kern w:val="0"/>
          <w:sz w:val="32"/>
          <w:szCs w:val="32"/>
        </w:rPr>
        <w:t>申报</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不评系列产品</w:t>
      </w: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w:t>
      </w:r>
    </w:p>
    <w:p w14:paraId="7C7C6E4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.申报材料要求</w:t>
      </w:r>
    </w:p>
    <w:p w14:paraId="3F15FEF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rPr>
        <w:t>《申报装备基本信息表》填写申报产品的技术参数</w:t>
      </w:r>
      <w:r>
        <w:rPr>
          <w:rFonts w:hint="default" w:ascii="Times New Roman" w:hAnsi="Times New Roman" w:eastAsia="仿宋_GB2312" w:cs="Times New Roman"/>
          <w:color w:val="auto"/>
          <w:sz w:val="32"/>
          <w:szCs w:val="32"/>
          <w:lang w:val="en-US" w:eastAsia="zh-CN"/>
        </w:rPr>
        <w:t>见表</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p>
    <w:p w14:paraId="4E24CF7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表</w:t>
      </w:r>
      <w:r>
        <w:rPr>
          <w:rFonts w:hint="eastAsia"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rPr>
        <w:t>.</w:t>
      </w:r>
      <w:r>
        <w:rPr>
          <w:rFonts w:hint="eastAsia"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rPr>
        <w:t>申报电动机产品的技术参数要求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695"/>
        <w:gridCol w:w="2794"/>
        <w:gridCol w:w="2475"/>
      </w:tblGrid>
      <w:tr w14:paraId="0CD3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noWrap w:val="0"/>
            <w:tcMar>
              <w:top w:w="57" w:type="dxa"/>
              <w:left w:w="57" w:type="dxa"/>
              <w:bottom w:w="57" w:type="dxa"/>
              <w:right w:w="57" w:type="dxa"/>
            </w:tcMar>
            <w:vAlign w:val="center"/>
          </w:tcPr>
          <w:p w14:paraId="2D102E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rPr>
            </w:pPr>
          </w:p>
        </w:tc>
        <w:tc>
          <w:tcPr>
            <w:tcW w:w="2695" w:type="dxa"/>
            <w:noWrap w:val="0"/>
            <w:tcMar>
              <w:top w:w="57" w:type="dxa"/>
              <w:left w:w="57" w:type="dxa"/>
              <w:bottom w:w="57" w:type="dxa"/>
              <w:right w:w="57" w:type="dxa"/>
            </w:tcMar>
            <w:vAlign w:val="center"/>
          </w:tcPr>
          <w:p w14:paraId="7D3B47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中小型三相异步电动机</w:t>
            </w:r>
          </w:p>
        </w:tc>
        <w:tc>
          <w:tcPr>
            <w:tcW w:w="2794" w:type="dxa"/>
            <w:noWrap w:val="0"/>
            <w:tcMar>
              <w:top w:w="57" w:type="dxa"/>
              <w:left w:w="57" w:type="dxa"/>
              <w:bottom w:w="57" w:type="dxa"/>
              <w:right w:w="57" w:type="dxa"/>
            </w:tcMar>
            <w:vAlign w:val="center"/>
          </w:tcPr>
          <w:p w14:paraId="2222C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高压三相笼型异步电动机</w:t>
            </w:r>
          </w:p>
        </w:tc>
        <w:tc>
          <w:tcPr>
            <w:tcW w:w="2475" w:type="dxa"/>
            <w:noWrap w:val="0"/>
            <w:tcMar>
              <w:top w:w="57" w:type="dxa"/>
              <w:left w:w="57" w:type="dxa"/>
              <w:bottom w:w="57" w:type="dxa"/>
              <w:right w:w="57" w:type="dxa"/>
            </w:tcMar>
            <w:vAlign w:val="center"/>
          </w:tcPr>
          <w:p w14:paraId="298E7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永磁同步电动机</w:t>
            </w:r>
          </w:p>
        </w:tc>
      </w:tr>
      <w:tr w14:paraId="46F2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dxa"/>
            <w:noWrap w:val="0"/>
            <w:tcMar>
              <w:top w:w="57" w:type="dxa"/>
              <w:left w:w="57" w:type="dxa"/>
              <w:bottom w:w="57" w:type="dxa"/>
              <w:right w:w="57" w:type="dxa"/>
            </w:tcMar>
            <w:vAlign w:val="center"/>
          </w:tcPr>
          <w:p w14:paraId="79E54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eastAsia="zh-CN"/>
              </w:rPr>
              <w:t>主要</w:t>
            </w:r>
            <w:r>
              <w:rPr>
                <w:rFonts w:hint="default" w:ascii="Times New Roman" w:hAnsi="Times New Roman" w:eastAsia="仿宋_GB2312" w:cs="Times New Roman"/>
                <w:color w:val="auto"/>
                <w:sz w:val="24"/>
                <w:szCs w:val="24"/>
              </w:rPr>
              <w:t>技术参数</w:t>
            </w:r>
          </w:p>
        </w:tc>
        <w:tc>
          <w:tcPr>
            <w:tcW w:w="2695" w:type="dxa"/>
            <w:noWrap w:val="0"/>
            <w:tcMar>
              <w:top w:w="57" w:type="dxa"/>
              <w:left w:w="57" w:type="dxa"/>
              <w:bottom w:w="57" w:type="dxa"/>
              <w:right w:w="57" w:type="dxa"/>
            </w:tcMar>
            <w:vAlign w:val="center"/>
          </w:tcPr>
          <w:p w14:paraId="0FE901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机座号</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功率</w:t>
            </w:r>
          </w:p>
          <w:p w14:paraId="44A231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频率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极数</w:t>
            </w:r>
          </w:p>
          <w:p w14:paraId="4F0B56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电压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效率</w:t>
            </w:r>
          </w:p>
        </w:tc>
        <w:tc>
          <w:tcPr>
            <w:tcW w:w="2794" w:type="dxa"/>
            <w:noWrap w:val="0"/>
            <w:tcMar>
              <w:top w:w="57" w:type="dxa"/>
              <w:left w:w="57" w:type="dxa"/>
              <w:bottom w:w="57" w:type="dxa"/>
              <w:right w:w="57" w:type="dxa"/>
            </w:tcMar>
            <w:vAlign w:val="center"/>
          </w:tcPr>
          <w:p w14:paraId="5C872E0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机座号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功率</w:t>
            </w:r>
          </w:p>
          <w:p w14:paraId="4A602C0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频率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极数</w:t>
            </w:r>
          </w:p>
          <w:p w14:paraId="196E0C3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电压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效率</w:t>
            </w:r>
          </w:p>
          <w:p w14:paraId="37AE50A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冷却方法</w:t>
            </w:r>
          </w:p>
        </w:tc>
        <w:tc>
          <w:tcPr>
            <w:tcW w:w="2475" w:type="dxa"/>
            <w:noWrap w:val="0"/>
            <w:tcMar>
              <w:top w:w="57" w:type="dxa"/>
              <w:left w:w="57" w:type="dxa"/>
              <w:bottom w:w="57" w:type="dxa"/>
              <w:right w:w="57" w:type="dxa"/>
            </w:tcMar>
            <w:vAlign w:val="center"/>
          </w:tcPr>
          <w:p w14:paraId="18D4AB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机座号（或法兰号）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功率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频率</w:t>
            </w:r>
          </w:p>
          <w:p w14:paraId="168F51D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极数（或转速）</w:t>
            </w:r>
          </w:p>
          <w:p w14:paraId="78ABA97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电压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 xml:space="preserve"> </w:t>
            </w:r>
            <w:r>
              <w:rPr>
                <w:rFonts w:hint="default" w:ascii="Times New Roman" w:hAnsi="Times New Roman"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rPr>
              <w:t>效率</w:t>
            </w:r>
          </w:p>
        </w:tc>
      </w:tr>
    </w:tbl>
    <w:p w14:paraId="10BCA44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中小型三相</w:t>
      </w:r>
      <w:r>
        <w:rPr>
          <w:rFonts w:hint="default" w:ascii="Times New Roman" w:hAnsi="Times New Roman" w:eastAsia="仿宋_GB2312" w:cs="Times New Roman"/>
          <w:color w:val="auto"/>
          <w:sz w:val="32"/>
          <w:szCs w:val="32"/>
        </w:rPr>
        <w:t>异步电动机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z w:val="32"/>
          <w:szCs w:val="32"/>
        </w:rPr>
        <w:t>单相异步电动机系列</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无刷直流电动机</w:t>
      </w:r>
      <w:r>
        <w:rPr>
          <w:rFonts w:hint="default" w:ascii="Times New Roman" w:hAnsi="Times New Roman" w:eastAsia="仿宋_GB2312" w:cs="Times New Roman"/>
          <w:color w:val="auto"/>
          <w:sz w:val="32"/>
          <w:szCs w:val="32"/>
        </w:rPr>
        <w:t>、永磁同步电动机提供能效标识备案</w:t>
      </w:r>
      <w:r>
        <w:rPr>
          <w:rFonts w:hint="eastAsia" w:ascii="Times New Roman" w:hAnsi="Times New Roman" w:cs="Times New Roman"/>
          <w:color w:val="auto"/>
          <w:sz w:val="32"/>
          <w:szCs w:val="32"/>
          <w:lang w:val="en-US" w:eastAsia="zh-CN"/>
        </w:rPr>
        <w:t>证明材料</w:t>
      </w:r>
      <w:r>
        <w:rPr>
          <w:rFonts w:hint="default" w:ascii="Times New Roman" w:hAnsi="Times New Roman" w:eastAsia="仿宋_GB2312" w:cs="Times New Roman"/>
          <w:color w:val="auto"/>
          <w:sz w:val="32"/>
          <w:szCs w:val="32"/>
          <w:lang w:eastAsia="zh-CN"/>
        </w:rPr>
        <w:t>；</w:t>
      </w:r>
    </w:p>
    <w:p w14:paraId="258BCDC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rPr>
        <w:t>具备检测资质的第三方检测机构出具的能效检测报告（近两年内）</w:t>
      </w:r>
      <w:r>
        <w:rPr>
          <w:rFonts w:hint="default" w:ascii="Times New Roman" w:hAnsi="Times New Roman" w:eastAsia="仿宋_GB2312" w:cs="Times New Roman"/>
          <w:color w:val="auto"/>
          <w:sz w:val="32"/>
          <w:szCs w:val="32"/>
          <w:highlight w:val="none"/>
        </w:rPr>
        <w:t>；</w:t>
      </w:r>
    </w:p>
    <w:p w14:paraId="5425A30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产品外形图和装配图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产品电磁计算主要性能数据汇总表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使用说明书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产品试制总结（对节能措施和创新点进行详细介绍）；</w:t>
      </w:r>
    </w:p>
    <w:p w14:paraId="78E6689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用户使用意见书（每个参评系列至少有3个用户）；</w:t>
      </w:r>
    </w:p>
    <w:p w14:paraId="379F773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rPr>
        <w:t>产品近两年销售记录</w:t>
      </w:r>
      <w:r>
        <w:rPr>
          <w:rFonts w:hint="default" w:ascii="Times New Roman" w:hAnsi="Times New Roman" w:eastAsia="仿宋_GB2312" w:cs="Times New Roman"/>
          <w:color w:val="auto"/>
          <w:sz w:val="32"/>
          <w:szCs w:val="32"/>
          <w:highlight w:val="none"/>
          <w:lang w:eastAsia="zh-CN"/>
        </w:rPr>
        <w:t>，包括合同单位、联系人、电话、产品数量等</w:t>
      </w:r>
      <w:r>
        <w:rPr>
          <w:rFonts w:hint="default" w:ascii="Times New Roman" w:hAnsi="Times New Roman" w:eastAsia="仿宋_GB2312" w:cs="Times New Roman"/>
          <w:color w:val="auto"/>
          <w:sz w:val="32"/>
          <w:szCs w:val="32"/>
          <w:highlight w:val="none"/>
        </w:rPr>
        <w:t>；</w:t>
      </w:r>
    </w:p>
    <w:p w14:paraId="3AC005D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rPr>
        <w:t>产品获得专利</w:t>
      </w:r>
      <w:r>
        <w:rPr>
          <w:rFonts w:hint="eastAsia" w:ascii="Times New Roman" w:hAnsi="Times New Roman" w:eastAsia="仿宋_GB2312" w:cs="Times New Roman"/>
          <w:color w:val="auto"/>
          <w:sz w:val="32"/>
          <w:szCs w:val="32"/>
          <w:highlight w:val="none"/>
          <w:lang w:val="en-US" w:eastAsia="zh-CN"/>
        </w:rPr>
        <w:t>证书及知识产权声明</w:t>
      </w:r>
      <w:r>
        <w:rPr>
          <w:rFonts w:hint="default" w:ascii="Times New Roman" w:hAnsi="Times New Roman" w:eastAsia="仿宋_GB2312" w:cs="Times New Roman"/>
          <w:color w:val="auto"/>
          <w:sz w:val="32"/>
          <w:szCs w:val="32"/>
          <w:highlight w:val="none"/>
        </w:rPr>
        <w:t>；</w:t>
      </w:r>
    </w:p>
    <w:p w14:paraId="1E9428A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防爆合格证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生产许可证</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000000"/>
          <w:sz w:val="32"/>
          <w:szCs w:val="32"/>
          <w:highlight w:val="none"/>
          <w:lang w:val="en-US" w:eastAsia="zh-CN"/>
        </w:rPr>
        <w:t>CCC认证</w:t>
      </w:r>
      <w:r>
        <w:rPr>
          <w:rFonts w:hint="eastAsia" w:ascii="Times New Roman" w:hAnsi="Times New Roman" w:eastAsia="仿宋_GB2312" w:cs="Times New Roman"/>
          <w:color w:val="000000"/>
          <w:kern w:val="2"/>
          <w:sz w:val="32"/>
          <w:szCs w:val="32"/>
          <w:lang w:val="en-US" w:eastAsia="zh-CN" w:bidi="ar-SA"/>
        </w:rPr>
        <w:t>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rPr>
        <w:t>防爆电机产品</w:t>
      </w:r>
      <w:r>
        <w:rPr>
          <w:rFonts w:hint="default" w:ascii="Times New Roman" w:hAnsi="Times New Roman" w:eastAsia="仿宋_GB2312" w:cs="Times New Roman"/>
          <w:color w:val="auto"/>
          <w:sz w:val="32"/>
          <w:szCs w:val="32"/>
          <w:highlight w:val="none"/>
          <w:lang w:val="en-US" w:eastAsia="zh-CN"/>
        </w:rPr>
        <w:t>时提供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024E8F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rPr>
        <w:t>申报单位</w:t>
      </w:r>
      <w:r>
        <w:rPr>
          <w:rFonts w:hint="default" w:ascii="Times New Roman" w:hAnsi="Times New Roman" w:eastAsia="仿宋_GB2312" w:cs="Times New Roman"/>
          <w:color w:val="auto"/>
          <w:sz w:val="32"/>
          <w:szCs w:val="32"/>
          <w:highlight w:val="none"/>
        </w:rPr>
        <w:t>介绍（</w:t>
      </w:r>
      <w:r>
        <w:rPr>
          <w:rFonts w:hint="default" w:ascii="Times New Roman" w:hAnsi="Times New Roman" w:eastAsia="仿宋_GB2312" w:cs="Times New Roman"/>
          <w:color w:val="auto"/>
          <w:sz w:val="32"/>
          <w:szCs w:val="32"/>
        </w:rPr>
        <w:t>主要叙述</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val="en-US" w:eastAsia="zh-CN"/>
        </w:rPr>
        <w:t>规模、</w:t>
      </w:r>
      <w:r>
        <w:rPr>
          <w:rFonts w:hint="default" w:ascii="Times New Roman" w:hAnsi="Times New Roman" w:eastAsia="仿宋_GB2312" w:cs="Times New Roman"/>
          <w:color w:val="auto"/>
          <w:sz w:val="32"/>
          <w:szCs w:val="32"/>
        </w:rPr>
        <w:t>生产</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、业务领域、研发</w:t>
      </w:r>
      <w:r>
        <w:rPr>
          <w:rFonts w:hint="eastAsia" w:ascii="Times New Roman" w:hAnsi="Times New Roman" w:eastAsia="仿宋_GB2312" w:cs="Times New Roman"/>
          <w:color w:val="auto"/>
          <w:sz w:val="32"/>
          <w:szCs w:val="32"/>
          <w:lang w:val="en-US" w:eastAsia="zh-CN"/>
        </w:rPr>
        <w:t>投入及人员占比、研发机构、智能化数字化水平</w:t>
      </w:r>
      <w:r>
        <w:rPr>
          <w:rFonts w:hint="default" w:ascii="Times New Roman" w:hAnsi="Times New Roman" w:eastAsia="仿宋_GB2312" w:cs="Times New Roman"/>
          <w:color w:val="auto"/>
          <w:sz w:val="32"/>
          <w:szCs w:val="32"/>
        </w:rPr>
        <w:t>以及未来规划等</w:t>
      </w:r>
      <w:r>
        <w:rPr>
          <w:rFonts w:hint="default" w:ascii="Times New Roman" w:hAnsi="Times New Roman" w:eastAsia="仿宋_GB2312" w:cs="Times New Roman"/>
          <w:color w:val="auto"/>
          <w:sz w:val="32"/>
          <w:szCs w:val="32"/>
          <w:highlight w:val="none"/>
        </w:rPr>
        <w:t>）；</w:t>
      </w:r>
    </w:p>
    <w:p w14:paraId="614F4DD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rPr>
        <w:t>申报单位</w:t>
      </w:r>
      <w:r>
        <w:rPr>
          <w:rFonts w:hint="default" w:ascii="Times New Roman" w:hAnsi="Times New Roman" w:eastAsia="仿宋_GB2312" w:cs="Times New Roman"/>
          <w:color w:val="auto"/>
          <w:sz w:val="32"/>
          <w:szCs w:val="32"/>
          <w:highlight w:val="none"/>
        </w:rPr>
        <w:t>营业执照、产品商标；</w:t>
      </w:r>
    </w:p>
    <w:p w14:paraId="4B8EA6E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eastAsia="zh-CN"/>
        </w:rPr>
        <w:t>申报单位</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信用信息报告；</w:t>
      </w:r>
    </w:p>
    <w:p w14:paraId="112B30B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 w:eastAsia="zh-CN"/>
        </w:rPr>
        <w:t>申报单位</w:t>
      </w:r>
      <w:r>
        <w:rPr>
          <w:rFonts w:hint="default" w:ascii="Times New Roman" w:hAnsi="Times New Roman" w:eastAsia="仿宋_GB2312" w:cs="Times New Roman"/>
          <w:color w:val="auto"/>
          <w:kern w:val="0"/>
          <w:sz w:val="32"/>
          <w:szCs w:val="32"/>
          <w:highlight w:val="none"/>
          <w:lang w:val="en-US" w:eastAsia="zh-CN"/>
        </w:rPr>
        <w:t>财务报表；</w:t>
      </w:r>
    </w:p>
    <w:p w14:paraId="45DD689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申报产品相关的</w:t>
      </w:r>
      <w:r>
        <w:rPr>
          <w:rFonts w:hint="default" w:ascii="Times New Roman" w:hAnsi="Times New Roman" w:eastAsia="仿宋_GB2312" w:cs="Times New Roman"/>
          <w:color w:val="auto"/>
          <w:kern w:val="0"/>
          <w:sz w:val="32"/>
          <w:szCs w:val="32"/>
          <w:highlight w:val="none"/>
          <w:lang w:val="en-US" w:eastAsia="zh-CN"/>
        </w:rPr>
        <w:t>科技奖励或行业</w:t>
      </w:r>
      <w:r>
        <w:rPr>
          <w:rFonts w:hint="eastAsia" w:ascii="Times New Roman" w:hAnsi="Times New Roman" w:eastAsia="仿宋_GB2312" w:cs="Times New Roman"/>
          <w:color w:val="auto"/>
          <w:kern w:val="0"/>
          <w:sz w:val="32"/>
          <w:szCs w:val="32"/>
          <w:highlight w:val="none"/>
          <w:lang w:val="en-US" w:eastAsia="zh-CN"/>
        </w:rPr>
        <w:t>奖项</w:t>
      </w:r>
      <w:r>
        <w:rPr>
          <w:rFonts w:hint="default" w:ascii="Times New Roman" w:hAnsi="Times New Roman" w:eastAsia="仿宋_GB2312" w:cs="Times New Roman"/>
          <w:color w:val="auto"/>
          <w:kern w:val="0"/>
          <w:sz w:val="32"/>
          <w:szCs w:val="32"/>
          <w:highlight w:val="none"/>
          <w:lang w:val="en-US" w:eastAsia="zh-CN"/>
        </w:rPr>
        <w:t>证明</w:t>
      </w:r>
      <w:r>
        <w:rPr>
          <w:rFonts w:hint="eastAsia" w:ascii="Times New Roman" w:hAnsi="Times New Roman" w:eastAsia="仿宋_GB2312" w:cs="Times New Roman"/>
          <w:color w:val="auto"/>
          <w:kern w:val="0"/>
          <w:sz w:val="32"/>
          <w:szCs w:val="32"/>
          <w:highlight w:val="none"/>
          <w:lang w:val="en-US" w:eastAsia="zh-CN"/>
        </w:rPr>
        <w:t>材料；</w:t>
      </w:r>
    </w:p>
    <w:p w14:paraId="0D64DD2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lang w:val="en-US" w:eastAsia="zh-CN"/>
        </w:rPr>
        <w:t>质保</w:t>
      </w:r>
      <w:r>
        <w:rPr>
          <w:rFonts w:hint="default" w:ascii="Times New Roman" w:hAnsi="Times New Roman" w:eastAsia="仿宋_GB2312" w:cs="Times New Roman"/>
          <w:color w:val="auto"/>
          <w:sz w:val="32"/>
          <w:szCs w:val="32"/>
        </w:rPr>
        <w:t>体系建立与运行情况说明（包括质量管理获奖情况、体系认证情况及认证证书等）</w:t>
      </w:r>
      <w:r>
        <w:rPr>
          <w:rFonts w:hint="default" w:ascii="Times New Roman" w:hAnsi="Times New Roman" w:eastAsia="仿宋_GB2312" w:cs="Times New Roman"/>
          <w:color w:val="auto"/>
          <w:sz w:val="32"/>
          <w:szCs w:val="32"/>
          <w:highlight w:val="none"/>
        </w:rPr>
        <w:t>；</w:t>
      </w:r>
    </w:p>
    <w:p w14:paraId="2CA9954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cs="Times New Roman"/>
          <w:color w:val="auto"/>
          <w:kern w:val="0"/>
          <w:sz w:val="32"/>
          <w:szCs w:val="32"/>
          <w:highlight w:val="none"/>
          <w:lang w:val="en-US" w:eastAsia="zh-CN"/>
        </w:rPr>
        <w:t>5</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维修保养手册；</w:t>
      </w:r>
    </w:p>
    <w:p w14:paraId="119619F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）其他证明材料。</w:t>
      </w:r>
    </w:p>
    <w:p w14:paraId="53853D11">
      <w:pPr>
        <w:spacing w:line="360" w:lineRule="auto"/>
        <w:jc w:val="both"/>
        <w:rPr>
          <w:rFonts w:hint="default" w:ascii="Times New Roman" w:hAnsi="Times New Roman" w:eastAsia="楷体_GB2312" w:cs="Times New Roman"/>
          <w:color w:val="auto"/>
          <w:sz w:val="30"/>
          <w:szCs w:val="30"/>
          <w:lang w:eastAsia="zh-CN"/>
        </w:rPr>
      </w:pPr>
    </w:p>
    <w:p w14:paraId="09581C48">
      <w:pPr>
        <w:spacing w:line="360" w:lineRule="auto"/>
        <w:jc w:val="center"/>
        <w:rPr>
          <w:rFonts w:hint="default" w:ascii="Times New Roman" w:hAnsi="Times New Roman" w:eastAsia="楷体_GB2312" w:cs="Times New Roman"/>
          <w:color w:val="auto"/>
          <w:sz w:val="30"/>
          <w:szCs w:val="30"/>
          <w:lang w:eastAsia="zh-CN"/>
        </w:rPr>
      </w:pPr>
    </w:p>
    <w:p w14:paraId="600D23D3">
      <w:pPr>
        <w:spacing w:line="360" w:lineRule="auto"/>
        <w:jc w:val="center"/>
        <w:rPr>
          <w:rFonts w:hint="default" w:ascii="Times New Roman" w:hAnsi="Times New Roman" w:eastAsia="楷体_GB2312" w:cs="Times New Roman"/>
          <w:color w:val="auto"/>
          <w:sz w:val="30"/>
          <w:szCs w:val="30"/>
          <w:lang w:eastAsia="zh-CN"/>
        </w:rPr>
      </w:pPr>
    </w:p>
    <w:p w14:paraId="3F9A0AEC">
      <w:pPr>
        <w:spacing w:line="360" w:lineRule="auto"/>
        <w:jc w:val="center"/>
        <w:rPr>
          <w:rFonts w:hint="default" w:ascii="Times New Roman" w:hAnsi="Times New Roman" w:eastAsia="楷体_GB2312" w:cs="Times New Roman"/>
          <w:color w:val="auto"/>
          <w:sz w:val="30"/>
          <w:szCs w:val="30"/>
          <w:lang w:eastAsia="zh-CN"/>
        </w:rPr>
      </w:pPr>
    </w:p>
    <w:p w14:paraId="5425C868">
      <w:pPr>
        <w:spacing w:line="360" w:lineRule="auto"/>
        <w:jc w:val="center"/>
        <w:rPr>
          <w:rFonts w:hint="default" w:ascii="Times New Roman" w:hAnsi="Times New Roman" w:eastAsia="楷体_GB2312" w:cs="Times New Roman"/>
          <w:color w:val="auto"/>
          <w:sz w:val="30"/>
          <w:szCs w:val="30"/>
          <w:lang w:eastAsia="zh-CN"/>
        </w:rPr>
      </w:pPr>
    </w:p>
    <w:p w14:paraId="55EB2F27">
      <w:pPr>
        <w:spacing w:line="360" w:lineRule="auto"/>
        <w:jc w:val="center"/>
        <w:rPr>
          <w:rFonts w:hint="default" w:ascii="Times New Roman" w:hAnsi="Times New Roman" w:eastAsia="楷体_GB2312" w:cs="Times New Roman"/>
          <w:color w:val="auto"/>
          <w:sz w:val="30"/>
          <w:szCs w:val="30"/>
          <w:lang w:eastAsia="zh-CN"/>
        </w:rPr>
      </w:pPr>
    </w:p>
    <w:p w14:paraId="6746A567">
      <w:pPr>
        <w:spacing w:line="360" w:lineRule="auto"/>
        <w:jc w:val="center"/>
        <w:rPr>
          <w:rFonts w:hint="default" w:ascii="Times New Roman" w:hAnsi="Times New Roman" w:eastAsia="楷体_GB2312" w:cs="Times New Roman"/>
          <w:color w:val="auto"/>
          <w:sz w:val="30"/>
          <w:szCs w:val="30"/>
          <w:lang w:eastAsia="zh-CN"/>
        </w:rPr>
      </w:pPr>
    </w:p>
    <w:p w14:paraId="305F878C">
      <w:pPr>
        <w:spacing w:line="594" w:lineRule="exact"/>
        <w:jc w:val="center"/>
        <w:rPr>
          <w:rFonts w:hint="default" w:ascii="Times New Roman" w:hAnsi="Times New Roman" w:eastAsia="楷体_GB2312" w:cs="Times New Roman"/>
          <w:color w:val="auto"/>
          <w:sz w:val="30"/>
          <w:szCs w:val="30"/>
          <w:lang w:eastAsia="zh-CN"/>
        </w:rPr>
      </w:pPr>
      <w:r>
        <w:rPr>
          <w:rFonts w:hint="default" w:ascii="Times New Roman" w:hAnsi="Times New Roman" w:eastAsia="楷体_GB2312" w:cs="Times New Roman"/>
          <w:color w:val="auto"/>
          <w:sz w:val="30"/>
          <w:szCs w:val="30"/>
          <w:lang w:eastAsia="zh-CN"/>
        </w:rPr>
        <w:br w:type="page"/>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二</w:t>
      </w:r>
      <w:r>
        <w:rPr>
          <w:rFonts w:hint="default" w:ascii="Times New Roman" w:hAnsi="Times New Roman" w:eastAsia="楷体_GB2312" w:cs="Times New Roman"/>
          <w:color w:val="auto"/>
          <w:sz w:val="32"/>
          <w:szCs w:val="32"/>
          <w:lang w:eastAsia="zh-CN"/>
        </w:rPr>
        <w:t>）变压器</w:t>
      </w:r>
    </w:p>
    <w:p w14:paraId="0AD41AE6">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申报产品要求</w:t>
      </w:r>
    </w:p>
    <w:p w14:paraId="786D05FD">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）产品的设计与制造符合国家现行法规、标准要求；</w:t>
      </w:r>
    </w:p>
    <w:p w14:paraId="2810520D">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）产品型号</w:t>
      </w:r>
      <w:r>
        <w:rPr>
          <w:rFonts w:hint="default" w:ascii="Times New Roman" w:hAnsi="Times New Roman" w:eastAsia="仿宋_GB2312" w:cs="Times New Roman"/>
          <w:color w:val="auto"/>
          <w:sz w:val="32"/>
          <w:szCs w:val="32"/>
          <w:lang w:val="en-US" w:eastAsia="zh-CN"/>
        </w:rPr>
        <w:t>符合JB/T</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3837</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2016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变压器类产品型号编制方法</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的要求</w:t>
      </w:r>
      <w:r>
        <w:rPr>
          <w:rFonts w:hint="default" w:ascii="Times New Roman" w:hAnsi="Times New Roman" w:eastAsia="仿宋_GB2312" w:cs="Times New Roman"/>
          <w:color w:val="auto"/>
          <w:sz w:val="32"/>
          <w:szCs w:val="32"/>
          <w:lang w:eastAsia="zh-CN"/>
        </w:rPr>
        <w:t>；</w:t>
      </w:r>
    </w:p>
    <w:p w14:paraId="7C0741E2">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申报产品</w:t>
      </w:r>
      <w:r>
        <w:rPr>
          <w:rFonts w:hint="default" w:ascii="Times New Roman" w:hAnsi="Times New Roman" w:eastAsia="仿宋_GB2312" w:cs="Times New Roman"/>
          <w:color w:val="auto"/>
          <w:sz w:val="32"/>
          <w:szCs w:val="32"/>
          <w:lang w:eastAsia="zh-CN"/>
        </w:rPr>
        <w:t>能效达到国家标准GB 2</w:t>
      </w:r>
      <w:r>
        <w:rPr>
          <w:rFonts w:hint="default" w:ascii="Times New Roman" w:hAnsi="Times New Roman" w:eastAsia="仿宋_GB2312" w:cs="Times New Roman"/>
          <w:color w:val="auto"/>
          <w:sz w:val="32"/>
          <w:szCs w:val="32"/>
          <w:lang w:val="en-US" w:eastAsia="zh-CN"/>
        </w:rPr>
        <w:t>0052</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《电力变压器能效限定值及能效等级》中能效等级</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级水平；</w:t>
      </w:r>
    </w:p>
    <w:p w14:paraId="7AFE2356">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ascii="Times New Roman" w:hAnsi="Times New Roman" w:eastAsia="仿宋_GB2312"/>
          <w:color w:val="000000"/>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olor w:val="000000"/>
          <w:sz w:val="32"/>
          <w:szCs w:val="32"/>
          <w:lang w:val="en-US" w:eastAsia="zh-CN"/>
        </w:rPr>
        <w:t>申报</w:t>
      </w:r>
      <w:r>
        <w:rPr>
          <w:rFonts w:ascii="Times New Roman" w:hAnsi="Times New Roman" w:eastAsia="仿宋_GB2312"/>
          <w:color w:val="000000"/>
          <w:sz w:val="32"/>
          <w:szCs w:val="32"/>
        </w:rPr>
        <w:t>产品</w:t>
      </w:r>
      <w:r>
        <w:rPr>
          <w:rFonts w:hint="eastAsia" w:ascii="Times New Roman" w:hAnsi="Times New Roman"/>
          <w:color w:val="000000"/>
          <w:sz w:val="32"/>
          <w:szCs w:val="32"/>
          <w:lang w:val="en-US" w:eastAsia="zh-CN"/>
        </w:rPr>
        <w:t>具</w:t>
      </w:r>
      <w:r>
        <w:rPr>
          <w:rFonts w:ascii="Times New Roman" w:hAnsi="Times New Roman" w:eastAsia="仿宋_GB2312"/>
          <w:color w:val="000000"/>
          <w:sz w:val="32"/>
          <w:szCs w:val="32"/>
        </w:rPr>
        <w:t>有能效标识备案；</w:t>
      </w:r>
    </w:p>
    <w:p w14:paraId="516D635D">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color w:val="000000"/>
          <w:sz w:val="32"/>
          <w:szCs w:val="32"/>
          <w:lang w:eastAsia="zh-CN"/>
        </w:rPr>
        <w:t>（</w:t>
      </w:r>
      <w:r>
        <w:rPr>
          <w:rFonts w:hint="eastAsia" w:ascii="Times New Roman" w:hAnsi="Times New Roman"/>
          <w:color w:val="000000"/>
          <w:sz w:val="32"/>
          <w:szCs w:val="32"/>
          <w:lang w:val="en-US" w:eastAsia="zh-CN"/>
        </w:rPr>
        <w:t>5</w:t>
      </w:r>
      <w:r>
        <w:rPr>
          <w:rFonts w:hint="eastAsia" w:ascii="Times New Roman" w:hAnsi="Times New Roman"/>
          <w:color w:val="000000"/>
          <w:sz w:val="32"/>
          <w:szCs w:val="32"/>
          <w:lang w:eastAsia="zh-CN"/>
        </w:rPr>
        <w:t>）</w:t>
      </w:r>
      <w:r>
        <w:rPr>
          <w:rFonts w:hint="eastAsia" w:ascii="Times New Roman" w:hAnsi="Times New Roman" w:eastAsia="仿宋_GB2312" w:cs="Times New Roman"/>
          <w:color w:val="auto"/>
          <w:sz w:val="32"/>
          <w:szCs w:val="32"/>
          <w:lang w:val="en-US" w:eastAsia="zh-CN"/>
        </w:rPr>
        <w:t>变压器</w:t>
      </w:r>
      <w:r>
        <w:rPr>
          <w:rFonts w:hint="default" w:ascii="Times New Roman" w:hAnsi="Times New Roman" w:eastAsia="仿宋_GB2312" w:cs="Times New Roman"/>
          <w:color w:val="auto"/>
          <w:sz w:val="32"/>
          <w:szCs w:val="32"/>
          <w:lang w:eastAsia="zh-CN"/>
        </w:rPr>
        <w:t>产品</w:t>
      </w:r>
      <w:r>
        <w:rPr>
          <w:rFonts w:hint="default" w:ascii="Times New Roman" w:hAnsi="Times New Roman" w:cs="Times New Roman"/>
          <w:color w:val="auto"/>
          <w:sz w:val="32"/>
          <w:szCs w:val="32"/>
          <w:lang w:val="en" w:eastAsia="zh-CN"/>
        </w:rPr>
        <w:t>按单个型号规格产品申报</w:t>
      </w:r>
      <w:r>
        <w:rPr>
          <w:rFonts w:hint="default" w:ascii="Times New Roman" w:hAnsi="Times New Roman" w:eastAsia="仿宋_GB2312" w:cs="Times New Roman"/>
          <w:color w:val="auto"/>
          <w:sz w:val="32"/>
          <w:szCs w:val="32"/>
          <w:lang w:eastAsia="zh-CN"/>
        </w:rPr>
        <w:t>（不评系列产品）</w:t>
      </w:r>
      <w:r>
        <w:rPr>
          <w:rFonts w:hint="eastAsia" w:ascii="Times New Roman" w:hAnsi="Times New Roman" w:eastAsia="仿宋_GB2312" w:cs="Times New Roman"/>
          <w:color w:val="auto"/>
          <w:sz w:val="32"/>
          <w:szCs w:val="32"/>
          <w:lang w:eastAsia="zh-CN"/>
        </w:rPr>
        <w:t>；</w:t>
      </w:r>
    </w:p>
    <w:p w14:paraId="23F6FA51">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其他要求见表</w:t>
      </w: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.1。</w:t>
      </w:r>
    </w:p>
    <w:p w14:paraId="121A6A7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表</w:t>
      </w:r>
      <w:r>
        <w:rPr>
          <w:rFonts w:hint="eastAsia" w:ascii="Times New Roman" w:hAnsi="Times New Roman"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rPr>
        <w:t>.1</w:t>
      </w:r>
      <w:r>
        <w:rPr>
          <w:rFonts w:hint="default" w:ascii="Times New Roman" w:hAnsi="Times New Roman" w:eastAsia="仿宋_GB2312" w:cs="Times New Roman"/>
          <w:color w:val="auto"/>
          <w:kern w:val="0"/>
          <w:sz w:val="24"/>
          <w:szCs w:val="24"/>
          <w:lang w:val="en-US" w:eastAsia="zh-CN"/>
        </w:rPr>
        <w:t>申报变压器</w:t>
      </w:r>
      <w:r>
        <w:rPr>
          <w:rFonts w:hint="default" w:ascii="Times New Roman" w:hAnsi="Times New Roman" w:eastAsia="仿宋_GB2312" w:cs="Times New Roman"/>
          <w:color w:val="auto"/>
          <w:kern w:val="0"/>
          <w:sz w:val="24"/>
          <w:szCs w:val="24"/>
        </w:rPr>
        <w:t>产品其他要求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590"/>
        <w:gridCol w:w="1236"/>
        <w:gridCol w:w="4855"/>
      </w:tblGrid>
      <w:tr w14:paraId="5580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0FB724E4">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序号</w:t>
            </w:r>
          </w:p>
        </w:tc>
        <w:tc>
          <w:tcPr>
            <w:tcW w:w="15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24428683">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产品名称</w:t>
            </w:r>
          </w:p>
        </w:tc>
        <w:tc>
          <w:tcPr>
            <w:tcW w:w="12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58320427">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销售量</w:t>
            </w:r>
          </w:p>
        </w:tc>
        <w:tc>
          <w:tcPr>
            <w:tcW w:w="4855" w:type="dxa"/>
            <w:tcBorders>
              <w:top w:val="single" w:color="auto" w:sz="4" w:space="0"/>
              <w:left w:val="single" w:color="auto" w:sz="4" w:space="0"/>
              <w:bottom w:val="single" w:color="auto" w:sz="4" w:space="0"/>
              <w:right w:val="single" w:color="auto" w:sz="4" w:space="0"/>
            </w:tcBorders>
            <w:noWrap w:val="0"/>
            <w:vAlign w:val="top"/>
          </w:tcPr>
          <w:p w14:paraId="7DF36B1A">
            <w:pPr>
              <w:adjustRightInd w:val="0"/>
              <w:snapToGrid w:val="0"/>
              <w:spacing w:line="360" w:lineRule="exact"/>
              <w:jc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型式</w:t>
            </w:r>
            <w:r>
              <w:rPr>
                <w:rFonts w:hint="default" w:ascii="Times New Roman" w:hAnsi="Times New Roman" w:eastAsia="仿宋_GB2312" w:cs="Times New Roman"/>
                <w:color w:val="auto"/>
                <w:sz w:val="24"/>
                <w:szCs w:val="24"/>
              </w:rPr>
              <w:t>试验报告</w:t>
            </w:r>
          </w:p>
        </w:tc>
      </w:tr>
      <w:tr w14:paraId="5E03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ECC6FF3">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5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FF4A43A">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110kV变压器</w:t>
            </w:r>
          </w:p>
        </w:tc>
        <w:tc>
          <w:tcPr>
            <w:tcW w:w="12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AF59836">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0台以上</w:t>
            </w:r>
          </w:p>
        </w:tc>
        <w:tc>
          <w:tcPr>
            <w:tcW w:w="4855" w:type="dxa"/>
            <w:tcBorders>
              <w:top w:val="single" w:color="auto" w:sz="4" w:space="0"/>
              <w:left w:val="single" w:color="auto" w:sz="4" w:space="0"/>
              <w:bottom w:val="single" w:color="auto" w:sz="4" w:space="0"/>
              <w:right w:val="single" w:color="auto" w:sz="4" w:space="0"/>
            </w:tcBorders>
            <w:noWrap w:val="0"/>
            <w:vAlign w:val="center"/>
          </w:tcPr>
          <w:p w14:paraId="71A28F9F">
            <w:pPr>
              <w:adjustRightInd w:val="0"/>
              <w:snapToGrid w:val="0"/>
              <w:spacing w:line="360" w:lineRule="exac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须包</w:t>
            </w:r>
            <w:r>
              <w:rPr>
                <w:rFonts w:hint="default" w:ascii="Times New Roman" w:hAnsi="Times New Roman" w:eastAsia="仿宋_GB2312" w:cs="Times New Roman"/>
                <w:color w:val="auto"/>
                <w:sz w:val="24"/>
                <w:szCs w:val="24"/>
              </w:rPr>
              <w:t>含31500kVA或以上容量短路承受能力试验</w:t>
            </w:r>
          </w:p>
        </w:tc>
      </w:tr>
      <w:tr w14:paraId="7E07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64AFEBEB">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5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0BE2B705">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35kV变压器</w:t>
            </w:r>
          </w:p>
        </w:tc>
        <w:tc>
          <w:tcPr>
            <w:tcW w:w="12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5166774A">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0台以上</w:t>
            </w:r>
          </w:p>
        </w:tc>
        <w:tc>
          <w:tcPr>
            <w:tcW w:w="4855" w:type="dxa"/>
            <w:vMerge w:val="restart"/>
            <w:tcBorders>
              <w:top w:val="single" w:color="auto" w:sz="4" w:space="0"/>
              <w:left w:val="single" w:color="auto" w:sz="4" w:space="0"/>
              <w:right w:val="single" w:color="auto" w:sz="4" w:space="0"/>
            </w:tcBorders>
            <w:noWrap w:val="0"/>
            <w:vAlign w:val="center"/>
          </w:tcPr>
          <w:p w14:paraId="7C6C5AA5">
            <w:pPr>
              <w:adjustRightInd w:val="0"/>
              <w:snapToGrid w:val="0"/>
              <w:spacing w:line="360" w:lineRule="exact"/>
              <w:jc w:val="both"/>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须包</w:t>
            </w:r>
            <w:r>
              <w:rPr>
                <w:rFonts w:hint="default" w:ascii="Times New Roman" w:hAnsi="Times New Roman" w:eastAsia="仿宋_GB2312" w:cs="Times New Roman"/>
                <w:color w:val="auto"/>
                <w:sz w:val="24"/>
                <w:szCs w:val="24"/>
              </w:rPr>
              <w:t>含短路承受能力试验</w:t>
            </w:r>
          </w:p>
        </w:tc>
      </w:tr>
      <w:tr w14:paraId="408A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3F588BD4">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59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060E4DC3">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10kV变压器</w:t>
            </w:r>
          </w:p>
        </w:tc>
        <w:tc>
          <w:tcPr>
            <w:tcW w:w="1236"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top"/>
          </w:tcPr>
          <w:p w14:paraId="10B77723">
            <w:pPr>
              <w:adjustRightInd w:val="0"/>
              <w:snapToGrid w:val="0"/>
              <w:spacing w:line="36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0</w:t>
            </w:r>
            <w:r>
              <w:rPr>
                <w:rFonts w:hint="default" w:ascii="Times New Roman" w:hAnsi="Times New Roman" w:eastAsia="仿宋_GB2312" w:cs="Times New Roman"/>
                <w:color w:val="auto"/>
                <w:sz w:val="24"/>
                <w:szCs w:val="24"/>
                <w:lang w:val="en-US" w:eastAsia="zh-CN"/>
              </w:rPr>
              <w:t>0</w:t>
            </w:r>
            <w:r>
              <w:rPr>
                <w:rFonts w:hint="default" w:ascii="Times New Roman" w:hAnsi="Times New Roman" w:eastAsia="仿宋_GB2312" w:cs="Times New Roman"/>
                <w:color w:val="auto"/>
                <w:sz w:val="24"/>
                <w:szCs w:val="24"/>
              </w:rPr>
              <w:t>台以上</w:t>
            </w:r>
          </w:p>
        </w:tc>
        <w:tc>
          <w:tcPr>
            <w:tcW w:w="4855" w:type="dxa"/>
            <w:vMerge w:val="continue"/>
            <w:tcBorders>
              <w:left w:val="single" w:color="auto" w:sz="4" w:space="0"/>
              <w:bottom w:val="single" w:color="auto" w:sz="4" w:space="0"/>
              <w:right w:val="single" w:color="auto" w:sz="4" w:space="0"/>
            </w:tcBorders>
            <w:noWrap w:val="0"/>
            <w:vAlign w:val="top"/>
          </w:tcPr>
          <w:p w14:paraId="61218E2E">
            <w:pPr>
              <w:adjustRightInd w:val="0"/>
              <w:snapToGrid w:val="0"/>
              <w:spacing w:line="360" w:lineRule="exact"/>
              <w:rPr>
                <w:rFonts w:hint="default" w:ascii="Times New Roman" w:hAnsi="Times New Roman" w:eastAsia="仿宋_GB2312" w:cs="Times New Roman"/>
                <w:color w:val="auto"/>
                <w:sz w:val="24"/>
                <w:szCs w:val="24"/>
              </w:rPr>
            </w:pPr>
          </w:p>
        </w:tc>
      </w:tr>
    </w:tbl>
    <w:p w14:paraId="1A0F7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22"/>
          <w:szCs w:val="22"/>
          <w:lang w:val="en-US" w:eastAsia="zh-CN"/>
        </w:rPr>
      </w:pPr>
    </w:p>
    <w:p w14:paraId="71567FD4">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.申报材料要求</w:t>
      </w:r>
    </w:p>
    <w:p w14:paraId="520BABE8">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《申报装备基本信息表》</w:t>
      </w:r>
      <w:r>
        <w:rPr>
          <w:rFonts w:hint="default" w:ascii="Times New Roman" w:hAnsi="Times New Roman" w:eastAsia="仿宋_GB2312" w:cs="Times New Roman"/>
          <w:color w:val="auto"/>
          <w:sz w:val="32"/>
          <w:szCs w:val="32"/>
          <w:lang w:eastAsia="zh-CN"/>
        </w:rPr>
        <w:t>填写产品的技术参数：额定容量、额定电压、联结组别、空载损耗、负载损耗；</w:t>
      </w:r>
    </w:p>
    <w:p w14:paraId="34F6B6A8">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w:t>
      </w:r>
      <w:r>
        <w:rPr>
          <w:rFonts w:hint="default" w:ascii="Times New Roman" w:hAnsi="Times New Roman" w:cs="Times New Roman"/>
          <w:color w:val="auto"/>
          <w:sz w:val="32"/>
          <w:szCs w:val="32"/>
          <w:lang w:val="en" w:eastAsia="zh-CN"/>
        </w:rPr>
        <w:t>具备检测资质的第三方检测机构出具的能效检测报告（近两年内）</w:t>
      </w:r>
      <w:r>
        <w:rPr>
          <w:rFonts w:hint="default" w:ascii="Times New Roman" w:hAnsi="Times New Roman" w:eastAsia="仿宋_GB2312" w:cs="Times New Roman"/>
          <w:color w:val="auto"/>
          <w:sz w:val="32"/>
          <w:szCs w:val="32"/>
          <w:lang w:eastAsia="zh-CN"/>
        </w:rPr>
        <w:t>；</w:t>
      </w:r>
    </w:p>
    <w:p w14:paraId="7C73D55C">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（3）申报产品能效标识备案</w:t>
      </w:r>
      <w:r>
        <w:rPr>
          <w:rFonts w:hint="eastAsia" w:ascii="Times New Roman" w:hAnsi="Times New Roman" w:cs="Times New Roman"/>
          <w:color w:val="auto"/>
          <w:sz w:val="32"/>
          <w:szCs w:val="32"/>
          <w:lang w:val="en-US" w:eastAsia="zh-CN"/>
        </w:rPr>
        <w:t>证明材料</w:t>
      </w:r>
      <w:r>
        <w:rPr>
          <w:rFonts w:hint="eastAsia" w:ascii="Times New Roman" w:hAnsi="Times New Roman" w:cs="Times New Roman"/>
          <w:color w:val="auto"/>
          <w:sz w:val="32"/>
          <w:szCs w:val="32"/>
          <w:lang w:eastAsia="zh-CN"/>
        </w:rPr>
        <w:t>；</w:t>
      </w:r>
    </w:p>
    <w:p w14:paraId="48FA4DE4">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eastAsia="zh-CN"/>
        </w:rPr>
        <w:t>（</w:t>
      </w:r>
      <w:r>
        <w:rPr>
          <w:rFonts w:hint="eastAsia" w:ascii="Times New Roman" w:hAnsi="Times New Roman" w:cs="Times New Roman"/>
          <w:color w:val="auto"/>
          <w:sz w:val="32"/>
          <w:szCs w:val="32"/>
          <w:lang w:val="en-US" w:eastAsia="zh-CN"/>
        </w:rPr>
        <w:t>4</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产品型式试验报告（近两年内）；</w:t>
      </w:r>
    </w:p>
    <w:p w14:paraId="674192D3">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）产品使用说明书</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eastAsia="zh-CN"/>
        </w:rPr>
        <w:t>产品试制总结报告</w:t>
      </w:r>
      <w:r>
        <w:rPr>
          <w:rFonts w:hint="default" w:ascii="Times New Roman" w:hAnsi="Times New Roman" w:eastAsia="仿宋_GB2312" w:cs="Times New Roman"/>
          <w:color w:val="auto"/>
          <w:sz w:val="32"/>
          <w:szCs w:val="32"/>
        </w:rPr>
        <w:t>（对节能措施和创新点进行详细介绍）</w:t>
      </w:r>
      <w:r>
        <w:rPr>
          <w:rFonts w:hint="default" w:ascii="Times New Roman" w:hAnsi="Times New Roman" w:eastAsia="仿宋_GB2312" w:cs="Times New Roman"/>
          <w:color w:val="auto"/>
          <w:sz w:val="32"/>
          <w:szCs w:val="32"/>
          <w:lang w:eastAsia="zh-CN"/>
        </w:rPr>
        <w:t>；</w:t>
      </w:r>
    </w:p>
    <w:p w14:paraId="73F43056">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）产品主要图样、产品</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标准或技术条件；</w:t>
      </w:r>
    </w:p>
    <w:p w14:paraId="113A71CC">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用户使用意见书（至少有3个用户）</w:t>
      </w:r>
      <w:r>
        <w:rPr>
          <w:rFonts w:hint="default" w:ascii="Times New Roman" w:hAnsi="Times New Roman" w:eastAsia="仿宋_GB2312" w:cs="Times New Roman"/>
          <w:color w:val="auto"/>
          <w:sz w:val="32"/>
          <w:szCs w:val="32"/>
          <w:lang w:eastAsia="zh-CN"/>
        </w:rPr>
        <w:t>；</w:t>
      </w:r>
    </w:p>
    <w:p w14:paraId="4867838B">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w:t>
      </w:r>
      <w:r>
        <w:rPr>
          <w:rFonts w:hint="default" w:ascii="Times New Roman" w:hAnsi="Times New Roman" w:eastAsia="仿宋_GB2312" w:cs="Times New Roman"/>
          <w:color w:val="auto"/>
          <w:sz w:val="32"/>
          <w:szCs w:val="32"/>
          <w:lang w:eastAsia="zh-CN"/>
        </w:rPr>
        <w:t>近</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lang w:eastAsia="zh-CN"/>
        </w:rPr>
        <w:t>年销售记录，包括合同单位、联系人、电话、产品数量等</w:t>
      </w:r>
      <w:r>
        <w:rPr>
          <w:rFonts w:hint="default" w:ascii="Times New Roman" w:hAnsi="Times New Roman" w:eastAsia="仿宋_GB2312" w:cs="Times New Roman"/>
          <w:color w:val="auto"/>
          <w:sz w:val="32"/>
          <w:szCs w:val="32"/>
        </w:rPr>
        <w:t>；</w:t>
      </w:r>
    </w:p>
    <w:p w14:paraId="5D3024A1">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产品获得专利</w:t>
      </w:r>
      <w:r>
        <w:rPr>
          <w:rFonts w:hint="default" w:ascii="Times New Roman" w:hAnsi="Times New Roman" w:eastAsia="仿宋_GB2312" w:cs="Times New Roman"/>
          <w:color w:val="auto"/>
          <w:sz w:val="32"/>
          <w:szCs w:val="32"/>
          <w:lang w:val="en-US" w:eastAsia="zh-CN"/>
        </w:rPr>
        <w:t>证书及知识产权声明</w:t>
      </w:r>
      <w:r>
        <w:rPr>
          <w:rFonts w:hint="default" w:ascii="Times New Roman" w:hAnsi="Times New Roman" w:eastAsia="仿宋_GB2312" w:cs="Times New Roman"/>
          <w:color w:val="auto"/>
          <w:sz w:val="32"/>
          <w:szCs w:val="32"/>
          <w:lang w:eastAsia="zh-CN"/>
        </w:rPr>
        <w:t>；</w:t>
      </w:r>
    </w:p>
    <w:p w14:paraId="6B8AED1F">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介绍（</w:t>
      </w:r>
      <w:r>
        <w:rPr>
          <w:rFonts w:hint="default" w:ascii="Times New Roman" w:hAnsi="Times New Roman" w:eastAsia="仿宋_GB2312" w:cs="Times New Roman"/>
          <w:color w:val="auto"/>
          <w:sz w:val="32"/>
          <w:szCs w:val="32"/>
        </w:rPr>
        <w:t>主要叙述</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val="en-US" w:eastAsia="zh-CN"/>
        </w:rPr>
        <w:t>规模、</w:t>
      </w:r>
      <w:r>
        <w:rPr>
          <w:rFonts w:hint="default" w:ascii="Times New Roman" w:hAnsi="Times New Roman" w:eastAsia="仿宋_GB2312" w:cs="Times New Roman"/>
          <w:color w:val="auto"/>
          <w:sz w:val="32"/>
          <w:szCs w:val="32"/>
        </w:rPr>
        <w:t>生产</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、业务领域、研发</w:t>
      </w:r>
      <w:r>
        <w:rPr>
          <w:rFonts w:hint="eastAsia" w:ascii="Times New Roman" w:hAnsi="Times New Roman" w:eastAsia="仿宋_GB2312" w:cs="Times New Roman"/>
          <w:color w:val="auto"/>
          <w:sz w:val="32"/>
          <w:szCs w:val="32"/>
          <w:lang w:val="en-US" w:eastAsia="zh-CN"/>
        </w:rPr>
        <w:t>投入及人员占比、研发机构、智能化数字化水平</w:t>
      </w:r>
      <w:r>
        <w:rPr>
          <w:rFonts w:hint="default" w:ascii="Times New Roman" w:hAnsi="Times New Roman" w:eastAsia="仿宋_GB2312" w:cs="Times New Roman"/>
          <w:color w:val="auto"/>
          <w:sz w:val="32"/>
          <w:szCs w:val="32"/>
        </w:rPr>
        <w:t>以及未来规划等</w:t>
      </w:r>
      <w:r>
        <w:rPr>
          <w:rFonts w:hint="default" w:ascii="Times New Roman" w:hAnsi="Times New Roman" w:eastAsia="仿宋_GB2312" w:cs="Times New Roman"/>
          <w:color w:val="auto"/>
          <w:sz w:val="32"/>
          <w:szCs w:val="32"/>
          <w:lang w:eastAsia="zh-CN"/>
        </w:rPr>
        <w:t>）；</w:t>
      </w:r>
    </w:p>
    <w:p w14:paraId="7B1D11BC">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营业执照、产品商标；</w:t>
      </w:r>
    </w:p>
    <w:p w14:paraId="55B2BF5A">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eastAsia="zh-CN"/>
        </w:rPr>
        <w:t>申报单位</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信用信息报告；</w:t>
      </w:r>
    </w:p>
    <w:p w14:paraId="2BF3CBFB">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 w:eastAsia="zh-CN"/>
        </w:rPr>
        <w:t>申报单位</w:t>
      </w:r>
      <w:r>
        <w:rPr>
          <w:rFonts w:hint="default" w:ascii="Times New Roman" w:hAnsi="Times New Roman" w:eastAsia="仿宋_GB2312" w:cs="Times New Roman"/>
          <w:color w:val="auto"/>
          <w:kern w:val="0"/>
          <w:sz w:val="32"/>
          <w:szCs w:val="32"/>
          <w:highlight w:val="none"/>
          <w:lang w:val="en-US" w:eastAsia="zh-CN"/>
        </w:rPr>
        <w:t>财务报表；</w:t>
      </w:r>
    </w:p>
    <w:p w14:paraId="0D7D955B">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eastAsia"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b w:val="0"/>
          <w:color w:val="auto"/>
          <w:kern w:val="2"/>
          <w:sz w:val="32"/>
          <w:szCs w:val="32"/>
          <w:highlight w:val="none"/>
          <w:lang w:val="en-US" w:eastAsia="zh-CN" w:bidi="ar-SA"/>
        </w:rPr>
        <w:t>申报产品相关的</w:t>
      </w:r>
      <w:r>
        <w:rPr>
          <w:rFonts w:hint="default" w:ascii="Times New Roman" w:hAnsi="Times New Roman" w:eastAsia="仿宋_GB2312" w:cs="Times New Roman"/>
          <w:b w:val="0"/>
          <w:color w:val="auto"/>
          <w:kern w:val="2"/>
          <w:sz w:val="32"/>
          <w:szCs w:val="32"/>
          <w:highlight w:val="none"/>
          <w:lang w:val="en-US" w:eastAsia="zh-CN" w:bidi="ar-SA"/>
        </w:rPr>
        <w:t>科技奖励或行业</w:t>
      </w:r>
      <w:r>
        <w:rPr>
          <w:rFonts w:hint="eastAsia" w:ascii="Times New Roman" w:hAnsi="Times New Roman" w:eastAsia="仿宋_GB2312" w:cs="Times New Roman"/>
          <w:b w:val="0"/>
          <w:color w:val="auto"/>
          <w:kern w:val="2"/>
          <w:sz w:val="32"/>
          <w:szCs w:val="32"/>
          <w:highlight w:val="none"/>
          <w:lang w:val="en-US" w:eastAsia="zh-CN" w:bidi="ar-SA"/>
        </w:rPr>
        <w:t>奖项</w:t>
      </w:r>
      <w:r>
        <w:rPr>
          <w:rFonts w:hint="default" w:ascii="Times New Roman" w:hAnsi="Times New Roman" w:eastAsia="仿宋_GB2312" w:cs="Times New Roman"/>
          <w:b w:val="0"/>
          <w:color w:val="auto"/>
          <w:kern w:val="2"/>
          <w:sz w:val="32"/>
          <w:szCs w:val="32"/>
          <w:highlight w:val="none"/>
          <w:lang w:val="en-US" w:eastAsia="zh-CN" w:bidi="ar-SA"/>
        </w:rPr>
        <w:t>证明</w:t>
      </w:r>
      <w:r>
        <w:rPr>
          <w:rFonts w:hint="eastAsia" w:ascii="Times New Roman" w:hAnsi="Times New Roman" w:eastAsia="仿宋_GB2312" w:cs="Times New Roman"/>
          <w:b w:val="0"/>
          <w:color w:val="auto"/>
          <w:kern w:val="2"/>
          <w:sz w:val="32"/>
          <w:szCs w:val="32"/>
          <w:highlight w:val="none"/>
          <w:lang w:val="en-US" w:eastAsia="zh-CN" w:bidi="ar-SA"/>
        </w:rPr>
        <w:t>材料</w:t>
      </w:r>
      <w:r>
        <w:rPr>
          <w:rFonts w:hint="eastAsia" w:ascii="Times New Roman" w:hAnsi="Times New Roman" w:eastAsia="仿宋_GB2312" w:cs="Times New Roman"/>
          <w:color w:val="auto"/>
          <w:kern w:val="0"/>
          <w:sz w:val="32"/>
          <w:szCs w:val="32"/>
          <w:highlight w:val="none"/>
          <w:lang w:val="en-US" w:eastAsia="zh-CN"/>
        </w:rPr>
        <w:t>；</w:t>
      </w:r>
    </w:p>
    <w:p w14:paraId="374A23E8">
      <w:pPr>
        <w:keepNext w:val="0"/>
        <w:keepLines w:val="0"/>
        <w:pageBreakBefore w:val="0"/>
        <w:widowControl w:val="0"/>
        <w:kinsoku/>
        <w:wordWrap/>
        <w:overflowPunct/>
        <w:topLinePunct w:val="0"/>
        <w:autoSpaceDE/>
        <w:autoSpaceDN/>
        <w:bidi w:val="0"/>
        <w:adjustRightInd/>
        <w:snapToGrid/>
        <w:spacing w:line="288" w:lineRule="auto"/>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（1</w:t>
      </w:r>
      <w:r>
        <w:rPr>
          <w:rFonts w:hint="eastAsia" w:ascii="Times New Roman" w:hAnsi="Times New Roman"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质保体系建立与运行情况说明（包括质量管理获奖情况、体系认证情况及认证证书等）</w:t>
      </w:r>
      <w:r>
        <w:rPr>
          <w:rFonts w:hint="default" w:ascii="Times New Roman" w:hAnsi="Times New Roman" w:eastAsia="仿宋_GB2312" w:cs="Times New Roman"/>
          <w:color w:val="auto"/>
          <w:sz w:val="32"/>
          <w:szCs w:val="32"/>
          <w:lang w:eastAsia="zh-CN"/>
        </w:rPr>
        <w:t>；</w:t>
      </w:r>
    </w:p>
    <w:p w14:paraId="7314F6A9">
      <w:pPr>
        <w:keepNext w:val="0"/>
        <w:keepLines w:val="0"/>
        <w:pageBreakBefore w:val="0"/>
        <w:widowControl/>
        <w:kinsoku/>
        <w:wordWrap/>
        <w:overflowPunct/>
        <w:topLinePunct w:val="0"/>
        <w:autoSpaceDE/>
        <w:autoSpaceDN/>
        <w:bidi w:val="0"/>
        <w:adjustRightInd/>
        <w:snapToGrid/>
        <w:spacing w:line="288"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维修保养手册；</w:t>
      </w:r>
    </w:p>
    <w:p w14:paraId="0EDE25A3">
      <w:pPr>
        <w:keepNext w:val="0"/>
        <w:keepLines w:val="0"/>
        <w:pageBreakBefore w:val="0"/>
        <w:widowControl/>
        <w:kinsoku/>
        <w:wordWrap/>
        <w:overflowPunct/>
        <w:topLinePunct w:val="0"/>
        <w:autoSpaceDE/>
        <w:autoSpaceDN/>
        <w:bidi w:val="0"/>
        <w:adjustRightInd/>
        <w:snapToGrid/>
        <w:spacing w:line="288" w:lineRule="auto"/>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）其他证明材料。</w:t>
      </w:r>
    </w:p>
    <w:p w14:paraId="38E1C68D">
      <w:pPr>
        <w:spacing w:line="594" w:lineRule="exact"/>
        <w:jc w:val="center"/>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0"/>
          <w:szCs w:val="30"/>
          <w:lang w:eastAsia="zh-CN"/>
        </w:rPr>
        <w:br w:type="page"/>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三</w:t>
      </w:r>
      <w:r>
        <w:rPr>
          <w:rFonts w:hint="default" w:ascii="Times New Roman" w:hAnsi="Times New Roman" w:eastAsia="楷体_GB2312" w:cs="Times New Roman"/>
          <w:color w:val="auto"/>
          <w:sz w:val="32"/>
          <w:szCs w:val="32"/>
          <w:lang w:eastAsia="zh-CN"/>
        </w:rPr>
        <w:t>）工业锅炉</w:t>
      </w:r>
    </w:p>
    <w:p w14:paraId="1247AFD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cs="Times New Roman"/>
          <w:b w:val="0"/>
          <w:bCs w:val="0"/>
          <w:color w:val="auto"/>
          <w:sz w:val="32"/>
          <w:szCs w:val="32"/>
          <w:lang w:val="en" w:eastAsia="zh-CN"/>
        </w:rPr>
        <w:t>1.</w:t>
      </w:r>
      <w:r>
        <w:rPr>
          <w:rFonts w:hint="default" w:ascii="Times New Roman" w:hAnsi="Times New Roman" w:eastAsia="仿宋_GB2312" w:cs="Times New Roman"/>
          <w:b w:val="0"/>
          <w:bCs w:val="0"/>
          <w:color w:val="auto"/>
          <w:sz w:val="32"/>
          <w:szCs w:val="32"/>
          <w:lang w:val="en-US" w:eastAsia="zh-CN"/>
        </w:rPr>
        <w:t>申报产品要求</w:t>
      </w:r>
    </w:p>
    <w:p w14:paraId="7D363A9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产品的设计与制造符合国家现行法规、标准要求；</w:t>
      </w:r>
    </w:p>
    <w:p w14:paraId="35F9A31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申报产品</w:t>
      </w:r>
      <w:r>
        <w:rPr>
          <w:rFonts w:hint="default" w:ascii="Times New Roman" w:hAnsi="Times New Roman" w:eastAsia="仿宋_GB2312" w:cs="Times New Roman"/>
          <w:sz w:val="32"/>
          <w:szCs w:val="32"/>
          <w:lang w:val="en-US" w:eastAsia="zh-CN"/>
        </w:rPr>
        <w:t>能效</w:t>
      </w:r>
      <w:r>
        <w:rPr>
          <w:rFonts w:hint="default" w:ascii="Times New Roman" w:hAnsi="Times New Roman" w:eastAsia="仿宋_GB2312" w:cs="Times New Roman"/>
          <w:sz w:val="32"/>
          <w:szCs w:val="32"/>
        </w:rPr>
        <w:t>达到国家标准GB 24500</w:t>
      </w:r>
      <w:r>
        <w:rPr>
          <w:rFonts w:hint="eastAsia" w:cs="Times New Roman"/>
          <w:sz w:val="32"/>
          <w:szCs w:val="32"/>
          <w:lang w:eastAsia="zh-CN"/>
        </w:rPr>
        <w:t>—</w:t>
      </w:r>
      <w:r>
        <w:rPr>
          <w:rFonts w:hint="default" w:ascii="Times New Roman" w:hAnsi="Times New Roman" w:eastAsia="仿宋_GB2312" w:cs="Times New Roman"/>
          <w:sz w:val="32"/>
          <w:szCs w:val="32"/>
        </w:rPr>
        <w:t>2020《工业锅炉能效限定值及能效等级》中能效等级</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级水平</w:t>
      </w:r>
      <w:r>
        <w:rPr>
          <w:rFonts w:hint="default" w:ascii="Times New Roman" w:hAnsi="Times New Roman" w:eastAsia="仿宋_GB2312" w:cs="Times New Roman"/>
          <w:sz w:val="32"/>
          <w:szCs w:val="32"/>
          <w:lang w:eastAsia="zh-CN"/>
        </w:rPr>
        <w:t>，排放水平达到</w:t>
      </w:r>
      <w:r>
        <w:rPr>
          <w:rFonts w:hint="default"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eastAsia="zh-CN"/>
        </w:rPr>
        <w:t>国家</w:t>
      </w:r>
      <w:r>
        <w:rPr>
          <w:rFonts w:hint="default"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lang w:eastAsia="zh-CN"/>
        </w:rPr>
        <w:t>行业标准</w:t>
      </w:r>
      <w:r>
        <w:rPr>
          <w:rFonts w:hint="default"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w:t>
      </w:r>
    </w:p>
    <w:p w14:paraId="04038AC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rPr>
        <w:t>产品销售量达到表</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.1要求</w:t>
      </w:r>
      <w:r>
        <w:rPr>
          <w:rFonts w:hint="default" w:ascii="Times New Roman" w:hAnsi="Times New Roman" w:eastAsia="仿宋_GB2312" w:cs="Times New Roman"/>
          <w:color w:val="auto"/>
          <w:sz w:val="32"/>
          <w:szCs w:val="32"/>
          <w:lang w:eastAsia="zh-CN"/>
        </w:rPr>
        <w:t>。</w:t>
      </w:r>
    </w:p>
    <w:p w14:paraId="1FA5BEA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表</w:t>
      </w:r>
      <w:r>
        <w:rPr>
          <w:rFonts w:hint="eastAsia" w:ascii="Times New Roman" w:hAnsi="Times New Roman" w:cs="Times New Roman"/>
          <w:color w:val="auto"/>
          <w:kern w:val="0"/>
          <w:sz w:val="24"/>
          <w:szCs w:val="24"/>
          <w:lang w:val="en-US" w:eastAsia="zh-CN"/>
        </w:rPr>
        <w:t>3</w:t>
      </w:r>
      <w:r>
        <w:rPr>
          <w:rFonts w:hint="default" w:ascii="Times New Roman" w:hAnsi="Times New Roman" w:eastAsia="仿宋_GB2312" w:cs="Times New Roman"/>
          <w:color w:val="auto"/>
          <w:kern w:val="0"/>
          <w:sz w:val="24"/>
          <w:szCs w:val="24"/>
        </w:rPr>
        <w:t xml:space="preserve">.1 </w:t>
      </w:r>
      <w:r>
        <w:rPr>
          <w:rFonts w:hint="default" w:ascii="Times New Roman" w:hAnsi="Times New Roman" w:eastAsia="仿宋_GB2312" w:cs="Times New Roman"/>
          <w:color w:val="auto"/>
          <w:kern w:val="0"/>
          <w:sz w:val="24"/>
          <w:szCs w:val="24"/>
          <w:lang w:val="en-US" w:eastAsia="zh-CN"/>
        </w:rPr>
        <w:t>申报</w:t>
      </w:r>
      <w:r>
        <w:rPr>
          <w:rFonts w:hint="eastAsia" w:ascii="Times New Roman" w:hAnsi="Times New Roman" w:eastAsia="仿宋_GB2312" w:cs="Times New Roman"/>
          <w:color w:val="auto"/>
          <w:kern w:val="0"/>
          <w:sz w:val="24"/>
          <w:szCs w:val="24"/>
          <w:lang w:val="en-US" w:eastAsia="zh-CN"/>
        </w:rPr>
        <w:t>工业锅炉</w:t>
      </w:r>
      <w:r>
        <w:rPr>
          <w:rFonts w:hint="default" w:ascii="Times New Roman" w:hAnsi="Times New Roman" w:eastAsia="仿宋_GB2312" w:cs="Times New Roman"/>
          <w:color w:val="auto"/>
          <w:kern w:val="0"/>
          <w:sz w:val="24"/>
          <w:szCs w:val="24"/>
          <w:lang w:val="en-US" w:eastAsia="zh-CN"/>
        </w:rPr>
        <w:t>产品</w:t>
      </w:r>
      <w:r>
        <w:rPr>
          <w:rFonts w:hint="default" w:ascii="Times New Roman" w:hAnsi="Times New Roman" w:eastAsia="仿宋_GB2312" w:cs="Times New Roman"/>
          <w:color w:val="auto"/>
          <w:kern w:val="0"/>
          <w:sz w:val="24"/>
          <w:szCs w:val="24"/>
        </w:rPr>
        <w:t>销量要求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04"/>
        <w:gridCol w:w="2167"/>
        <w:gridCol w:w="2544"/>
      </w:tblGrid>
      <w:tr w14:paraId="3CD6F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504" w:type="dxa"/>
            <w:vMerge w:val="restart"/>
            <w:noWrap w:val="0"/>
            <w:tcMar>
              <w:top w:w="57" w:type="dxa"/>
              <w:left w:w="57" w:type="dxa"/>
              <w:bottom w:w="57" w:type="dxa"/>
              <w:right w:w="57" w:type="dxa"/>
            </w:tcMar>
            <w:vAlign w:val="center"/>
          </w:tcPr>
          <w:p w14:paraId="7AD70A1E">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按蒸发量D，t/h或</w:t>
            </w:r>
            <w:r>
              <w:rPr>
                <w:rFonts w:hint="eastAsia" w:ascii="Times New Roman" w:hAnsi="Times New Roman" w:eastAsia="仿宋_GB2312"/>
                <w:sz w:val="24"/>
                <w:szCs w:val="24"/>
                <w:highlight w:val="none"/>
              </w:rPr>
              <w:t>热功率</w:t>
            </w:r>
            <w:r>
              <w:rPr>
                <w:rFonts w:ascii="Times New Roman" w:hAnsi="Times New Roman" w:eastAsia="仿宋_GB2312"/>
                <w:sz w:val="24"/>
                <w:szCs w:val="24"/>
                <w:highlight w:val="none"/>
              </w:rPr>
              <w:t>Q，MW</w:t>
            </w:r>
          </w:p>
        </w:tc>
        <w:tc>
          <w:tcPr>
            <w:tcW w:w="4711" w:type="dxa"/>
            <w:gridSpan w:val="2"/>
            <w:tcBorders>
              <w:right w:val="single" w:color="auto" w:sz="4" w:space="0"/>
            </w:tcBorders>
            <w:noWrap w:val="0"/>
            <w:tcMar>
              <w:top w:w="57" w:type="dxa"/>
              <w:left w:w="57" w:type="dxa"/>
              <w:bottom w:w="57" w:type="dxa"/>
              <w:right w:w="57" w:type="dxa"/>
            </w:tcMar>
            <w:vAlign w:val="center"/>
          </w:tcPr>
          <w:p w14:paraId="07E7DBBF">
            <w:pPr>
              <w:spacing w:line="240" w:lineRule="auto"/>
              <w:jc w:val="center"/>
              <w:rPr>
                <w:rFonts w:ascii="Times New Roman" w:hAnsi="Times New Roman" w:eastAsia="仿宋_GB2312"/>
                <w:sz w:val="24"/>
                <w:szCs w:val="24"/>
                <w:highlight w:val="none"/>
              </w:rPr>
            </w:pPr>
            <w:r>
              <w:rPr>
                <w:rFonts w:ascii="Times New Roman" w:hAnsi="Times New Roman"/>
                <w:sz w:val="24"/>
                <w:szCs w:val="24"/>
                <w:highlight w:val="none"/>
                <w:lang w:val="en"/>
              </w:rPr>
              <w:t>两</w:t>
            </w:r>
            <w:r>
              <w:rPr>
                <w:rFonts w:ascii="Times New Roman" w:hAnsi="Times New Roman" w:eastAsia="仿宋_GB2312"/>
                <w:sz w:val="24"/>
                <w:szCs w:val="24"/>
                <w:highlight w:val="none"/>
              </w:rPr>
              <w:t>年内销售量（台）</w:t>
            </w:r>
          </w:p>
        </w:tc>
      </w:tr>
      <w:tr w14:paraId="69B7D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504" w:type="dxa"/>
            <w:vMerge w:val="continue"/>
            <w:noWrap w:val="0"/>
            <w:tcMar>
              <w:top w:w="57" w:type="dxa"/>
              <w:left w:w="57" w:type="dxa"/>
              <w:bottom w:w="57" w:type="dxa"/>
              <w:right w:w="57" w:type="dxa"/>
            </w:tcMar>
            <w:vAlign w:val="center"/>
          </w:tcPr>
          <w:p w14:paraId="52946652">
            <w:pPr>
              <w:spacing w:line="240" w:lineRule="auto"/>
              <w:jc w:val="center"/>
              <w:rPr>
                <w:rFonts w:ascii="Times New Roman" w:hAnsi="Times New Roman" w:eastAsia="仿宋_GB2312"/>
                <w:sz w:val="24"/>
                <w:szCs w:val="24"/>
                <w:highlight w:val="none"/>
              </w:rPr>
            </w:pPr>
          </w:p>
        </w:tc>
        <w:tc>
          <w:tcPr>
            <w:tcW w:w="2167" w:type="dxa"/>
            <w:tcBorders>
              <w:right w:val="single" w:color="auto" w:sz="4" w:space="0"/>
            </w:tcBorders>
            <w:noWrap w:val="0"/>
            <w:tcMar>
              <w:top w:w="57" w:type="dxa"/>
              <w:left w:w="57" w:type="dxa"/>
              <w:bottom w:w="57" w:type="dxa"/>
              <w:right w:w="57" w:type="dxa"/>
            </w:tcMar>
            <w:vAlign w:val="center"/>
          </w:tcPr>
          <w:p w14:paraId="372E5077">
            <w:pPr>
              <w:spacing w:line="240" w:lineRule="auto"/>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燃固体燃料锅炉</w:t>
            </w:r>
          </w:p>
        </w:tc>
        <w:tc>
          <w:tcPr>
            <w:tcW w:w="2544" w:type="dxa"/>
            <w:tcBorders>
              <w:right w:val="single" w:color="auto" w:sz="4" w:space="0"/>
            </w:tcBorders>
            <w:noWrap w:val="0"/>
            <w:vAlign w:val="center"/>
          </w:tcPr>
          <w:p w14:paraId="53DF07CC">
            <w:pPr>
              <w:spacing w:line="240" w:lineRule="auto"/>
              <w:jc w:val="center"/>
              <w:rPr>
                <w:rFonts w:ascii="Times New Roman" w:hAnsi="Times New Roman" w:eastAsia="仿宋_GB2312"/>
                <w:sz w:val="24"/>
                <w:szCs w:val="24"/>
                <w:highlight w:val="none"/>
              </w:rPr>
            </w:pPr>
            <w:r>
              <w:rPr>
                <w:rFonts w:hint="eastAsia" w:ascii="Times New Roman" w:hAnsi="Times New Roman" w:eastAsia="仿宋_GB2312"/>
                <w:sz w:val="24"/>
                <w:szCs w:val="24"/>
                <w:highlight w:val="none"/>
              </w:rPr>
              <w:t>燃油、气锅炉</w:t>
            </w:r>
          </w:p>
        </w:tc>
      </w:tr>
      <w:tr w14:paraId="7788F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504" w:type="dxa"/>
            <w:noWrap w:val="0"/>
            <w:tcMar>
              <w:top w:w="57" w:type="dxa"/>
              <w:left w:w="57" w:type="dxa"/>
              <w:bottom w:w="57" w:type="dxa"/>
              <w:right w:w="57" w:type="dxa"/>
            </w:tcMar>
            <w:vAlign w:val="center"/>
          </w:tcPr>
          <w:p w14:paraId="72BA9DF0">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D≤6 或 Q≤4.2</w:t>
            </w:r>
          </w:p>
        </w:tc>
        <w:tc>
          <w:tcPr>
            <w:tcW w:w="2167" w:type="dxa"/>
            <w:tcBorders>
              <w:right w:val="single" w:color="auto" w:sz="4" w:space="0"/>
            </w:tcBorders>
            <w:noWrap w:val="0"/>
            <w:tcMar>
              <w:top w:w="57" w:type="dxa"/>
              <w:left w:w="57" w:type="dxa"/>
              <w:bottom w:w="57" w:type="dxa"/>
              <w:right w:w="57" w:type="dxa"/>
            </w:tcMar>
            <w:vAlign w:val="center"/>
          </w:tcPr>
          <w:p w14:paraId="0897280A">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≥20</w:t>
            </w:r>
          </w:p>
        </w:tc>
        <w:tc>
          <w:tcPr>
            <w:tcW w:w="2544" w:type="dxa"/>
            <w:tcBorders>
              <w:right w:val="single" w:color="auto" w:sz="4" w:space="0"/>
            </w:tcBorders>
            <w:noWrap w:val="0"/>
            <w:vAlign w:val="center"/>
          </w:tcPr>
          <w:p w14:paraId="55F96A8C">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≥40</w:t>
            </w:r>
          </w:p>
        </w:tc>
      </w:tr>
      <w:tr w14:paraId="7E1CB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3504" w:type="dxa"/>
            <w:noWrap w:val="0"/>
            <w:tcMar>
              <w:top w:w="57" w:type="dxa"/>
              <w:left w:w="57" w:type="dxa"/>
              <w:bottom w:w="57" w:type="dxa"/>
              <w:right w:w="57" w:type="dxa"/>
            </w:tcMar>
            <w:vAlign w:val="center"/>
          </w:tcPr>
          <w:p w14:paraId="562B56BE">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6＜D≤20 或 4.2＜Q≤14</w:t>
            </w:r>
          </w:p>
        </w:tc>
        <w:tc>
          <w:tcPr>
            <w:tcW w:w="2167" w:type="dxa"/>
            <w:tcBorders>
              <w:right w:val="single" w:color="auto" w:sz="4" w:space="0"/>
            </w:tcBorders>
            <w:noWrap w:val="0"/>
            <w:tcMar>
              <w:top w:w="57" w:type="dxa"/>
              <w:left w:w="57" w:type="dxa"/>
              <w:bottom w:w="57" w:type="dxa"/>
              <w:right w:w="57" w:type="dxa"/>
            </w:tcMar>
            <w:vAlign w:val="center"/>
          </w:tcPr>
          <w:p w14:paraId="5738A7BB">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≥6</w:t>
            </w:r>
          </w:p>
        </w:tc>
        <w:tc>
          <w:tcPr>
            <w:tcW w:w="2544" w:type="dxa"/>
            <w:tcBorders>
              <w:right w:val="single" w:color="auto" w:sz="4" w:space="0"/>
            </w:tcBorders>
            <w:noWrap w:val="0"/>
            <w:vAlign w:val="center"/>
          </w:tcPr>
          <w:p w14:paraId="789438BF">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≥15</w:t>
            </w:r>
          </w:p>
        </w:tc>
      </w:tr>
      <w:tr w14:paraId="6BCC6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3504" w:type="dxa"/>
            <w:noWrap w:val="0"/>
            <w:tcMar>
              <w:top w:w="57" w:type="dxa"/>
              <w:left w:w="57" w:type="dxa"/>
              <w:bottom w:w="57" w:type="dxa"/>
              <w:right w:w="57" w:type="dxa"/>
            </w:tcMar>
            <w:vAlign w:val="center"/>
          </w:tcPr>
          <w:p w14:paraId="28440085">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D＞20 或 Q＞14</w:t>
            </w:r>
          </w:p>
        </w:tc>
        <w:tc>
          <w:tcPr>
            <w:tcW w:w="2167" w:type="dxa"/>
            <w:tcBorders>
              <w:right w:val="single" w:color="auto" w:sz="4" w:space="0"/>
            </w:tcBorders>
            <w:noWrap w:val="0"/>
            <w:tcMar>
              <w:top w:w="57" w:type="dxa"/>
              <w:left w:w="57" w:type="dxa"/>
              <w:bottom w:w="57" w:type="dxa"/>
              <w:right w:w="57" w:type="dxa"/>
            </w:tcMar>
            <w:vAlign w:val="center"/>
          </w:tcPr>
          <w:p w14:paraId="546A99BD">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≥4</w:t>
            </w:r>
          </w:p>
        </w:tc>
        <w:tc>
          <w:tcPr>
            <w:tcW w:w="2544" w:type="dxa"/>
            <w:tcBorders>
              <w:right w:val="single" w:color="auto" w:sz="4" w:space="0"/>
            </w:tcBorders>
            <w:noWrap w:val="0"/>
            <w:vAlign w:val="center"/>
          </w:tcPr>
          <w:p w14:paraId="434BED75">
            <w:pPr>
              <w:spacing w:line="240" w:lineRule="auto"/>
              <w:jc w:val="center"/>
              <w:rPr>
                <w:rFonts w:ascii="Times New Roman" w:hAnsi="Times New Roman" w:eastAsia="仿宋_GB2312"/>
                <w:sz w:val="24"/>
                <w:szCs w:val="24"/>
                <w:highlight w:val="none"/>
              </w:rPr>
            </w:pPr>
            <w:r>
              <w:rPr>
                <w:rFonts w:ascii="Times New Roman" w:hAnsi="Times New Roman" w:eastAsia="仿宋_GB2312"/>
                <w:sz w:val="24"/>
                <w:szCs w:val="24"/>
                <w:highlight w:val="none"/>
              </w:rPr>
              <w:t>≥10</w:t>
            </w:r>
          </w:p>
        </w:tc>
      </w:tr>
    </w:tbl>
    <w:p w14:paraId="063CBAF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color w:val="auto"/>
          <w:sz w:val="32"/>
          <w:szCs w:val="32"/>
          <w:lang w:val="en" w:eastAsia="zh-CN"/>
        </w:rPr>
        <w:t>2</w:t>
      </w:r>
      <w:r>
        <w:rPr>
          <w:rFonts w:hint="default" w:ascii="Times New Roman" w:hAnsi="Times New Roman" w:eastAsia="仿宋_GB2312" w:cs="Times New Roman"/>
          <w:b w:val="0"/>
          <w:bCs w:val="0"/>
          <w:color w:val="auto"/>
          <w:sz w:val="32"/>
          <w:szCs w:val="32"/>
          <w:lang w:val="en-US" w:eastAsia="zh-CN"/>
        </w:rPr>
        <w:t>.申报材料要求</w:t>
      </w:r>
    </w:p>
    <w:p w14:paraId="465CE0D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rPr>
        <w:t>《申报装备基本信息表》填写申报产品的技术参数</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额定功率或蒸发量、额定工作压力、进/出水温度、排烟温度、设计燃料、设计热效率、实测热效率、二氧化硫初始排放浓度、氮氧化物初始排放浓度、烟尘初始排放浓度、二氧化硫排放浓度、氮氧化物排放浓度、烟尘排放浓度、烟气黑度</w:t>
      </w:r>
      <w:r>
        <w:rPr>
          <w:rFonts w:hint="default" w:ascii="Times New Roman" w:hAnsi="Times New Roman" w:eastAsia="仿宋_GB2312" w:cs="Times New Roman"/>
          <w:sz w:val="32"/>
          <w:szCs w:val="32"/>
          <w:lang w:eastAsia="zh-CN"/>
        </w:rPr>
        <w:t>；</w:t>
      </w:r>
    </w:p>
    <w:p w14:paraId="5812AAE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eastAsia="zh-CN"/>
        </w:rPr>
        <w:t>具备</w:t>
      </w:r>
      <w:r>
        <w:rPr>
          <w:rFonts w:hint="eastAsia" w:ascii="Times New Roman" w:hAnsi="Times New Roman" w:cs="Times New Roman"/>
          <w:color w:val="auto"/>
          <w:sz w:val="32"/>
          <w:szCs w:val="32"/>
          <w:highlight w:val="none"/>
          <w:lang w:val="en-US" w:eastAsia="zh-CN"/>
        </w:rPr>
        <w:t>检测</w:t>
      </w:r>
      <w:r>
        <w:rPr>
          <w:rFonts w:hint="eastAsia" w:ascii="Times New Roman" w:hAnsi="Times New Roman" w:cs="Times New Roman"/>
          <w:color w:val="auto"/>
          <w:sz w:val="32"/>
          <w:szCs w:val="32"/>
          <w:highlight w:val="none"/>
          <w:lang w:eastAsia="zh-CN"/>
        </w:rPr>
        <w:t>资质的第三方检测机构出具的</w:t>
      </w:r>
      <w:r>
        <w:rPr>
          <w:rFonts w:hint="default" w:ascii="Times New Roman" w:hAnsi="Times New Roman" w:eastAsia="仿宋_GB2312" w:cs="Times New Roman"/>
          <w:color w:val="auto"/>
          <w:sz w:val="32"/>
          <w:szCs w:val="32"/>
          <w:highlight w:val="none"/>
          <w:lang w:val="en-US" w:eastAsia="zh-CN"/>
        </w:rPr>
        <w:t>锅炉</w:t>
      </w:r>
      <w:r>
        <w:rPr>
          <w:rFonts w:hint="default" w:ascii="Times New Roman" w:hAnsi="Times New Roman" w:eastAsia="仿宋_GB2312" w:cs="Times New Roman"/>
          <w:color w:val="auto"/>
          <w:sz w:val="32"/>
          <w:szCs w:val="32"/>
          <w:highlight w:val="none"/>
        </w:rPr>
        <w:t>热工性能试验报告（近两年内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装</w:t>
      </w:r>
      <w:r>
        <w:rPr>
          <w:rFonts w:hint="default" w:ascii="Times New Roman" w:hAnsi="Times New Roman" w:eastAsia="仿宋_GB2312" w:cs="Times New Roman"/>
          <w:color w:val="auto"/>
          <w:sz w:val="32"/>
          <w:szCs w:val="32"/>
          <w:highlight w:val="none"/>
        </w:rPr>
        <w:t>冷凝</w:t>
      </w:r>
      <w:r>
        <w:rPr>
          <w:rFonts w:hint="default" w:ascii="Times New Roman" w:hAnsi="Times New Roman" w:eastAsia="仿宋_GB2312" w:cs="Times New Roman"/>
          <w:color w:val="auto"/>
          <w:sz w:val="32"/>
          <w:szCs w:val="32"/>
          <w:highlight w:val="none"/>
          <w:lang w:val="en-US" w:eastAsia="zh-CN"/>
        </w:rPr>
        <w:t>器</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含</w:t>
      </w:r>
      <w:r>
        <w:rPr>
          <w:rFonts w:hint="default" w:ascii="Times New Roman" w:hAnsi="Times New Roman" w:eastAsia="仿宋_GB2312" w:cs="Times New Roman"/>
          <w:color w:val="auto"/>
          <w:sz w:val="32"/>
          <w:szCs w:val="32"/>
          <w:highlight w:val="none"/>
        </w:rPr>
        <w:t>冷凝前后的锅炉效率）</w:t>
      </w:r>
      <w:r>
        <w:rPr>
          <w:rFonts w:hint="default" w:ascii="Times New Roman" w:hAnsi="Times New Roman" w:eastAsia="仿宋_GB2312" w:cs="Times New Roman"/>
          <w:color w:val="auto"/>
          <w:sz w:val="32"/>
          <w:szCs w:val="32"/>
          <w:highlight w:val="none"/>
          <w:lang w:eastAsia="zh-CN"/>
        </w:rPr>
        <w:t>；</w:t>
      </w:r>
    </w:p>
    <w:p w14:paraId="76CFD51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与热工性能试验同时</w:t>
      </w:r>
      <w:r>
        <w:rPr>
          <w:rFonts w:hint="default" w:ascii="Times New Roman" w:hAnsi="Times New Roman" w:eastAsia="仿宋_GB2312" w:cs="Times New Roman"/>
          <w:color w:val="auto"/>
          <w:sz w:val="32"/>
          <w:szCs w:val="32"/>
          <w:lang w:val="en-US" w:eastAsia="zh-CN"/>
        </w:rPr>
        <w:t>测试的</w:t>
      </w:r>
      <w:r>
        <w:rPr>
          <w:rFonts w:hint="default" w:ascii="Times New Roman" w:hAnsi="Times New Roman" w:eastAsia="仿宋_GB2312" w:cs="Times New Roman"/>
          <w:color w:val="auto"/>
          <w:sz w:val="32"/>
          <w:szCs w:val="32"/>
        </w:rPr>
        <w:t>环保性能试验报告（</w:t>
      </w:r>
      <w:r>
        <w:rPr>
          <w:rFonts w:hint="default" w:ascii="Times New Roman" w:hAnsi="Times New Roman" w:eastAsia="仿宋_GB2312" w:cs="Times New Roman"/>
          <w:color w:val="auto"/>
          <w:sz w:val="32"/>
          <w:szCs w:val="32"/>
          <w:lang w:val="en-US" w:eastAsia="zh-CN"/>
        </w:rPr>
        <w:t>含</w:t>
      </w:r>
      <w:r>
        <w:rPr>
          <w:rFonts w:hint="default" w:ascii="Times New Roman" w:hAnsi="Times New Roman" w:eastAsia="仿宋_GB2312" w:cs="Times New Roman"/>
          <w:color w:val="auto"/>
          <w:sz w:val="32"/>
          <w:szCs w:val="32"/>
        </w:rPr>
        <w:t>初始和最终排放</w:t>
      </w:r>
      <w:r>
        <w:rPr>
          <w:rFonts w:hint="default" w:ascii="Times New Roman" w:hAnsi="Times New Roman" w:eastAsia="仿宋_GB2312" w:cs="Times New Roman"/>
          <w:color w:val="auto"/>
          <w:sz w:val="32"/>
          <w:szCs w:val="32"/>
          <w:lang w:val="en-US" w:eastAsia="zh-CN"/>
        </w:rPr>
        <w:t>数据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14:paraId="41D5C21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锅炉及燃烧设备的</w:t>
      </w:r>
      <w:r>
        <w:rPr>
          <w:rFonts w:hint="default" w:ascii="Times New Roman" w:hAnsi="Times New Roman" w:eastAsia="仿宋_GB2312" w:cs="Times New Roman"/>
          <w:color w:val="auto"/>
          <w:sz w:val="32"/>
          <w:szCs w:val="32"/>
        </w:rPr>
        <w:t>安装使用说明书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配套辅机（包括除尘脱硫脱硝装置等）节能标识及主要辅机（风机、水泵、电机）的节能指标、型号规格、电耗</w:t>
      </w:r>
      <w:r>
        <w:rPr>
          <w:rFonts w:hint="default" w:ascii="Times New Roman" w:hAnsi="Times New Roman" w:eastAsia="仿宋_GB2312" w:cs="Times New Roman"/>
          <w:color w:val="auto"/>
          <w:sz w:val="32"/>
          <w:szCs w:val="32"/>
          <w:lang w:val="en-US" w:eastAsia="zh-CN"/>
        </w:rPr>
        <w:t>等；</w:t>
      </w:r>
    </w:p>
    <w:p w14:paraId="0CB6116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产品</w:t>
      </w:r>
      <w:r>
        <w:rPr>
          <w:rFonts w:hint="default" w:ascii="Times New Roman" w:hAnsi="Times New Roman" w:eastAsia="仿宋_GB2312" w:cs="Times New Roman"/>
          <w:color w:val="auto"/>
          <w:sz w:val="32"/>
          <w:szCs w:val="32"/>
        </w:rPr>
        <w:t>设计说明书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设计总图及本体图（不要求标注细节尺寸）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热力计算汇总表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烟风阻力计算汇总表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水动力计算汇总表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强度计算汇总表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锅炉本体钢耗数值（分受压件、结构件）</w:t>
      </w:r>
      <w:r>
        <w:rPr>
          <w:rFonts w:hint="default" w:ascii="Times New Roman" w:hAnsi="Times New Roman" w:eastAsia="仿宋_GB2312" w:cs="Times New Roman"/>
          <w:color w:val="auto"/>
          <w:sz w:val="32"/>
          <w:szCs w:val="32"/>
          <w:lang w:eastAsia="zh-CN"/>
        </w:rPr>
        <w:t>；</w:t>
      </w:r>
    </w:p>
    <w:p w14:paraId="3C052FD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产品试制总结</w:t>
      </w:r>
      <w:r>
        <w:rPr>
          <w:rFonts w:hint="default" w:ascii="Times New Roman" w:hAnsi="Times New Roman" w:eastAsia="仿宋_GB2312" w:cs="Times New Roman"/>
          <w:color w:val="auto"/>
          <w:sz w:val="32"/>
          <w:szCs w:val="32"/>
          <w:lang w:val="en-US" w:eastAsia="zh-CN"/>
        </w:rPr>
        <w:t>及依据标准</w:t>
      </w:r>
      <w:r>
        <w:rPr>
          <w:rFonts w:hint="default" w:ascii="Times New Roman" w:hAnsi="Times New Roman" w:eastAsia="仿宋_GB2312" w:cs="Times New Roman"/>
          <w:color w:val="auto"/>
          <w:sz w:val="32"/>
          <w:szCs w:val="32"/>
        </w:rPr>
        <w:t>（对节能措施和创新点进行详细介绍）</w:t>
      </w:r>
      <w:r>
        <w:rPr>
          <w:rFonts w:hint="default" w:ascii="Times New Roman" w:hAnsi="Times New Roman" w:eastAsia="仿宋_GB2312" w:cs="Times New Roman"/>
          <w:color w:val="auto"/>
          <w:sz w:val="32"/>
          <w:szCs w:val="32"/>
          <w:lang w:eastAsia="zh-CN"/>
        </w:rPr>
        <w:t>；</w:t>
      </w:r>
    </w:p>
    <w:p w14:paraId="634B040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（7）申报产品用户使用意见书（至少有3个用户）；</w:t>
      </w:r>
    </w:p>
    <w:p w14:paraId="5C8C092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（8）申报</w:t>
      </w:r>
      <w:r>
        <w:rPr>
          <w:rFonts w:hint="default" w:ascii="Times New Roman" w:hAnsi="Times New Roman" w:eastAsia="仿宋_GB2312" w:cs="Times New Roman"/>
          <w:color w:val="auto"/>
          <w:sz w:val="32"/>
          <w:szCs w:val="32"/>
        </w:rPr>
        <w:t>产品近两年</w:t>
      </w:r>
      <w:r>
        <w:rPr>
          <w:rFonts w:hint="default" w:ascii="Times New Roman" w:hAnsi="Times New Roman" w:eastAsia="仿宋_GB2312" w:cs="Times New Roman"/>
          <w:color w:val="auto"/>
          <w:sz w:val="32"/>
          <w:szCs w:val="32"/>
          <w:highlight w:val="none"/>
        </w:rPr>
        <w:t>销售记录</w:t>
      </w:r>
      <w:r>
        <w:rPr>
          <w:rFonts w:hint="default" w:ascii="Times New Roman" w:hAnsi="Times New Roman" w:eastAsia="仿宋_GB2312" w:cs="Times New Roman"/>
          <w:color w:val="auto"/>
          <w:sz w:val="32"/>
          <w:szCs w:val="32"/>
          <w:highlight w:val="none"/>
          <w:lang w:eastAsia="zh-CN"/>
        </w:rPr>
        <w:t>，包括合同单位、联系人、电话、产品数量等</w:t>
      </w:r>
      <w:r>
        <w:rPr>
          <w:rFonts w:hint="default" w:ascii="Times New Roman" w:hAnsi="Times New Roman" w:eastAsia="仿宋_GB2312" w:cs="Times New Roman"/>
          <w:color w:val="auto"/>
          <w:sz w:val="32"/>
          <w:szCs w:val="32"/>
        </w:rPr>
        <w:t>；</w:t>
      </w:r>
    </w:p>
    <w:p w14:paraId="40CF2459">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产品获得专利</w:t>
      </w:r>
      <w:r>
        <w:rPr>
          <w:rFonts w:hint="eastAsia" w:ascii="Times New Roman" w:hAnsi="Times New Roman" w:eastAsia="仿宋_GB2312" w:cs="Times New Roman"/>
          <w:color w:val="auto"/>
          <w:sz w:val="32"/>
          <w:szCs w:val="32"/>
          <w:lang w:val="en-US" w:eastAsia="zh-CN"/>
        </w:rPr>
        <w:t>证书及知识产权声明</w:t>
      </w:r>
      <w:r>
        <w:rPr>
          <w:rFonts w:hint="default" w:ascii="Times New Roman" w:hAnsi="Times New Roman" w:eastAsia="仿宋_GB2312" w:cs="Times New Roman"/>
          <w:color w:val="auto"/>
          <w:sz w:val="32"/>
          <w:szCs w:val="32"/>
        </w:rPr>
        <w:t>；</w:t>
      </w:r>
    </w:p>
    <w:p w14:paraId="39B6F7E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
        </w:rPr>
        <w:t>申报单位</w:t>
      </w:r>
      <w:r>
        <w:rPr>
          <w:rFonts w:hint="default" w:ascii="Times New Roman" w:hAnsi="Times New Roman" w:eastAsia="仿宋_GB2312" w:cs="Times New Roman"/>
          <w:color w:val="auto"/>
          <w:sz w:val="32"/>
          <w:szCs w:val="32"/>
        </w:rPr>
        <w:t>介绍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主要叙述</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val="en-US" w:eastAsia="zh-CN"/>
        </w:rPr>
        <w:t>规模、</w:t>
      </w:r>
      <w:r>
        <w:rPr>
          <w:rFonts w:hint="default" w:ascii="Times New Roman" w:hAnsi="Times New Roman" w:eastAsia="仿宋_GB2312" w:cs="Times New Roman"/>
          <w:color w:val="auto"/>
          <w:sz w:val="32"/>
          <w:szCs w:val="32"/>
        </w:rPr>
        <w:t>生产</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、业务领域、研发</w:t>
      </w:r>
      <w:r>
        <w:rPr>
          <w:rFonts w:hint="eastAsia" w:ascii="Times New Roman" w:hAnsi="Times New Roman" w:eastAsia="仿宋_GB2312" w:cs="Times New Roman"/>
          <w:color w:val="auto"/>
          <w:sz w:val="32"/>
          <w:szCs w:val="32"/>
          <w:lang w:val="en-US" w:eastAsia="zh-CN"/>
        </w:rPr>
        <w:t>投入及人员占比、研发机构、智能化数字化水平</w:t>
      </w:r>
      <w:r>
        <w:rPr>
          <w:rFonts w:hint="default" w:ascii="Times New Roman" w:hAnsi="Times New Roman" w:eastAsia="仿宋_GB2312" w:cs="Times New Roman"/>
          <w:color w:val="auto"/>
          <w:sz w:val="32"/>
          <w:szCs w:val="32"/>
        </w:rPr>
        <w:t>以及未来规划等</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lang w:eastAsia="zh-CN"/>
        </w:rPr>
        <w:t>；</w:t>
      </w:r>
    </w:p>
    <w:p w14:paraId="0650EA9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
        </w:rPr>
        <w:t>申报单位</w:t>
      </w:r>
      <w:r>
        <w:rPr>
          <w:rFonts w:hint="default" w:ascii="Times New Roman" w:hAnsi="Times New Roman" w:eastAsia="仿宋_GB2312" w:cs="Times New Roman"/>
          <w:color w:val="auto"/>
          <w:sz w:val="32"/>
          <w:szCs w:val="32"/>
        </w:rPr>
        <w:t>营业执照、</w:t>
      </w:r>
      <w:r>
        <w:rPr>
          <w:rFonts w:hint="default" w:ascii="Times New Roman" w:hAnsi="Times New Roman" w:eastAsia="仿宋_GB2312" w:cs="Times New Roman"/>
          <w:color w:val="auto"/>
          <w:sz w:val="32"/>
          <w:szCs w:val="32"/>
          <w:highlight w:val="none"/>
        </w:rPr>
        <w:t>制造许可证</w:t>
      </w:r>
      <w:r>
        <w:rPr>
          <w:rFonts w:hint="default" w:ascii="Times New Roman" w:hAnsi="Times New Roman" w:eastAsia="仿宋_GB2312" w:cs="Times New Roman"/>
          <w:color w:val="auto"/>
          <w:sz w:val="32"/>
          <w:szCs w:val="32"/>
        </w:rPr>
        <w:t>、产品商标；</w:t>
      </w:r>
    </w:p>
    <w:p w14:paraId="46D23E1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rPr>
        <w:t>（1</w:t>
      </w: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cs="Times New Roman"/>
          <w:color w:val="auto"/>
          <w:sz w:val="32"/>
          <w:szCs w:val="32"/>
          <w:highlight w:val="none"/>
          <w:lang w:val="en" w:eastAsia="zh-CN"/>
        </w:rPr>
        <w:t>申报单位</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信用信息报告；</w:t>
      </w:r>
    </w:p>
    <w:p w14:paraId="50ABFF0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 w:eastAsia="zh-CN"/>
        </w:rPr>
        <w:t>申报单位</w:t>
      </w:r>
      <w:r>
        <w:rPr>
          <w:rFonts w:hint="default" w:ascii="Times New Roman" w:hAnsi="Times New Roman" w:eastAsia="仿宋_GB2312" w:cs="Times New Roman"/>
          <w:color w:val="auto"/>
          <w:kern w:val="0"/>
          <w:sz w:val="32"/>
          <w:szCs w:val="32"/>
          <w:highlight w:val="none"/>
          <w:lang w:val="en-US" w:eastAsia="zh-CN"/>
        </w:rPr>
        <w:t>财务报表；</w:t>
      </w:r>
    </w:p>
    <w:p w14:paraId="0030513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val="en-US" w:eastAsia="zh-CN"/>
        </w:rPr>
        <w:t>申报产品相关的</w:t>
      </w:r>
      <w:r>
        <w:rPr>
          <w:rFonts w:hint="default" w:ascii="Times New Roman" w:hAnsi="Times New Roman" w:eastAsia="仿宋_GB2312" w:cs="Times New Roman"/>
          <w:color w:val="auto"/>
          <w:kern w:val="0"/>
          <w:sz w:val="32"/>
          <w:szCs w:val="32"/>
          <w:highlight w:val="none"/>
          <w:lang w:val="en-US" w:eastAsia="zh-CN"/>
        </w:rPr>
        <w:t>科技奖励或行业</w:t>
      </w:r>
      <w:r>
        <w:rPr>
          <w:rFonts w:hint="eastAsia" w:ascii="Times New Roman" w:hAnsi="Times New Roman" w:eastAsia="仿宋_GB2312" w:cs="Times New Roman"/>
          <w:color w:val="auto"/>
          <w:kern w:val="0"/>
          <w:sz w:val="32"/>
          <w:szCs w:val="32"/>
          <w:highlight w:val="none"/>
          <w:lang w:val="en-US" w:eastAsia="zh-CN"/>
        </w:rPr>
        <w:t>奖项</w:t>
      </w:r>
      <w:r>
        <w:rPr>
          <w:rFonts w:hint="default" w:ascii="Times New Roman" w:hAnsi="Times New Roman" w:eastAsia="仿宋_GB2312" w:cs="Times New Roman"/>
          <w:color w:val="auto"/>
          <w:kern w:val="0"/>
          <w:sz w:val="32"/>
          <w:szCs w:val="32"/>
          <w:highlight w:val="none"/>
          <w:lang w:val="en-US" w:eastAsia="zh-CN"/>
        </w:rPr>
        <w:t>证明</w:t>
      </w:r>
      <w:r>
        <w:rPr>
          <w:rFonts w:hint="eastAsia" w:ascii="Times New Roman" w:hAnsi="Times New Roman" w:eastAsia="仿宋_GB2312" w:cs="Times New Roman"/>
          <w:color w:val="auto"/>
          <w:kern w:val="0"/>
          <w:sz w:val="32"/>
          <w:szCs w:val="32"/>
          <w:highlight w:val="none"/>
          <w:lang w:val="en-US" w:eastAsia="zh-CN"/>
        </w:rPr>
        <w:t>材料；</w:t>
      </w:r>
    </w:p>
    <w:p w14:paraId="75BA0BE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（1</w:t>
      </w:r>
      <w:r>
        <w:rPr>
          <w:rFonts w:hint="eastAsia" w:ascii="Times New Roman" w:hAnsi="Times New Roman"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lang w:val="en-US" w:eastAsia="zh-CN"/>
        </w:rPr>
        <w:t>质保</w:t>
      </w:r>
      <w:r>
        <w:rPr>
          <w:rFonts w:hint="default" w:ascii="Times New Roman" w:hAnsi="Times New Roman" w:eastAsia="仿宋_GB2312" w:cs="Times New Roman"/>
          <w:color w:val="auto"/>
          <w:sz w:val="32"/>
          <w:szCs w:val="32"/>
        </w:rPr>
        <w:t>体系建立与运行情况说明（包括质量管理获奖情况、体系认证情况及认证证书等）</w:t>
      </w:r>
      <w:r>
        <w:rPr>
          <w:rFonts w:hint="default" w:ascii="Times New Roman" w:hAnsi="Times New Roman" w:eastAsia="仿宋_GB2312" w:cs="Times New Roman"/>
          <w:color w:val="auto"/>
          <w:sz w:val="32"/>
          <w:szCs w:val="32"/>
          <w:lang w:eastAsia="zh-CN"/>
        </w:rPr>
        <w:t>；</w:t>
      </w:r>
    </w:p>
    <w:p w14:paraId="798BC387">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cs="Times New Roman"/>
          <w:color w:val="auto"/>
          <w:kern w:val="0"/>
          <w:sz w:val="32"/>
          <w:szCs w:val="32"/>
          <w:highlight w:val="none"/>
          <w:lang w:val="en-US" w:eastAsia="zh-CN"/>
        </w:rPr>
        <w:t>6</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维修保养手册；</w:t>
      </w:r>
    </w:p>
    <w:p w14:paraId="0E748BF3">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32"/>
          <w:szCs w:val="32"/>
        </w:rPr>
        <w:t>（1</w:t>
      </w:r>
      <w:r>
        <w:rPr>
          <w:rFonts w:hint="eastAsia" w:ascii="Times New Roman" w:hAnsi="Times New Roman"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rPr>
        <w:t>）其他证明材料。</w:t>
      </w:r>
    </w:p>
    <w:p w14:paraId="46C225ED">
      <w:pPr>
        <w:spacing w:line="594" w:lineRule="exact"/>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0"/>
          <w:szCs w:val="30"/>
          <w:lang w:eastAsia="zh-CN"/>
        </w:rPr>
        <w:br w:type="page"/>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风</w:t>
      </w:r>
      <w:r>
        <w:rPr>
          <w:rFonts w:hint="default" w:ascii="Times New Roman" w:hAnsi="Times New Roman" w:eastAsia="楷体_GB2312" w:cs="Times New Roman"/>
          <w:color w:val="auto"/>
          <w:sz w:val="32"/>
          <w:szCs w:val="32"/>
        </w:rPr>
        <w:t>机</w:t>
      </w:r>
    </w:p>
    <w:p w14:paraId="5D0FA09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1.申报产品要求</w:t>
      </w:r>
    </w:p>
    <w:p w14:paraId="32C67F91">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产品设计与制造及性能试验符合国家现行法规、标准要求；</w:t>
      </w:r>
    </w:p>
    <w:p w14:paraId="01E0AF5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rPr>
        <w:t>通风机</w:t>
      </w:r>
      <w:r>
        <w:rPr>
          <w:rFonts w:hint="default" w:ascii="Times New Roman" w:hAnsi="Times New Roman" w:eastAsia="仿宋_GB2312" w:cs="Times New Roman"/>
          <w:color w:val="auto"/>
          <w:kern w:val="0"/>
          <w:sz w:val="32"/>
          <w:szCs w:val="32"/>
          <w:lang w:val="en-US" w:eastAsia="zh-CN"/>
        </w:rPr>
        <w:t>能效</w:t>
      </w:r>
      <w:r>
        <w:rPr>
          <w:rFonts w:hint="default" w:ascii="Times New Roman" w:hAnsi="Times New Roman" w:eastAsia="仿宋_GB2312" w:cs="Times New Roman"/>
          <w:color w:val="auto"/>
          <w:kern w:val="0"/>
          <w:sz w:val="32"/>
          <w:szCs w:val="32"/>
        </w:rPr>
        <w:t>达到国家标准GB 19761</w:t>
      </w:r>
      <w:r>
        <w:rPr>
          <w:rFonts w:hint="eastAsia" w:cs="Times New Roman"/>
          <w:color w:val="auto"/>
          <w:kern w:val="0"/>
          <w:sz w:val="32"/>
          <w:szCs w:val="32"/>
          <w:lang w:eastAsia="zh-CN"/>
        </w:rPr>
        <w:t>—</w:t>
      </w:r>
      <w:r>
        <w:rPr>
          <w:rFonts w:hint="default" w:ascii="Times New Roman" w:hAnsi="Times New Roman" w:eastAsia="仿宋_GB2312" w:cs="Times New Roman"/>
          <w:color w:val="auto"/>
          <w:kern w:val="0"/>
          <w:sz w:val="32"/>
          <w:szCs w:val="32"/>
        </w:rPr>
        <w:t>20</w:t>
      </w:r>
      <w:r>
        <w:rPr>
          <w:rFonts w:hint="default" w:ascii="Times New Roman" w:hAnsi="Times New Roman" w:eastAsia="仿宋_GB2312" w:cs="Times New Roman"/>
          <w:color w:val="auto"/>
          <w:kern w:val="0"/>
          <w:sz w:val="32"/>
          <w:szCs w:val="32"/>
          <w:lang w:val="en-US" w:eastAsia="zh-CN"/>
        </w:rPr>
        <w:t>20</w:t>
      </w:r>
      <w:r>
        <w:rPr>
          <w:rFonts w:hint="default" w:ascii="Times New Roman" w:hAnsi="Times New Roman" w:eastAsia="仿宋_GB2312" w:cs="Times New Roman"/>
          <w:color w:val="auto"/>
          <w:kern w:val="0"/>
          <w:sz w:val="32"/>
          <w:szCs w:val="32"/>
        </w:rPr>
        <w:t>《通风机能效限定值及能效等级》中能效等级</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rPr>
        <w:t>级水平；</w:t>
      </w:r>
    </w:p>
    <w:p w14:paraId="0E45B9A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离心鼓风机</w:t>
      </w:r>
      <w:r>
        <w:rPr>
          <w:rFonts w:hint="default" w:ascii="Times New Roman" w:hAnsi="Times New Roman" w:eastAsia="仿宋_GB2312" w:cs="Times New Roman"/>
          <w:color w:val="auto"/>
          <w:kern w:val="0"/>
          <w:sz w:val="32"/>
          <w:szCs w:val="32"/>
          <w:lang w:val="en-US" w:eastAsia="zh-CN"/>
        </w:rPr>
        <w:t>能效</w:t>
      </w:r>
      <w:r>
        <w:rPr>
          <w:rFonts w:hint="default" w:ascii="Times New Roman" w:hAnsi="Times New Roman" w:eastAsia="仿宋_GB2312" w:cs="Times New Roman"/>
          <w:color w:val="auto"/>
          <w:kern w:val="0"/>
          <w:sz w:val="32"/>
          <w:szCs w:val="32"/>
        </w:rPr>
        <w:t>达到国家标准GB 28381</w:t>
      </w:r>
      <w:r>
        <w:rPr>
          <w:rFonts w:hint="eastAsia" w:cs="Times New Roman"/>
          <w:color w:val="auto"/>
          <w:kern w:val="0"/>
          <w:sz w:val="32"/>
          <w:szCs w:val="32"/>
          <w:lang w:eastAsia="zh-CN"/>
        </w:rPr>
        <w:t>—</w:t>
      </w:r>
      <w:r>
        <w:rPr>
          <w:rFonts w:hint="default" w:ascii="Times New Roman" w:hAnsi="Times New Roman" w:eastAsia="仿宋_GB2312" w:cs="Times New Roman"/>
          <w:color w:val="auto"/>
          <w:kern w:val="0"/>
          <w:sz w:val="32"/>
          <w:szCs w:val="32"/>
        </w:rPr>
        <w:t>2012《离心鼓风机能效限定值及节能评价值》中</w:t>
      </w:r>
      <w:r>
        <w:rPr>
          <w:rFonts w:hint="eastAsia" w:ascii="Times New Roman" w:hAnsi="Times New Roman" w:eastAsia="仿宋_GB2312" w:cs="Times New Roman"/>
          <w:color w:val="auto"/>
          <w:kern w:val="0"/>
          <w:sz w:val="32"/>
          <w:szCs w:val="32"/>
          <w:lang w:val="en-US" w:eastAsia="zh-CN"/>
        </w:rPr>
        <w:t>能效等级相当于1级水平</w:t>
      </w:r>
      <w:r>
        <w:rPr>
          <w:rFonts w:hint="default" w:ascii="Times New Roman" w:hAnsi="Times New Roman" w:eastAsia="仿宋_GB2312" w:cs="Times New Roman"/>
          <w:color w:val="auto"/>
          <w:kern w:val="0"/>
          <w:sz w:val="32"/>
          <w:szCs w:val="32"/>
        </w:rPr>
        <w:t>；</w:t>
      </w:r>
    </w:p>
    <w:p w14:paraId="37E0FAAE">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spacing w:val="-6"/>
          <w:kern w:val="0"/>
          <w:sz w:val="32"/>
          <w:szCs w:val="32"/>
          <w:lang w:eastAsia="zh-CN"/>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产品销售量达到表4.1要求</w:t>
      </w:r>
      <w:r>
        <w:rPr>
          <w:rFonts w:hint="eastAsia" w:ascii="Times New Roman" w:hAnsi="Times New Roman" w:eastAsia="仿宋_GB2312" w:cs="Times New Roman"/>
          <w:color w:val="auto"/>
          <w:kern w:val="0"/>
          <w:sz w:val="32"/>
          <w:szCs w:val="32"/>
          <w:lang w:eastAsia="zh-CN"/>
        </w:rPr>
        <w:t>。</w:t>
      </w:r>
    </w:p>
    <w:p w14:paraId="3553D696">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表4.1申报</w:t>
      </w:r>
      <w:r>
        <w:rPr>
          <w:rFonts w:hint="eastAsia" w:ascii="Times New Roman" w:hAnsi="Times New Roman" w:eastAsia="仿宋_GB2312" w:cs="Times New Roman"/>
          <w:color w:val="auto"/>
          <w:kern w:val="0"/>
          <w:sz w:val="24"/>
          <w:szCs w:val="24"/>
          <w:lang w:val="en-US" w:eastAsia="zh-CN"/>
        </w:rPr>
        <w:t>风机</w:t>
      </w:r>
      <w:r>
        <w:rPr>
          <w:rFonts w:hint="default" w:ascii="Times New Roman" w:hAnsi="Times New Roman" w:eastAsia="仿宋_GB2312" w:cs="Times New Roman"/>
          <w:color w:val="auto"/>
          <w:kern w:val="0"/>
          <w:sz w:val="24"/>
          <w:szCs w:val="24"/>
        </w:rPr>
        <w:t>产品销量要求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70"/>
        <w:gridCol w:w="1845"/>
        <w:gridCol w:w="2456"/>
      </w:tblGrid>
      <w:tr w14:paraId="240E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4221" w:type="dxa"/>
            <w:gridSpan w:val="2"/>
            <w:noWrap w:val="0"/>
            <w:tcMar>
              <w:top w:w="57" w:type="dxa"/>
              <w:left w:w="57" w:type="dxa"/>
              <w:bottom w:w="57" w:type="dxa"/>
              <w:right w:w="57" w:type="dxa"/>
            </w:tcMar>
            <w:vAlign w:val="center"/>
          </w:tcPr>
          <w:p w14:paraId="291E75B6">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通风机</w:t>
            </w:r>
          </w:p>
        </w:tc>
        <w:tc>
          <w:tcPr>
            <w:tcW w:w="4301" w:type="dxa"/>
            <w:gridSpan w:val="2"/>
            <w:noWrap w:val="0"/>
            <w:tcMar>
              <w:top w:w="57" w:type="dxa"/>
              <w:left w:w="57" w:type="dxa"/>
              <w:bottom w:w="57" w:type="dxa"/>
              <w:right w:w="57" w:type="dxa"/>
            </w:tcMar>
            <w:vAlign w:val="center"/>
          </w:tcPr>
          <w:p w14:paraId="1D5045EB">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离心鼓风机</w:t>
            </w:r>
          </w:p>
        </w:tc>
      </w:tr>
      <w:tr w14:paraId="4D2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noWrap w:val="0"/>
            <w:tcMar>
              <w:top w:w="57" w:type="dxa"/>
              <w:left w:w="57" w:type="dxa"/>
              <w:bottom w:w="57" w:type="dxa"/>
              <w:right w:w="57" w:type="dxa"/>
            </w:tcMar>
            <w:vAlign w:val="center"/>
          </w:tcPr>
          <w:p w14:paraId="6363A8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机号</w:t>
            </w:r>
          </w:p>
        </w:tc>
        <w:tc>
          <w:tcPr>
            <w:tcW w:w="2270" w:type="dxa"/>
            <w:noWrap w:val="0"/>
            <w:tcMar>
              <w:top w:w="57" w:type="dxa"/>
              <w:left w:w="57" w:type="dxa"/>
              <w:bottom w:w="57" w:type="dxa"/>
              <w:right w:w="57" w:type="dxa"/>
            </w:tcMar>
            <w:vAlign w:val="center"/>
          </w:tcPr>
          <w:p w14:paraId="2D0F040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二年内销售量（台）</w:t>
            </w:r>
          </w:p>
        </w:tc>
        <w:tc>
          <w:tcPr>
            <w:tcW w:w="1845" w:type="dxa"/>
            <w:noWrap w:val="0"/>
            <w:tcMar>
              <w:top w:w="57" w:type="dxa"/>
              <w:left w:w="57" w:type="dxa"/>
              <w:bottom w:w="57" w:type="dxa"/>
              <w:right w:w="57" w:type="dxa"/>
            </w:tcMar>
            <w:vAlign w:val="center"/>
          </w:tcPr>
          <w:p w14:paraId="47A7EE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型式</w:t>
            </w:r>
          </w:p>
        </w:tc>
        <w:tc>
          <w:tcPr>
            <w:tcW w:w="2456" w:type="dxa"/>
            <w:noWrap w:val="0"/>
            <w:tcMar>
              <w:top w:w="57" w:type="dxa"/>
              <w:left w:w="57" w:type="dxa"/>
              <w:bottom w:w="57" w:type="dxa"/>
              <w:right w:w="57" w:type="dxa"/>
            </w:tcMar>
            <w:vAlign w:val="center"/>
          </w:tcPr>
          <w:p w14:paraId="37CFA4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二年内销售量（台）</w:t>
            </w:r>
          </w:p>
        </w:tc>
      </w:tr>
      <w:tr w14:paraId="47FA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noWrap w:val="0"/>
            <w:tcMar>
              <w:top w:w="57" w:type="dxa"/>
              <w:left w:w="57" w:type="dxa"/>
              <w:bottom w:w="57" w:type="dxa"/>
              <w:right w:w="57" w:type="dxa"/>
            </w:tcMar>
            <w:vAlign w:val="center"/>
          </w:tcPr>
          <w:p w14:paraId="70EBC25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机号≤№2</w:t>
            </w:r>
          </w:p>
        </w:tc>
        <w:tc>
          <w:tcPr>
            <w:tcW w:w="2270" w:type="dxa"/>
            <w:noWrap w:val="0"/>
            <w:tcMar>
              <w:top w:w="57" w:type="dxa"/>
              <w:left w:w="57" w:type="dxa"/>
              <w:bottom w:w="57" w:type="dxa"/>
              <w:right w:w="57" w:type="dxa"/>
            </w:tcMar>
            <w:vAlign w:val="center"/>
          </w:tcPr>
          <w:p w14:paraId="4BB7E7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w:t>
            </w:r>
            <w:r>
              <w:rPr>
                <w:rFonts w:hint="default" w:ascii="Times New Roman" w:hAnsi="Times New Roman" w:eastAsia="仿宋_GB2312" w:cs="Times New Roman"/>
                <w:color w:val="auto"/>
                <w:kern w:val="0"/>
                <w:sz w:val="24"/>
                <w:szCs w:val="24"/>
                <w:lang w:val="en-US" w:eastAsia="zh-CN"/>
              </w:rPr>
              <w:t>8</w:t>
            </w:r>
            <w:r>
              <w:rPr>
                <w:rFonts w:hint="default" w:ascii="Times New Roman" w:hAnsi="Times New Roman" w:eastAsia="仿宋_GB2312" w:cs="Times New Roman"/>
                <w:color w:val="auto"/>
                <w:kern w:val="0"/>
                <w:sz w:val="24"/>
                <w:szCs w:val="24"/>
              </w:rPr>
              <w:t>0</w:t>
            </w:r>
          </w:p>
        </w:tc>
        <w:tc>
          <w:tcPr>
            <w:tcW w:w="1845" w:type="dxa"/>
            <w:noWrap w:val="0"/>
            <w:tcMar>
              <w:top w:w="57" w:type="dxa"/>
              <w:left w:w="57" w:type="dxa"/>
              <w:bottom w:w="57" w:type="dxa"/>
              <w:right w:w="57" w:type="dxa"/>
            </w:tcMar>
            <w:vAlign w:val="center"/>
          </w:tcPr>
          <w:p w14:paraId="725F139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单级低速</w:t>
            </w:r>
          </w:p>
        </w:tc>
        <w:tc>
          <w:tcPr>
            <w:tcW w:w="2456" w:type="dxa"/>
            <w:noWrap w:val="0"/>
            <w:tcMar>
              <w:top w:w="57" w:type="dxa"/>
              <w:left w:w="57" w:type="dxa"/>
              <w:bottom w:w="57" w:type="dxa"/>
              <w:right w:w="57" w:type="dxa"/>
            </w:tcMar>
            <w:vAlign w:val="center"/>
          </w:tcPr>
          <w:p w14:paraId="5EAE0D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≥20</w:t>
            </w:r>
          </w:p>
        </w:tc>
      </w:tr>
      <w:tr w14:paraId="736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noWrap w:val="0"/>
            <w:tcMar>
              <w:top w:w="57" w:type="dxa"/>
              <w:left w:w="57" w:type="dxa"/>
              <w:bottom w:w="57" w:type="dxa"/>
              <w:right w:w="57" w:type="dxa"/>
            </w:tcMar>
            <w:vAlign w:val="center"/>
          </w:tcPr>
          <w:p w14:paraId="11434C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№2＜机号＜№5</w:t>
            </w:r>
          </w:p>
        </w:tc>
        <w:tc>
          <w:tcPr>
            <w:tcW w:w="2270" w:type="dxa"/>
            <w:noWrap w:val="0"/>
            <w:tcMar>
              <w:top w:w="57" w:type="dxa"/>
              <w:left w:w="57" w:type="dxa"/>
              <w:bottom w:w="57" w:type="dxa"/>
              <w:right w:w="57" w:type="dxa"/>
            </w:tcMar>
            <w:vAlign w:val="center"/>
          </w:tcPr>
          <w:p w14:paraId="702A53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≥60</w:t>
            </w:r>
          </w:p>
        </w:tc>
        <w:tc>
          <w:tcPr>
            <w:tcW w:w="1845" w:type="dxa"/>
            <w:noWrap w:val="0"/>
            <w:tcMar>
              <w:top w:w="57" w:type="dxa"/>
              <w:left w:w="57" w:type="dxa"/>
              <w:bottom w:w="57" w:type="dxa"/>
              <w:right w:w="57" w:type="dxa"/>
            </w:tcMar>
            <w:vAlign w:val="center"/>
          </w:tcPr>
          <w:p w14:paraId="667B0E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单级高速</w:t>
            </w:r>
          </w:p>
        </w:tc>
        <w:tc>
          <w:tcPr>
            <w:tcW w:w="2456" w:type="dxa"/>
            <w:noWrap w:val="0"/>
            <w:tcMar>
              <w:top w:w="57" w:type="dxa"/>
              <w:left w:w="57" w:type="dxa"/>
              <w:bottom w:w="57" w:type="dxa"/>
              <w:right w:w="57" w:type="dxa"/>
            </w:tcMar>
            <w:vAlign w:val="center"/>
          </w:tcPr>
          <w:p w14:paraId="6DD5E1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≥10</w:t>
            </w:r>
          </w:p>
        </w:tc>
      </w:tr>
      <w:tr w14:paraId="04AF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noWrap w:val="0"/>
            <w:tcMar>
              <w:top w:w="57" w:type="dxa"/>
              <w:left w:w="57" w:type="dxa"/>
              <w:bottom w:w="57" w:type="dxa"/>
              <w:right w:w="57" w:type="dxa"/>
            </w:tcMar>
            <w:vAlign w:val="center"/>
          </w:tcPr>
          <w:p w14:paraId="690422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№5≤机号＜№10</w:t>
            </w:r>
          </w:p>
        </w:tc>
        <w:tc>
          <w:tcPr>
            <w:tcW w:w="2270" w:type="dxa"/>
            <w:noWrap w:val="0"/>
            <w:tcMar>
              <w:top w:w="57" w:type="dxa"/>
              <w:left w:w="57" w:type="dxa"/>
              <w:bottom w:w="57" w:type="dxa"/>
              <w:right w:w="57" w:type="dxa"/>
            </w:tcMar>
            <w:vAlign w:val="center"/>
          </w:tcPr>
          <w:p w14:paraId="60CE5A2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≥30</w:t>
            </w:r>
          </w:p>
        </w:tc>
        <w:tc>
          <w:tcPr>
            <w:tcW w:w="1845" w:type="dxa"/>
            <w:noWrap w:val="0"/>
            <w:tcMar>
              <w:top w:w="57" w:type="dxa"/>
              <w:left w:w="57" w:type="dxa"/>
              <w:bottom w:w="57" w:type="dxa"/>
              <w:right w:w="57" w:type="dxa"/>
            </w:tcMar>
            <w:vAlign w:val="center"/>
          </w:tcPr>
          <w:p w14:paraId="39E289A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多级低速</w:t>
            </w:r>
          </w:p>
        </w:tc>
        <w:tc>
          <w:tcPr>
            <w:tcW w:w="2456" w:type="dxa"/>
            <w:noWrap w:val="0"/>
            <w:tcMar>
              <w:top w:w="57" w:type="dxa"/>
              <w:left w:w="57" w:type="dxa"/>
              <w:bottom w:w="57" w:type="dxa"/>
              <w:right w:w="57" w:type="dxa"/>
            </w:tcMar>
            <w:vAlign w:val="center"/>
          </w:tcPr>
          <w:p w14:paraId="733981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≥16</w:t>
            </w:r>
          </w:p>
        </w:tc>
      </w:tr>
      <w:tr w14:paraId="110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951" w:type="dxa"/>
            <w:noWrap w:val="0"/>
            <w:tcMar>
              <w:top w:w="57" w:type="dxa"/>
              <w:left w:w="57" w:type="dxa"/>
              <w:bottom w:w="57" w:type="dxa"/>
              <w:right w:w="57" w:type="dxa"/>
            </w:tcMar>
            <w:vAlign w:val="center"/>
          </w:tcPr>
          <w:p w14:paraId="4A070C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机号≥№10</w:t>
            </w:r>
          </w:p>
        </w:tc>
        <w:tc>
          <w:tcPr>
            <w:tcW w:w="2270" w:type="dxa"/>
            <w:noWrap w:val="0"/>
            <w:tcMar>
              <w:top w:w="57" w:type="dxa"/>
              <w:left w:w="57" w:type="dxa"/>
              <w:bottom w:w="57" w:type="dxa"/>
              <w:right w:w="57" w:type="dxa"/>
            </w:tcMar>
            <w:vAlign w:val="center"/>
          </w:tcPr>
          <w:p w14:paraId="45AEDB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rPr>
              <w:t>≥20</w:t>
            </w:r>
          </w:p>
        </w:tc>
        <w:tc>
          <w:tcPr>
            <w:tcW w:w="1845" w:type="dxa"/>
            <w:noWrap w:val="0"/>
            <w:tcMar>
              <w:top w:w="57" w:type="dxa"/>
              <w:left w:w="57" w:type="dxa"/>
              <w:bottom w:w="57" w:type="dxa"/>
              <w:right w:w="57" w:type="dxa"/>
            </w:tcMar>
            <w:vAlign w:val="center"/>
          </w:tcPr>
          <w:p w14:paraId="1F6DF8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多级高速</w:t>
            </w:r>
          </w:p>
        </w:tc>
        <w:tc>
          <w:tcPr>
            <w:tcW w:w="2456" w:type="dxa"/>
            <w:noWrap w:val="0"/>
            <w:tcMar>
              <w:top w:w="57" w:type="dxa"/>
              <w:left w:w="57" w:type="dxa"/>
              <w:bottom w:w="57" w:type="dxa"/>
              <w:right w:w="57" w:type="dxa"/>
            </w:tcMar>
            <w:vAlign w:val="center"/>
          </w:tcPr>
          <w:p w14:paraId="70C730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≥8</w:t>
            </w:r>
          </w:p>
        </w:tc>
      </w:tr>
    </w:tbl>
    <w:p w14:paraId="636765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1"/>
          <w:szCs w:val="21"/>
          <w:lang w:val="en-US" w:eastAsia="zh-CN"/>
        </w:rPr>
      </w:pPr>
    </w:p>
    <w:p w14:paraId="1726160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.申报材料要求</w:t>
      </w:r>
    </w:p>
    <w:p w14:paraId="32751E6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《申报装备基本信息表》填写申报产品的技术参数</w:t>
      </w:r>
      <w:r>
        <w:rPr>
          <w:rFonts w:hint="default" w:ascii="Times New Roman" w:hAnsi="Times New Roman" w:eastAsia="仿宋_GB2312" w:cs="Times New Roman"/>
          <w:color w:val="auto"/>
          <w:sz w:val="32"/>
          <w:szCs w:val="32"/>
          <w:lang w:val="en-US" w:eastAsia="zh-CN"/>
        </w:rPr>
        <w:t>见表4.2</w:t>
      </w:r>
      <w:r>
        <w:rPr>
          <w:rFonts w:hint="default" w:ascii="Times New Roman" w:hAnsi="Times New Roman" w:eastAsia="仿宋_GB2312" w:cs="Times New Roman"/>
          <w:color w:val="auto"/>
          <w:sz w:val="32"/>
          <w:szCs w:val="32"/>
          <w:lang w:eastAsia="zh-CN"/>
        </w:rPr>
        <w:t>；</w:t>
      </w:r>
    </w:p>
    <w:p w14:paraId="49AB7BC7">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表4.2申报风机产品的技术参数要求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440"/>
        <w:gridCol w:w="2450"/>
        <w:gridCol w:w="2998"/>
      </w:tblGrid>
      <w:tr w14:paraId="2664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noWrap w:val="0"/>
            <w:tcMar>
              <w:top w:w="57" w:type="dxa"/>
              <w:left w:w="57" w:type="dxa"/>
              <w:bottom w:w="57" w:type="dxa"/>
              <w:right w:w="57" w:type="dxa"/>
            </w:tcMar>
            <w:vAlign w:val="center"/>
          </w:tcPr>
          <w:p w14:paraId="4081C4FE">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仿宋_GB2312" w:cs="Times New Roman"/>
                <w:color w:val="auto"/>
                <w:kern w:val="0"/>
                <w:sz w:val="24"/>
                <w:szCs w:val="24"/>
              </w:rPr>
            </w:pPr>
          </w:p>
        </w:tc>
        <w:tc>
          <w:tcPr>
            <w:tcW w:w="2440" w:type="dxa"/>
            <w:noWrap w:val="0"/>
            <w:tcMar>
              <w:top w:w="57" w:type="dxa"/>
              <w:left w:w="57" w:type="dxa"/>
              <w:bottom w:w="57" w:type="dxa"/>
              <w:right w:w="57" w:type="dxa"/>
            </w:tcMar>
            <w:vAlign w:val="center"/>
          </w:tcPr>
          <w:p w14:paraId="7EB3FA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离心通风机</w:t>
            </w:r>
          </w:p>
        </w:tc>
        <w:tc>
          <w:tcPr>
            <w:tcW w:w="2450" w:type="dxa"/>
            <w:noWrap w:val="0"/>
            <w:tcMar>
              <w:top w:w="57" w:type="dxa"/>
              <w:left w:w="57" w:type="dxa"/>
              <w:bottom w:w="57" w:type="dxa"/>
              <w:right w:w="57" w:type="dxa"/>
            </w:tcMar>
            <w:vAlign w:val="center"/>
          </w:tcPr>
          <w:p w14:paraId="56E2D1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轴流通风机</w:t>
            </w:r>
          </w:p>
        </w:tc>
        <w:tc>
          <w:tcPr>
            <w:tcW w:w="2998" w:type="dxa"/>
            <w:noWrap w:val="0"/>
            <w:tcMar>
              <w:top w:w="57" w:type="dxa"/>
              <w:left w:w="57" w:type="dxa"/>
              <w:bottom w:w="57" w:type="dxa"/>
              <w:right w:w="57" w:type="dxa"/>
            </w:tcMar>
            <w:vAlign w:val="center"/>
          </w:tcPr>
          <w:p w14:paraId="5328ED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离心鼓风机</w:t>
            </w:r>
          </w:p>
        </w:tc>
      </w:tr>
      <w:tr w14:paraId="108E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30" w:type="dxa"/>
            <w:noWrap w:val="0"/>
            <w:tcMar>
              <w:top w:w="57" w:type="dxa"/>
              <w:left w:w="57" w:type="dxa"/>
              <w:bottom w:w="57" w:type="dxa"/>
              <w:right w:w="57" w:type="dxa"/>
            </w:tcMar>
            <w:vAlign w:val="center"/>
          </w:tcPr>
          <w:p w14:paraId="23A9ED1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4"/>
                <w:szCs w:val="24"/>
              </w:rPr>
            </w:pPr>
            <w:r>
              <w:rPr>
                <w:rFonts w:hint="eastAsia" w:ascii="Times New Roman" w:hAnsi="Times New Roman" w:cs="Times New Roman"/>
                <w:color w:val="auto"/>
                <w:kern w:val="0"/>
                <w:sz w:val="24"/>
                <w:szCs w:val="24"/>
                <w:lang w:eastAsia="zh-CN"/>
              </w:rPr>
              <w:t>主要</w:t>
            </w:r>
            <w:r>
              <w:rPr>
                <w:rFonts w:hint="default" w:ascii="Times New Roman" w:hAnsi="Times New Roman" w:eastAsia="仿宋_GB2312" w:cs="Times New Roman"/>
                <w:color w:val="auto"/>
                <w:kern w:val="0"/>
                <w:sz w:val="24"/>
                <w:szCs w:val="24"/>
              </w:rPr>
              <w:t>技术参数</w:t>
            </w:r>
          </w:p>
        </w:tc>
        <w:tc>
          <w:tcPr>
            <w:tcW w:w="2440" w:type="dxa"/>
            <w:noWrap w:val="0"/>
            <w:tcMar>
              <w:top w:w="57" w:type="dxa"/>
              <w:left w:w="57" w:type="dxa"/>
              <w:bottom w:w="57" w:type="dxa"/>
              <w:right w:w="57" w:type="dxa"/>
            </w:tcMar>
            <w:vAlign w:val="center"/>
          </w:tcPr>
          <w:p w14:paraId="55D4C7A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流量</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比转速</w:t>
            </w:r>
          </w:p>
          <w:p w14:paraId="658C825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全压</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叶轮直径</w:t>
            </w:r>
          </w:p>
          <w:p w14:paraId="5416050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全压效率   </w:t>
            </w:r>
            <w:r>
              <w:rPr>
                <w:rFonts w:hint="default" w:ascii="Times New Roman" w:hAnsi="Times New Roman" w:eastAsia="仿宋_GB2312" w:cs="Times New Roman"/>
                <w:color w:val="auto"/>
                <w:kern w:val="0"/>
                <w:sz w:val="24"/>
                <w:szCs w:val="24"/>
              </w:rPr>
              <w:t>转速</w:t>
            </w:r>
          </w:p>
          <w:p w14:paraId="32649DD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压力系数</w:t>
            </w:r>
            <w:r>
              <w:rPr>
                <w:rFonts w:hint="default" w:ascii="Times New Roman" w:hAnsi="Times New Roman" w:eastAsia="仿宋_GB2312" w:cs="Times New Roman"/>
                <w:color w:val="auto"/>
                <w:kern w:val="0"/>
                <w:sz w:val="24"/>
                <w:szCs w:val="24"/>
                <w:lang w:val="en-US" w:eastAsia="zh-CN"/>
              </w:rPr>
              <w:t xml:space="preserve">   叶片形状</w:t>
            </w:r>
          </w:p>
        </w:tc>
        <w:tc>
          <w:tcPr>
            <w:tcW w:w="2450" w:type="dxa"/>
            <w:noWrap w:val="0"/>
            <w:tcMar>
              <w:top w:w="57" w:type="dxa"/>
              <w:left w:w="57" w:type="dxa"/>
              <w:bottom w:w="57" w:type="dxa"/>
              <w:right w:w="57" w:type="dxa"/>
            </w:tcMar>
            <w:vAlign w:val="center"/>
          </w:tcPr>
          <w:p w14:paraId="46614691">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流量</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比转速</w:t>
            </w:r>
          </w:p>
          <w:p w14:paraId="33BE0DD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全压</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叶轮直径</w:t>
            </w:r>
          </w:p>
          <w:p w14:paraId="5705B5F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全压效率   </w:t>
            </w:r>
            <w:r>
              <w:rPr>
                <w:rFonts w:hint="default" w:ascii="Times New Roman" w:hAnsi="Times New Roman" w:eastAsia="仿宋_GB2312" w:cs="Times New Roman"/>
                <w:color w:val="auto"/>
                <w:kern w:val="0"/>
                <w:sz w:val="24"/>
                <w:szCs w:val="24"/>
              </w:rPr>
              <w:t>转速</w:t>
            </w:r>
          </w:p>
          <w:p w14:paraId="39C9685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压力系数</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轮毂比</w:t>
            </w:r>
          </w:p>
        </w:tc>
        <w:tc>
          <w:tcPr>
            <w:tcW w:w="2998" w:type="dxa"/>
            <w:noWrap w:val="0"/>
            <w:tcMar>
              <w:top w:w="57" w:type="dxa"/>
              <w:left w:w="57" w:type="dxa"/>
              <w:bottom w:w="57" w:type="dxa"/>
              <w:right w:w="57" w:type="dxa"/>
            </w:tcMar>
            <w:vAlign w:val="center"/>
          </w:tcPr>
          <w:p w14:paraId="39040AF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流量</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叶型</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级数</w:t>
            </w:r>
          </w:p>
          <w:p w14:paraId="7E42D80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升压</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b2/D2</w:t>
            </w:r>
          </w:p>
          <w:p w14:paraId="3F3E94E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多变效率</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叶轮直径</w:t>
            </w:r>
          </w:p>
          <w:p w14:paraId="4E439F5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转速</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支撑方式</w:t>
            </w:r>
          </w:p>
        </w:tc>
      </w:tr>
    </w:tbl>
    <w:p w14:paraId="3A85F4C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kern w:val="0"/>
          <w:sz w:val="21"/>
          <w:szCs w:val="21"/>
        </w:rPr>
      </w:pPr>
    </w:p>
    <w:p w14:paraId="1C9700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w:t>
      </w:r>
      <w:r>
        <w:rPr>
          <w:rFonts w:hint="default" w:ascii="Times New Roman" w:hAnsi="Times New Roman" w:cs="Times New Roman"/>
          <w:color w:val="auto"/>
          <w:sz w:val="32"/>
          <w:szCs w:val="32"/>
          <w:lang w:val="en" w:eastAsia="zh-CN"/>
        </w:rPr>
        <w:t>具备检测资质的第三方检测机构出具的能效检测报告（近两年内）</w:t>
      </w:r>
      <w:r>
        <w:rPr>
          <w:rFonts w:hint="default" w:ascii="Times New Roman" w:hAnsi="Times New Roman" w:eastAsia="仿宋_GB2312" w:cs="Times New Roman"/>
          <w:color w:val="auto"/>
          <w:sz w:val="32"/>
          <w:szCs w:val="32"/>
          <w:lang w:eastAsia="zh-CN"/>
        </w:rPr>
        <w:t>；</w:t>
      </w:r>
    </w:p>
    <w:p w14:paraId="05392470">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性能试验报告：包括性能检测数据、计算结果、性能曲线及试验装置等</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系列产品</w:t>
      </w:r>
      <w:r>
        <w:rPr>
          <w:rFonts w:hint="default" w:ascii="Times New Roman" w:hAnsi="Times New Roman" w:eastAsia="仿宋_GB2312" w:cs="Times New Roman"/>
          <w:color w:val="auto"/>
          <w:kern w:val="0"/>
          <w:sz w:val="32"/>
          <w:szCs w:val="32"/>
          <w:lang w:val="en-US" w:eastAsia="zh-CN"/>
        </w:rPr>
        <w:t>的</w:t>
      </w:r>
      <w:r>
        <w:rPr>
          <w:rFonts w:hint="default" w:ascii="Times New Roman" w:hAnsi="Times New Roman" w:eastAsia="仿宋_GB2312" w:cs="Times New Roman"/>
          <w:color w:val="auto"/>
          <w:kern w:val="0"/>
          <w:sz w:val="32"/>
          <w:szCs w:val="32"/>
        </w:rPr>
        <w:t>每个系列段至少提供一台产品的性能试验报告；</w:t>
      </w:r>
    </w:p>
    <w:p w14:paraId="2AB3C5B0">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w:t>
      </w:r>
      <w:r>
        <w:rPr>
          <w:rFonts w:hint="eastAsia" w:ascii="Times New Roman" w:hAnsi="Times New Roman"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用户使用意见书（</w:t>
      </w:r>
      <w:r>
        <w:rPr>
          <w:rFonts w:hint="default" w:ascii="Times New Roman" w:hAnsi="Times New Roman" w:eastAsia="仿宋_GB2312" w:cs="Times New Roman"/>
          <w:color w:val="auto"/>
          <w:sz w:val="32"/>
          <w:szCs w:val="32"/>
        </w:rPr>
        <w:t>至少有3个用户</w:t>
      </w:r>
      <w:r>
        <w:rPr>
          <w:rFonts w:hint="default" w:ascii="Times New Roman" w:hAnsi="Times New Roman" w:eastAsia="仿宋_GB2312" w:cs="Times New Roman"/>
          <w:color w:val="auto"/>
          <w:kern w:val="0"/>
          <w:sz w:val="32"/>
          <w:szCs w:val="32"/>
        </w:rPr>
        <w:t>）；</w:t>
      </w:r>
    </w:p>
    <w:p w14:paraId="196105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w:t>
      </w:r>
      <w:r>
        <w:rPr>
          <w:rFonts w:hint="default" w:ascii="Times New Roman" w:hAnsi="Times New Roman" w:eastAsia="仿宋_GB2312" w:cs="Times New Roman"/>
          <w:color w:val="auto"/>
          <w:sz w:val="32"/>
          <w:szCs w:val="32"/>
          <w:lang w:eastAsia="zh-CN"/>
        </w:rPr>
        <w:t>近</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lang w:eastAsia="zh-CN"/>
        </w:rPr>
        <w:t>年销售记录，包括合同单位、联系人、电话、产品数量等</w:t>
      </w:r>
      <w:r>
        <w:rPr>
          <w:rFonts w:hint="default" w:ascii="Times New Roman" w:hAnsi="Times New Roman" w:eastAsia="仿宋_GB2312" w:cs="Times New Roman"/>
          <w:color w:val="auto"/>
          <w:sz w:val="32"/>
          <w:szCs w:val="32"/>
        </w:rPr>
        <w:t>；</w:t>
      </w:r>
    </w:p>
    <w:p w14:paraId="0A04460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产品获得专利</w:t>
      </w:r>
      <w:r>
        <w:rPr>
          <w:rFonts w:hint="default" w:ascii="Times New Roman" w:hAnsi="Times New Roman" w:eastAsia="仿宋_GB2312" w:cs="Times New Roman"/>
          <w:color w:val="auto"/>
          <w:sz w:val="32"/>
          <w:szCs w:val="32"/>
          <w:lang w:val="en-US" w:eastAsia="zh-CN"/>
        </w:rPr>
        <w:t>证书及知识产权声明</w:t>
      </w:r>
      <w:r>
        <w:rPr>
          <w:rFonts w:hint="default" w:ascii="Times New Roman" w:hAnsi="Times New Roman" w:eastAsia="仿宋_GB2312" w:cs="Times New Roman"/>
          <w:color w:val="auto"/>
          <w:sz w:val="32"/>
          <w:szCs w:val="32"/>
          <w:lang w:eastAsia="zh-CN"/>
        </w:rPr>
        <w:t>；</w:t>
      </w:r>
    </w:p>
    <w:p w14:paraId="356DF9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介绍（</w:t>
      </w:r>
      <w:r>
        <w:rPr>
          <w:rFonts w:hint="default" w:ascii="Times New Roman" w:hAnsi="Times New Roman" w:eastAsia="仿宋_GB2312" w:cs="Times New Roman"/>
          <w:color w:val="auto"/>
          <w:sz w:val="32"/>
          <w:szCs w:val="32"/>
        </w:rPr>
        <w:t>主要叙述</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val="en-US" w:eastAsia="zh-CN"/>
        </w:rPr>
        <w:t>规模、</w:t>
      </w:r>
      <w:r>
        <w:rPr>
          <w:rFonts w:hint="default" w:ascii="Times New Roman" w:hAnsi="Times New Roman" w:eastAsia="仿宋_GB2312" w:cs="Times New Roman"/>
          <w:color w:val="auto"/>
          <w:sz w:val="32"/>
          <w:szCs w:val="32"/>
        </w:rPr>
        <w:t>生产</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、业务领域、研发</w:t>
      </w:r>
      <w:r>
        <w:rPr>
          <w:rFonts w:hint="eastAsia" w:ascii="Times New Roman" w:hAnsi="Times New Roman" w:eastAsia="仿宋_GB2312" w:cs="Times New Roman"/>
          <w:color w:val="auto"/>
          <w:sz w:val="32"/>
          <w:szCs w:val="32"/>
          <w:lang w:val="en-US" w:eastAsia="zh-CN"/>
        </w:rPr>
        <w:t>投入及人员占比、研发机构、智能化数字化水平</w:t>
      </w:r>
      <w:r>
        <w:rPr>
          <w:rFonts w:hint="default" w:ascii="Times New Roman" w:hAnsi="Times New Roman" w:eastAsia="仿宋_GB2312" w:cs="Times New Roman"/>
          <w:color w:val="auto"/>
          <w:sz w:val="32"/>
          <w:szCs w:val="32"/>
        </w:rPr>
        <w:t>以及未来规划等</w:t>
      </w:r>
      <w:r>
        <w:rPr>
          <w:rFonts w:hint="default" w:ascii="Times New Roman" w:hAnsi="Times New Roman" w:eastAsia="仿宋_GB2312" w:cs="Times New Roman"/>
          <w:color w:val="auto"/>
          <w:sz w:val="32"/>
          <w:szCs w:val="32"/>
          <w:lang w:eastAsia="zh-CN"/>
        </w:rPr>
        <w:t>）；</w:t>
      </w:r>
    </w:p>
    <w:p w14:paraId="48FA649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营业执照、产品商标；</w:t>
      </w:r>
    </w:p>
    <w:p w14:paraId="6B40456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eastAsia="zh-CN"/>
        </w:rPr>
        <w:t>申报单位</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信用信息报告；</w:t>
      </w:r>
    </w:p>
    <w:p w14:paraId="6D445CA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 w:eastAsia="zh-CN"/>
        </w:rPr>
        <w:t>申报单位</w:t>
      </w:r>
      <w:r>
        <w:rPr>
          <w:rFonts w:hint="default" w:ascii="Times New Roman" w:hAnsi="Times New Roman" w:eastAsia="仿宋_GB2312" w:cs="Times New Roman"/>
          <w:color w:val="auto"/>
          <w:kern w:val="0"/>
          <w:sz w:val="32"/>
          <w:szCs w:val="32"/>
          <w:highlight w:val="none"/>
          <w:lang w:val="en-US" w:eastAsia="zh-CN"/>
        </w:rPr>
        <w:t>财务报表；</w:t>
      </w:r>
    </w:p>
    <w:p w14:paraId="7868BEA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b w:val="0"/>
          <w:color w:val="auto"/>
          <w:kern w:val="2"/>
          <w:sz w:val="32"/>
          <w:szCs w:val="32"/>
          <w:highlight w:val="none"/>
          <w:lang w:val="en-US" w:eastAsia="zh-CN" w:bidi="ar-SA"/>
        </w:rPr>
        <w:t>申报产品相关的</w:t>
      </w:r>
      <w:r>
        <w:rPr>
          <w:rFonts w:hint="default" w:ascii="Times New Roman" w:hAnsi="Times New Roman" w:eastAsia="仿宋_GB2312" w:cs="Times New Roman"/>
          <w:b w:val="0"/>
          <w:color w:val="auto"/>
          <w:kern w:val="2"/>
          <w:sz w:val="32"/>
          <w:szCs w:val="32"/>
          <w:highlight w:val="none"/>
          <w:lang w:val="en-US" w:eastAsia="zh-CN" w:bidi="ar-SA"/>
        </w:rPr>
        <w:t>科技奖励或行业</w:t>
      </w:r>
      <w:r>
        <w:rPr>
          <w:rFonts w:hint="eastAsia" w:ascii="Times New Roman" w:hAnsi="Times New Roman" w:eastAsia="仿宋_GB2312" w:cs="Times New Roman"/>
          <w:b w:val="0"/>
          <w:color w:val="auto"/>
          <w:kern w:val="2"/>
          <w:sz w:val="32"/>
          <w:szCs w:val="32"/>
          <w:highlight w:val="none"/>
          <w:lang w:val="en-US" w:eastAsia="zh-CN" w:bidi="ar-SA"/>
        </w:rPr>
        <w:t>奖项</w:t>
      </w:r>
      <w:r>
        <w:rPr>
          <w:rFonts w:hint="default" w:ascii="Times New Roman" w:hAnsi="Times New Roman" w:eastAsia="仿宋_GB2312" w:cs="Times New Roman"/>
          <w:b w:val="0"/>
          <w:color w:val="auto"/>
          <w:kern w:val="2"/>
          <w:sz w:val="32"/>
          <w:szCs w:val="32"/>
          <w:highlight w:val="none"/>
          <w:lang w:val="en-US" w:eastAsia="zh-CN" w:bidi="ar-SA"/>
        </w:rPr>
        <w:t>证明</w:t>
      </w:r>
      <w:r>
        <w:rPr>
          <w:rFonts w:hint="eastAsia" w:ascii="Times New Roman" w:hAnsi="Times New Roman" w:eastAsia="仿宋_GB2312" w:cs="Times New Roman"/>
          <w:b w:val="0"/>
          <w:color w:val="auto"/>
          <w:kern w:val="2"/>
          <w:sz w:val="32"/>
          <w:szCs w:val="32"/>
          <w:highlight w:val="none"/>
          <w:lang w:val="en-US" w:eastAsia="zh-CN" w:bidi="ar-SA"/>
        </w:rPr>
        <w:t>材料</w:t>
      </w:r>
      <w:r>
        <w:rPr>
          <w:rFonts w:hint="eastAsia" w:ascii="Times New Roman" w:hAnsi="Times New Roman" w:eastAsia="仿宋_GB2312" w:cs="Times New Roman"/>
          <w:color w:val="auto"/>
          <w:kern w:val="0"/>
          <w:sz w:val="32"/>
          <w:szCs w:val="32"/>
          <w:highlight w:val="none"/>
          <w:lang w:val="en-US" w:eastAsia="zh-CN"/>
        </w:rPr>
        <w:t>；</w:t>
      </w:r>
    </w:p>
    <w:p w14:paraId="021C7A3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rPr>
        <w:t>质保体系建立与运行情况说明（包括质量管理获奖情况、体系认证情况及认证证书等）</w:t>
      </w:r>
      <w:r>
        <w:rPr>
          <w:rFonts w:hint="default" w:ascii="Times New Roman" w:hAnsi="Times New Roman" w:eastAsia="仿宋_GB2312" w:cs="Times New Roman"/>
          <w:color w:val="auto"/>
          <w:sz w:val="32"/>
          <w:szCs w:val="32"/>
          <w:lang w:eastAsia="zh-CN"/>
        </w:rPr>
        <w:t>；</w:t>
      </w:r>
    </w:p>
    <w:p w14:paraId="465581F7">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cs="Times New Roman"/>
          <w:color w:val="auto"/>
          <w:kern w:val="0"/>
          <w:sz w:val="32"/>
          <w:szCs w:val="32"/>
          <w:highlight w:val="none"/>
          <w:lang w:val="en-US" w:eastAsia="zh-CN"/>
        </w:rPr>
        <w:t>3</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维修保养手册；</w:t>
      </w:r>
    </w:p>
    <w:p w14:paraId="4F8978DD">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0"/>
          <w:sz w:val="32"/>
          <w:szCs w:val="32"/>
        </w:rPr>
        <w:t>（1</w:t>
      </w:r>
      <w:r>
        <w:rPr>
          <w:rFonts w:hint="eastAsia" w:ascii="Times New Roman" w:hAnsi="Times New Roman"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）其他证明材料。</w:t>
      </w:r>
    </w:p>
    <w:p w14:paraId="693BE45C">
      <w:pPr>
        <w:spacing w:line="594" w:lineRule="exact"/>
        <w:jc w:val="center"/>
        <w:rPr>
          <w:rFonts w:hint="default" w:ascii="Times New Roman" w:hAnsi="Times New Roman" w:eastAsia="楷体_GB2312" w:cs="Times New Roman"/>
          <w:color w:val="auto"/>
          <w:sz w:val="30"/>
          <w:szCs w:val="30"/>
          <w:lang w:eastAsia="zh-CN"/>
        </w:rPr>
      </w:pPr>
      <w:r>
        <w:rPr>
          <w:rFonts w:hint="default" w:ascii="Times New Roman" w:hAnsi="Times New Roman" w:eastAsia="楷体_GB2312" w:cs="Times New Roman"/>
          <w:color w:val="auto"/>
          <w:sz w:val="30"/>
          <w:szCs w:val="30"/>
          <w:lang w:eastAsia="zh-CN"/>
        </w:rPr>
        <w:br w:type="page"/>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lang w:val="en-US" w:eastAsia="zh-CN"/>
        </w:rPr>
        <w:t>五</w:t>
      </w:r>
      <w:r>
        <w:rPr>
          <w:rFonts w:hint="default" w:ascii="Times New Roman" w:hAnsi="Times New Roman" w:eastAsia="楷体_GB2312" w:cs="Times New Roman"/>
          <w:color w:val="auto"/>
          <w:sz w:val="32"/>
          <w:szCs w:val="32"/>
          <w:lang w:eastAsia="zh-CN"/>
        </w:rPr>
        <w:t>）容积式空气压缩机</w:t>
      </w:r>
    </w:p>
    <w:p w14:paraId="4035670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en-US" w:eastAsia="zh-CN"/>
        </w:rPr>
        <w:t>.申报产品要求</w:t>
      </w:r>
    </w:p>
    <w:p w14:paraId="2F3439DE">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产品符合国家现行法规、标准要求，使用说明书符合GB 22207</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rPr>
        <w:t>2008《容积式</w:t>
      </w:r>
      <w:r>
        <w:rPr>
          <w:rFonts w:hint="default" w:ascii="Times New Roman" w:hAnsi="Times New Roman" w:eastAsia="仿宋_GB2312" w:cs="Times New Roman"/>
          <w:color w:val="auto"/>
          <w:sz w:val="32"/>
          <w:szCs w:val="32"/>
          <w:lang w:val="en-US" w:eastAsia="zh-CN"/>
        </w:rPr>
        <w:t>空气压缩机</w:t>
      </w:r>
      <w:r>
        <w:rPr>
          <w:rFonts w:hint="default" w:ascii="Times New Roman" w:hAnsi="Times New Roman" w:eastAsia="仿宋_GB2312" w:cs="Times New Roman"/>
          <w:color w:val="auto"/>
          <w:sz w:val="32"/>
          <w:szCs w:val="32"/>
        </w:rPr>
        <w:t>安全要求》的要求；</w:t>
      </w:r>
    </w:p>
    <w:p w14:paraId="238088D7">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产品机组比功率值</w:t>
      </w:r>
      <w:r>
        <w:rPr>
          <w:rFonts w:hint="eastAsia" w:ascii="Times New Roman" w:hAnsi="Times New Roman" w:eastAsia="仿宋_GB2312" w:cs="Times New Roman"/>
          <w:sz w:val="32"/>
          <w:szCs w:val="32"/>
          <w:lang w:val="en-US" w:eastAsia="zh-CN"/>
        </w:rPr>
        <w:t>达到国家标准</w:t>
      </w:r>
      <w:r>
        <w:rPr>
          <w:rFonts w:hint="default" w:ascii="Times New Roman" w:hAnsi="Times New Roman" w:eastAsia="仿宋_GB2312" w:cs="Times New Roman"/>
          <w:sz w:val="32"/>
          <w:szCs w:val="32"/>
        </w:rPr>
        <w:t>GB 19153</w:t>
      </w:r>
      <w:r>
        <w:rPr>
          <w:rFonts w:hint="eastAsia" w:cs="Times New Roman"/>
          <w:sz w:val="32"/>
          <w:szCs w:val="32"/>
          <w:lang w:eastAsia="zh-CN"/>
        </w:rPr>
        <w:t>—</w:t>
      </w:r>
      <w:r>
        <w:rPr>
          <w:rFonts w:hint="default" w:ascii="Times New Roman" w:hAnsi="Times New Roman" w:eastAsia="仿宋_GB2312" w:cs="Times New Roman"/>
          <w:sz w:val="32"/>
          <w:szCs w:val="32"/>
        </w:rPr>
        <w:t>2019《容积式空气压缩机能效限定值及能效等级》</w:t>
      </w:r>
      <w:r>
        <w:rPr>
          <w:rFonts w:hint="eastAsia" w:ascii="Times New Roman" w:hAnsi="Times New Roman" w:eastAsia="仿宋_GB2312" w:cs="Times New Roman"/>
          <w:sz w:val="32"/>
          <w:szCs w:val="32"/>
          <w:lang w:val="en-US" w:eastAsia="zh-CN"/>
        </w:rPr>
        <w:t>中能效等级1</w:t>
      </w:r>
      <w:r>
        <w:rPr>
          <w:rFonts w:hint="default" w:ascii="Times New Roman" w:hAnsi="Times New Roman" w:eastAsia="仿宋_GB2312" w:cs="Times New Roman"/>
          <w:sz w:val="32"/>
          <w:szCs w:val="32"/>
        </w:rPr>
        <w:t>级</w:t>
      </w:r>
      <w:r>
        <w:rPr>
          <w:rFonts w:hint="eastAsia" w:ascii="Times New Roman" w:hAnsi="Times New Roman" w:eastAsia="仿宋_GB2312" w:cs="Times New Roman"/>
          <w:sz w:val="32"/>
          <w:szCs w:val="32"/>
          <w:lang w:val="en-US" w:eastAsia="zh-CN"/>
        </w:rPr>
        <w:t>水平</w:t>
      </w:r>
      <w:r>
        <w:rPr>
          <w:rFonts w:hint="default" w:ascii="Times New Roman" w:hAnsi="Times New Roman" w:eastAsia="仿宋_GB2312" w:cs="Times New Roman"/>
          <w:sz w:val="32"/>
          <w:szCs w:val="32"/>
        </w:rPr>
        <w:t>；</w:t>
      </w:r>
    </w:p>
    <w:p w14:paraId="42AA824D">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）申报产品</w:t>
      </w:r>
      <w:r>
        <w:rPr>
          <w:rFonts w:hint="eastAsia" w:ascii="Times New Roman" w:hAnsi="Times New Roman" w:cs="Times New Roman"/>
          <w:color w:val="auto"/>
          <w:kern w:val="0"/>
          <w:sz w:val="32"/>
          <w:szCs w:val="32"/>
          <w:lang w:val="en-US" w:eastAsia="zh-CN"/>
        </w:rPr>
        <w:t>具</w:t>
      </w:r>
      <w:r>
        <w:rPr>
          <w:rFonts w:hint="default" w:ascii="Times New Roman" w:hAnsi="Times New Roman" w:eastAsia="仿宋_GB2312" w:cs="Times New Roman"/>
          <w:color w:val="auto"/>
          <w:kern w:val="0"/>
          <w:sz w:val="32"/>
          <w:szCs w:val="32"/>
          <w:lang w:eastAsia="zh-CN"/>
        </w:rPr>
        <w:t>有能效标识备案</w:t>
      </w:r>
      <w:r>
        <w:rPr>
          <w:rFonts w:hint="eastAsia" w:ascii="Times New Roman" w:hAnsi="Times New Roman" w:cs="Times New Roman"/>
          <w:color w:val="auto"/>
          <w:kern w:val="0"/>
          <w:sz w:val="32"/>
          <w:szCs w:val="32"/>
          <w:lang w:eastAsia="zh-CN"/>
        </w:rPr>
        <w:t>；</w:t>
      </w:r>
    </w:p>
    <w:p w14:paraId="00E6E9F2">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cs="Times New Roman"/>
          <w:color w:val="auto"/>
          <w:kern w:val="0"/>
          <w:sz w:val="32"/>
          <w:szCs w:val="32"/>
          <w:lang w:eastAsia="zh-CN"/>
        </w:rPr>
        <w:t>（</w:t>
      </w:r>
      <w:r>
        <w:rPr>
          <w:rFonts w:hint="eastAsia" w:ascii="Times New Roman" w:hAnsi="Times New Roman" w:cs="Times New Roman"/>
          <w:color w:val="auto"/>
          <w:kern w:val="0"/>
          <w:sz w:val="32"/>
          <w:szCs w:val="32"/>
          <w:lang w:val="en-US" w:eastAsia="zh-CN"/>
        </w:rPr>
        <w:t>4</w:t>
      </w:r>
      <w:r>
        <w:rPr>
          <w:rFonts w:hint="eastAsia"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产品销售量达到表</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.1要求</w:t>
      </w:r>
      <w:r>
        <w:rPr>
          <w:rFonts w:hint="eastAsia" w:ascii="Times New Roman" w:hAnsi="Times New Roman" w:eastAsia="仿宋_GB2312" w:cs="Times New Roman"/>
          <w:color w:val="auto"/>
          <w:kern w:val="0"/>
          <w:sz w:val="32"/>
          <w:szCs w:val="32"/>
          <w:lang w:eastAsia="zh-CN"/>
        </w:rPr>
        <w:t>。</w:t>
      </w:r>
    </w:p>
    <w:p w14:paraId="185E3081">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仿宋_GB2312" w:cs="Times New Roman"/>
          <w:b w:val="0"/>
          <w:color w:val="auto"/>
          <w:sz w:val="24"/>
          <w:szCs w:val="24"/>
        </w:rPr>
      </w:pPr>
      <w:r>
        <w:rPr>
          <w:rFonts w:hint="default" w:ascii="Times New Roman" w:hAnsi="Times New Roman" w:eastAsia="仿宋_GB2312" w:cs="Times New Roman"/>
          <w:b w:val="0"/>
          <w:color w:val="auto"/>
          <w:sz w:val="24"/>
          <w:szCs w:val="24"/>
        </w:rPr>
        <w:t>表5.1申报</w:t>
      </w:r>
      <w:r>
        <w:rPr>
          <w:rFonts w:hint="default" w:ascii="Times New Roman" w:hAnsi="Times New Roman" w:eastAsia="仿宋_GB2312" w:cs="Times New Roman"/>
          <w:color w:val="auto"/>
          <w:sz w:val="24"/>
          <w:szCs w:val="24"/>
          <w:lang w:eastAsia="zh-CN"/>
        </w:rPr>
        <w:t>容积式空气压缩机</w:t>
      </w:r>
      <w:r>
        <w:rPr>
          <w:rFonts w:hint="default" w:ascii="Times New Roman" w:hAnsi="Times New Roman" w:eastAsia="仿宋_GB2312" w:cs="Times New Roman"/>
          <w:b w:val="0"/>
          <w:color w:val="auto"/>
          <w:sz w:val="24"/>
          <w:szCs w:val="24"/>
        </w:rPr>
        <w:t>产品年销售量要求</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9"/>
        <w:gridCol w:w="2198"/>
        <w:gridCol w:w="2330"/>
      </w:tblGrid>
      <w:tr w14:paraId="7812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vMerge w:val="restart"/>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A3984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配用电机功率（P，kW）</w:t>
            </w:r>
          </w:p>
        </w:tc>
        <w:tc>
          <w:tcPr>
            <w:tcW w:w="4528" w:type="dxa"/>
            <w:gridSpan w:val="2"/>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429C3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年销售量（台）</w:t>
            </w:r>
          </w:p>
        </w:tc>
      </w:tr>
      <w:tr w14:paraId="5BA0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vMerge w:val="continue"/>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C7CEE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AA624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往复活塞压缩机</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099DF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回转压缩机</w:t>
            </w:r>
          </w:p>
        </w:tc>
      </w:tr>
      <w:tr w14:paraId="267B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DD2AB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P≤7.5</w:t>
            </w: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3F8C8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≥200</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63F8D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≥50</w:t>
            </w:r>
          </w:p>
        </w:tc>
      </w:tr>
      <w:tr w14:paraId="6DF6C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7D653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7.5＜P≤15</w:t>
            </w: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8DD3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≥100</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49450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≥50</w:t>
            </w:r>
          </w:p>
        </w:tc>
      </w:tr>
      <w:tr w14:paraId="04AE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3095D0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15＜P≤37</w:t>
            </w: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D044F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highlight w:val="none"/>
              </w:rPr>
            </w:pPr>
            <w:r>
              <w:rPr>
                <w:rFonts w:hint="default" w:ascii="Times New Roman" w:hAnsi="Times New Roman" w:eastAsia="仿宋_GB2312" w:cs="Times New Roman"/>
                <w:b w:val="0"/>
                <w:sz w:val="24"/>
                <w:szCs w:val="32"/>
                <w:highlight w:val="none"/>
              </w:rPr>
              <w:t>——</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52E91B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≥50</w:t>
            </w:r>
          </w:p>
        </w:tc>
      </w:tr>
      <w:tr w14:paraId="231F7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4E472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37＜P≤75</w:t>
            </w: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81EF4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highlight w:val="none"/>
              </w:rPr>
            </w:pPr>
            <w:r>
              <w:rPr>
                <w:rFonts w:hint="default" w:ascii="Times New Roman" w:hAnsi="Times New Roman" w:eastAsia="仿宋_GB2312" w:cs="Times New Roman"/>
                <w:b w:val="0"/>
                <w:sz w:val="24"/>
                <w:szCs w:val="32"/>
                <w:highlight w:val="none"/>
              </w:rPr>
              <w:t>——</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31136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≥50</w:t>
            </w:r>
          </w:p>
        </w:tc>
      </w:tr>
      <w:tr w14:paraId="50B9E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18E03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75＜P≤200</w:t>
            </w: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B095C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highlight w:val="none"/>
              </w:rPr>
            </w:pPr>
            <w:r>
              <w:rPr>
                <w:rFonts w:hint="default" w:ascii="Times New Roman" w:hAnsi="Times New Roman" w:eastAsia="仿宋_GB2312" w:cs="Times New Roman"/>
                <w:b w:val="0"/>
                <w:sz w:val="24"/>
                <w:szCs w:val="32"/>
                <w:highlight w:val="none"/>
              </w:rPr>
              <w:t>——</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27DE9E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≥30</w:t>
            </w:r>
          </w:p>
        </w:tc>
      </w:tr>
      <w:tr w14:paraId="722A4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2849"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0699DF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P＞200</w:t>
            </w:r>
          </w:p>
        </w:tc>
        <w:tc>
          <w:tcPr>
            <w:tcW w:w="2198"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6E8A26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highlight w:val="none"/>
              </w:rPr>
            </w:pPr>
            <w:r>
              <w:rPr>
                <w:rFonts w:hint="default" w:ascii="Times New Roman" w:hAnsi="Times New Roman" w:eastAsia="仿宋_GB2312" w:cs="Times New Roman"/>
                <w:b w:val="0"/>
                <w:sz w:val="24"/>
                <w:szCs w:val="32"/>
                <w:highlight w:val="none"/>
              </w:rPr>
              <w:t>——</w:t>
            </w:r>
          </w:p>
        </w:tc>
        <w:tc>
          <w:tcPr>
            <w:tcW w:w="2330" w:type="dxa"/>
            <w:tcBorders>
              <w:top w:val="single" w:color="000000" w:sz="4" w:space="0"/>
              <w:left w:val="single" w:color="000000" w:sz="4" w:space="0"/>
              <w:bottom w:val="single" w:color="000000" w:sz="4" w:space="0"/>
              <w:right w:val="single" w:color="000000" w:sz="4" w:space="0"/>
            </w:tcBorders>
            <w:noWrap w:val="0"/>
            <w:tcMar>
              <w:top w:w="57" w:type="dxa"/>
              <w:left w:w="57" w:type="dxa"/>
              <w:bottom w:w="57" w:type="dxa"/>
              <w:right w:w="57" w:type="dxa"/>
            </w:tcMar>
            <w:vAlign w:val="center"/>
          </w:tcPr>
          <w:p w14:paraId="1DFA87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b w:val="0"/>
                <w:sz w:val="24"/>
                <w:szCs w:val="32"/>
              </w:rPr>
            </w:pPr>
            <w:r>
              <w:rPr>
                <w:rFonts w:hint="default" w:ascii="Times New Roman" w:hAnsi="Times New Roman" w:eastAsia="仿宋_GB2312" w:cs="Times New Roman"/>
                <w:b w:val="0"/>
                <w:sz w:val="24"/>
                <w:szCs w:val="32"/>
              </w:rPr>
              <w:t>≥10</w:t>
            </w:r>
          </w:p>
        </w:tc>
      </w:tr>
    </w:tbl>
    <w:p w14:paraId="48B2FB7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b w:val="0"/>
          <w:color w:val="auto"/>
          <w:sz w:val="21"/>
          <w:szCs w:val="24"/>
        </w:rPr>
      </w:pPr>
    </w:p>
    <w:p w14:paraId="36113D5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val="en-US" w:eastAsia="zh-CN"/>
        </w:rPr>
        <w:t>.申报材料要求</w:t>
      </w:r>
    </w:p>
    <w:p w14:paraId="429C0F94">
      <w:pPr>
        <w:adjustRightInd w:val="0"/>
        <w:snapToGrid w:val="0"/>
        <w:spacing w:line="594" w:lineRule="exact"/>
        <w:ind w:firstLine="64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《申报装备基本信息表》填写申报产品的技术参数</w:t>
      </w:r>
      <w:r>
        <w:rPr>
          <w:rFonts w:hint="eastAsia"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lang w:eastAsia="zh-CN"/>
        </w:rPr>
        <w:t>冷却方式、</w:t>
      </w:r>
      <w:r>
        <w:rPr>
          <w:rFonts w:hint="eastAsia" w:ascii="Times New Roman" w:hAnsi="Times New Roman" w:eastAsia="仿宋_GB2312" w:cs="Times New Roman"/>
          <w:color w:val="auto"/>
          <w:sz w:val="32"/>
          <w:szCs w:val="32"/>
        </w:rPr>
        <w:t>压缩级数</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额定排气压力</w:t>
      </w:r>
      <w:r>
        <w:rPr>
          <w:rFonts w:hint="eastAsia" w:ascii="Times New Roman" w:hAnsi="Times New Roman" w:cs="Times New Roman"/>
          <w:color w:val="auto"/>
          <w:sz w:val="32"/>
          <w:szCs w:val="32"/>
          <w:lang w:val="en-US" w:eastAsia="zh-CN"/>
        </w:rPr>
        <w:t>、</w:t>
      </w:r>
      <w:r>
        <w:rPr>
          <w:rFonts w:hint="eastAsia" w:ascii="Times New Roman" w:hAnsi="Times New Roman" w:eastAsia="仿宋_GB2312" w:cs="Times New Roman"/>
          <w:color w:val="auto"/>
          <w:sz w:val="32"/>
          <w:szCs w:val="32"/>
        </w:rPr>
        <w:t>容积流</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驱动电动机额定功率</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机组比功率（铭牌）</w:t>
      </w:r>
      <w:r>
        <w:rPr>
          <w:rFonts w:hint="eastAsia" w:ascii="Times New Roman" w:hAnsi="Times New Roman" w:cs="Times New Roman"/>
          <w:color w:val="auto"/>
          <w:sz w:val="32"/>
          <w:szCs w:val="32"/>
          <w:lang w:eastAsia="zh-CN"/>
        </w:rPr>
        <w:t>、</w:t>
      </w:r>
      <w:r>
        <w:rPr>
          <w:rFonts w:hint="eastAsia" w:ascii="Times New Roman" w:hAnsi="Times New Roman" w:eastAsia="仿宋_GB2312" w:cs="Times New Roman"/>
          <w:color w:val="auto"/>
          <w:sz w:val="32"/>
          <w:szCs w:val="32"/>
        </w:rPr>
        <w:t>机组功率试验值</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回转</w:t>
      </w:r>
      <w:r>
        <w:rPr>
          <w:rFonts w:hint="eastAsia" w:ascii="Times New Roman" w:hAnsi="Times New Roman" w:eastAsia="仿宋_GB2312" w:cs="Times New Roman"/>
          <w:color w:val="auto"/>
          <w:sz w:val="32"/>
          <w:szCs w:val="32"/>
          <w:lang w:val="en-US" w:eastAsia="zh-CN"/>
        </w:rPr>
        <w:t>类</w:t>
      </w:r>
      <w:r>
        <w:rPr>
          <w:rFonts w:hint="eastAsia" w:ascii="Times New Roman" w:hAnsi="Times New Roman" w:eastAsia="仿宋_GB2312" w:cs="Times New Roman"/>
          <w:color w:val="auto"/>
          <w:sz w:val="32"/>
          <w:szCs w:val="32"/>
        </w:rPr>
        <w:t>压缩机</w:t>
      </w:r>
      <w:r>
        <w:rPr>
          <w:rFonts w:hint="eastAsia"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eastAsia="zh-CN"/>
        </w:rPr>
        <w:t>；</w:t>
      </w:r>
    </w:p>
    <w:p w14:paraId="1D57AD8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highlight w:val="none"/>
          <w:lang w:eastAsia="zh-CN"/>
        </w:rPr>
        <w:t>具备资质的第三方检测机构出具的</w:t>
      </w:r>
      <w:r>
        <w:rPr>
          <w:rFonts w:hint="default" w:ascii="Times New Roman" w:hAnsi="Times New Roman" w:eastAsia="仿宋_GB2312" w:cs="Times New Roman"/>
          <w:sz w:val="32"/>
          <w:szCs w:val="32"/>
        </w:rPr>
        <w:t>能效检测报告（近两年）和制造厂产品出厂性能检测报告（至少提供两份）</w:t>
      </w:r>
      <w:r>
        <w:rPr>
          <w:rFonts w:hint="default" w:ascii="Times New Roman" w:hAnsi="Times New Roman" w:eastAsia="仿宋_GB2312" w:cs="Times New Roman"/>
          <w:color w:val="auto"/>
          <w:sz w:val="32"/>
          <w:szCs w:val="32"/>
          <w:lang w:eastAsia="zh-CN"/>
        </w:rPr>
        <w:t>；</w:t>
      </w:r>
    </w:p>
    <w:p w14:paraId="571C619C">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cs="Times New Roman"/>
          <w:color w:val="auto"/>
          <w:kern w:val="0"/>
          <w:sz w:val="32"/>
          <w:szCs w:val="22"/>
          <w:lang w:eastAsia="zh-CN"/>
        </w:rPr>
      </w:pPr>
      <w:r>
        <w:rPr>
          <w:rFonts w:hint="default" w:ascii="Times New Roman" w:hAnsi="Times New Roman" w:eastAsia="仿宋_GB2312" w:cs="Times New Roman"/>
          <w:color w:val="auto"/>
          <w:kern w:val="0"/>
          <w:sz w:val="32"/>
          <w:szCs w:val="22"/>
          <w:lang w:eastAsia="zh-CN"/>
        </w:rPr>
        <w:t>（</w:t>
      </w:r>
      <w:r>
        <w:rPr>
          <w:rFonts w:hint="default" w:ascii="Times New Roman" w:hAnsi="Times New Roman" w:eastAsia="仿宋_GB2312" w:cs="Times New Roman"/>
          <w:color w:val="auto"/>
          <w:kern w:val="0"/>
          <w:sz w:val="32"/>
          <w:szCs w:val="22"/>
          <w:lang w:val="en-US" w:eastAsia="zh-CN"/>
        </w:rPr>
        <w:t>3</w:t>
      </w:r>
      <w:r>
        <w:rPr>
          <w:rFonts w:hint="default" w:ascii="Times New Roman" w:hAnsi="Times New Roman" w:eastAsia="仿宋_GB2312" w:cs="Times New Roman"/>
          <w:color w:val="auto"/>
          <w:kern w:val="0"/>
          <w:sz w:val="32"/>
          <w:szCs w:val="22"/>
          <w:lang w:eastAsia="zh-CN"/>
        </w:rPr>
        <w:t>）申报产品能效标识备案</w:t>
      </w:r>
      <w:r>
        <w:rPr>
          <w:rFonts w:hint="eastAsia" w:ascii="Times New Roman" w:hAnsi="Times New Roman" w:cs="Times New Roman"/>
          <w:color w:val="auto"/>
          <w:sz w:val="32"/>
          <w:szCs w:val="32"/>
          <w:lang w:val="en-US" w:eastAsia="zh-CN"/>
        </w:rPr>
        <w:t>证明材料</w:t>
      </w:r>
      <w:r>
        <w:rPr>
          <w:rFonts w:hint="eastAsia" w:ascii="Times New Roman" w:hAnsi="Times New Roman" w:cs="Times New Roman"/>
          <w:color w:val="auto"/>
          <w:kern w:val="0"/>
          <w:sz w:val="32"/>
          <w:szCs w:val="22"/>
          <w:lang w:eastAsia="zh-CN"/>
        </w:rPr>
        <w:t>；</w:t>
      </w:r>
    </w:p>
    <w:p w14:paraId="0D7A4B23">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22"/>
        </w:rPr>
      </w:pPr>
      <w:r>
        <w:rPr>
          <w:rFonts w:hint="default" w:ascii="Times New Roman" w:hAnsi="Times New Roman" w:eastAsia="仿宋_GB2312" w:cs="Times New Roman"/>
          <w:color w:val="auto"/>
          <w:kern w:val="0"/>
          <w:sz w:val="32"/>
          <w:szCs w:val="22"/>
          <w:lang w:eastAsia="zh-CN"/>
        </w:rPr>
        <w:t>（</w:t>
      </w:r>
      <w:r>
        <w:rPr>
          <w:rFonts w:hint="eastAsia" w:ascii="Times New Roman" w:hAnsi="Times New Roman" w:cs="Times New Roman"/>
          <w:color w:val="auto"/>
          <w:kern w:val="0"/>
          <w:sz w:val="32"/>
          <w:szCs w:val="22"/>
          <w:lang w:val="en-US" w:eastAsia="zh-CN"/>
        </w:rPr>
        <w:t>4</w:t>
      </w:r>
      <w:r>
        <w:rPr>
          <w:rFonts w:hint="default" w:ascii="Times New Roman" w:hAnsi="Times New Roman" w:eastAsia="仿宋_GB2312" w:cs="Times New Roman"/>
          <w:color w:val="auto"/>
          <w:kern w:val="0"/>
          <w:sz w:val="32"/>
          <w:szCs w:val="22"/>
          <w:lang w:eastAsia="zh-CN"/>
        </w:rPr>
        <w:t>）</w:t>
      </w:r>
      <w:r>
        <w:rPr>
          <w:rFonts w:hint="default" w:ascii="Times New Roman" w:hAnsi="Times New Roman" w:eastAsia="仿宋_GB2312" w:cs="Times New Roman"/>
          <w:sz w:val="32"/>
          <w:szCs w:val="32"/>
        </w:rPr>
        <w:t>申报产品的外观照片和铭牌照片及产品使用说明书；</w:t>
      </w:r>
    </w:p>
    <w:p w14:paraId="7A533DBC">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22"/>
          <w:lang w:eastAsia="zh-CN"/>
        </w:rPr>
      </w:pPr>
      <w:r>
        <w:rPr>
          <w:rFonts w:hint="default" w:ascii="Times New Roman" w:hAnsi="Times New Roman" w:eastAsia="仿宋_GB2312" w:cs="Times New Roman"/>
          <w:color w:val="auto"/>
          <w:kern w:val="0"/>
          <w:sz w:val="32"/>
          <w:szCs w:val="22"/>
          <w:lang w:eastAsia="zh-CN"/>
        </w:rPr>
        <w:t>（</w:t>
      </w:r>
      <w:r>
        <w:rPr>
          <w:rFonts w:hint="eastAsia" w:ascii="Times New Roman" w:hAnsi="Times New Roman" w:cs="Times New Roman"/>
          <w:color w:val="auto"/>
          <w:kern w:val="0"/>
          <w:sz w:val="32"/>
          <w:szCs w:val="22"/>
          <w:lang w:val="en-US" w:eastAsia="zh-CN"/>
        </w:rPr>
        <w:t>5</w:t>
      </w:r>
      <w:r>
        <w:rPr>
          <w:rFonts w:hint="default" w:ascii="Times New Roman" w:hAnsi="Times New Roman" w:eastAsia="仿宋_GB2312" w:cs="Times New Roman"/>
          <w:color w:val="auto"/>
          <w:kern w:val="0"/>
          <w:sz w:val="32"/>
          <w:szCs w:val="22"/>
          <w:lang w:eastAsia="zh-CN"/>
        </w:rPr>
        <w:t>）</w:t>
      </w:r>
      <w:r>
        <w:rPr>
          <w:rFonts w:hint="default" w:ascii="Times New Roman" w:hAnsi="Times New Roman" w:eastAsia="仿宋_GB2312" w:cs="Times New Roman"/>
          <w:sz w:val="32"/>
          <w:szCs w:val="32"/>
        </w:rPr>
        <w:t>产品技术参数、要求和相关标准汇总表（包括国家标准、行业标准、明示的</w:t>
      </w:r>
      <w:r>
        <w:rPr>
          <w:rFonts w:hint="default" w:ascii="Times New Roman" w:hAnsi="Times New Roman" w:cs="Times New Roman"/>
          <w:sz w:val="32"/>
          <w:szCs w:val="32"/>
          <w:lang w:val="en"/>
        </w:rPr>
        <w:t>申报单位</w:t>
      </w:r>
      <w:r>
        <w:rPr>
          <w:rFonts w:hint="default" w:ascii="Times New Roman" w:hAnsi="Times New Roman" w:eastAsia="仿宋_GB2312" w:cs="Times New Roman"/>
          <w:sz w:val="32"/>
          <w:szCs w:val="32"/>
        </w:rPr>
        <w:t>标准等）；</w:t>
      </w:r>
    </w:p>
    <w:p w14:paraId="028E2C3C">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2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22"/>
        </w:rPr>
        <w:t>用户使用意见书（</w:t>
      </w:r>
      <w:r>
        <w:rPr>
          <w:rFonts w:hint="default" w:ascii="Times New Roman" w:hAnsi="Times New Roman" w:eastAsia="仿宋_GB2312" w:cs="Times New Roman"/>
          <w:color w:val="auto"/>
          <w:sz w:val="32"/>
          <w:szCs w:val="32"/>
        </w:rPr>
        <w:t>至少有3个用户</w:t>
      </w:r>
      <w:r>
        <w:rPr>
          <w:rFonts w:hint="default" w:ascii="Times New Roman" w:hAnsi="Times New Roman" w:eastAsia="仿宋_GB2312" w:cs="Times New Roman"/>
          <w:color w:val="auto"/>
          <w:kern w:val="0"/>
          <w:sz w:val="32"/>
          <w:szCs w:val="22"/>
        </w:rPr>
        <w:t>）；</w:t>
      </w:r>
    </w:p>
    <w:p w14:paraId="544F25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w:t>
      </w:r>
      <w:r>
        <w:rPr>
          <w:rFonts w:hint="default" w:ascii="Times New Roman" w:hAnsi="Times New Roman" w:eastAsia="仿宋_GB2312" w:cs="Times New Roman"/>
          <w:color w:val="auto"/>
          <w:sz w:val="32"/>
          <w:szCs w:val="32"/>
          <w:lang w:eastAsia="zh-CN"/>
        </w:rPr>
        <w:t>近</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lang w:eastAsia="zh-CN"/>
        </w:rPr>
        <w:t>年销售记录，包括合同单位、联系人、电话、产品数量等</w:t>
      </w:r>
      <w:r>
        <w:rPr>
          <w:rFonts w:hint="default" w:ascii="Times New Roman" w:hAnsi="Times New Roman" w:eastAsia="仿宋_GB2312" w:cs="Times New Roman"/>
          <w:color w:val="auto"/>
          <w:sz w:val="32"/>
          <w:szCs w:val="32"/>
        </w:rPr>
        <w:t>；</w:t>
      </w:r>
    </w:p>
    <w:p w14:paraId="3B31F48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产品获得专利</w:t>
      </w:r>
      <w:r>
        <w:rPr>
          <w:rFonts w:hint="default" w:ascii="Times New Roman" w:hAnsi="Times New Roman" w:eastAsia="仿宋_GB2312" w:cs="Times New Roman"/>
          <w:color w:val="auto"/>
          <w:sz w:val="32"/>
          <w:szCs w:val="32"/>
          <w:lang w:val="en-US" w:eastAsia="zh-CN"/>
        </w:rPr>
        <w:t>证书及知识产权声明</w:t>
      </w:r>
      <w:r>
        <w:rPr>
          <w:rFonts w:hint="default" w:ascii="Times New Roman" w:hAnsi="Times New Roman" w:eastAsia="仿宋_GB2312" w:cs="Times New Roman"/>
          <w:color w:val="auto"/>
          <w:sz w:val="32"/>
          <w:szCs w:val="32"/>
          <w:lang w:eastAsia="zh-CN"/>
        </w:rPr>
        <w:t>；</w:t>
      </w:r>
    </w:p>
    <w:p w14:paraId="351A8F5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介绍（</w:t>
      </w:r>
      <w:r>
        <w:rPr>
          <w:rFonts w:hint="default" w:ascii="Times New Roman" w:hAnsi="Times New Roman" w:eastAsia="仿宋_GB2312" w:cs="Times New Roman"/>
          <w:color w:val="auto"/>
          <w:sz w:val="32"/>
          <w:szCs w:val="32"/>
        </w:rPr>
        <w:t>主要叙述</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val="en-US" w:eastAsia="zh-CN"/>
        </w:rPr>
        <w:t>规模、</w:t>
      </w:r>
      <w:r>
        <w:rPr>
          <w:rFonts w:hint="default" w:ascii="Times New Roman" w:hAnsi="Times New Roman" w:eastAsia="仿宋_GB2312" w:cs="Times New Roman"/>
          <w:color w:val="auto"/>
          <w:sz w:val="32"/>
          <w:szCs w:val="32"/>
        </w:rPr>
        <w:t>生产</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rPr>
        <w:t>、业务领域、研发</w:t>
      </w:r>
      <w:r>
        <w:rPr>
          <w:rFonts w:hint="eastAsia" w:ascii="Times New Roman" w:hAnsi="Times New Roman" w:eastAsia="仿宋_GB2312" w:cs="Times New Roman"/>
          <w:color w:val="auto"/>
          <w:sz w:val="32"/>
          <w:szCs w:val="32"/>
          <w:lang w:val="en-US" w:eastAsia="zh-CN"/>
        </w:rPr>
        <w:t>投入及人员占比、研发机构、智能化数字化水平</w:t>
      </w:r>
      <w:r>
        <w:rPr>
          <w:rFonts w:hint="default" w:ascii="Times New Roman" w:hAnsi="Times New Roman" w:eastAsia="仿宋_GB2312" w:cs="Times New Roman"/>
          <w:color w:val="auto"/>
          <w:sz w:val="32"/>
          <w:szCs w:val="32"/>
        </w:rPr>
        <w:t>以及未来规划等</w:t>
      </w:r>
      <w:r>
        <w:rPr>
          <w:rFonts w:hint="default" w:ascii="Times New Roman" w:hAnsi="Times New Roman" w:eastAsia="仿宋_GB2312" w:cs="Times New Roman"/>
          <w:color w:val="auto"/>
          <w:sz w:val="32"/>
          <w:szCs w:val="32"/>
          <w:lang w:eastAsia="zh-CN"/>
        </w:rPr>
        <w:t>）；</w:t>
      </w:r>
    </w:p>
    <w:p w14:paraId="1D4906A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w:t>
      </w:r>
      <w:r>
        <w:rPr>
          <w:rFonts w:hint="default" w:ascii="Times New Roman" w:hAnsi="Times New Roman" w:cs="Times New Roman"/>
          <w:color w:val="auto"/>
          <w:sz w:val="32"/>
          <w:szCs w:val="32"/>
          <w:lang w:val="en" w:eastAsia="zh-CN"/>
        </w:rPr>
        <w:t>申报单位</w:t>
      </w:r>
      <w:r>
        <w:rPr>
          <w:rFonts w:hint="default" w:ascii="Times New Roman" w:hAnsi="Times New Roman" w:eastAsia="仿宋_GB2312" w:cs="Times New Roman"/>
          <w:color w:val="auto"/>
          <w:sz w:val="32"/>
          <w:szCs w:val="32"/>
          <w:lang w:eastAsia="zh-CN"/>
        </w:rPr>
        <w:t>营业执照、产品商标；</w:t>
      </w:r>
    </w:p>
    <w:p w14:paraId="54DEEBC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cs="Times New Roman"/>
          <w:color w:val="auto"/>
          <w:sz w:val="32"/>
          <w:szCs w:val="32"/>
          <w:highlight w:val="none"/>
          <w:lang w:val="en" w:eastAsia="zh-CN"/>
        </w:rPr>
        <w:t>申报单位</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信用信息报告；</w:t>
      </w:r>
    </w:p>
    <w:p w14:paraId="43E8BB5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cs="Times New Roman"/>
          <w:color w:val="auto"/>
          <w:kern w:val="0"/>
          <w:sz w:val="32"/>
          <w:szCs w:val="32"/>
          <w:highlight w:val="none"/>
          <w:lang w:val="en" w:eastAsia="zh-CN"/>
        </w:rPr>
        <w:t>申报单位</w:t>
      </w:r>
      <w:r>
        <w:rPr>
          <w:rFonts w:hint="default" w:ascii="Times New Roman" w:hAnsi="Times New Roman" w:eastAsia="仿宋_GB2312" w:cs="Times New Roman"/>
          <w:color w:val="auto"/>
          <w:kern w:val="0"/>
          <w:sz w:val="32"/>
          <w:szCs w:val="32"/>
          <w:highlight w:val="none"/>
          <w:lang w:val="en-US" w:eastAsia="zh-CN"/>
        </w:rPr>
        <w:t>财务报表；</w:t>
      </w:r>
    </w:p>
    <w:p w14:paraId="451647D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color w:val="auto"/>
          <w:kern w:val="0"/>
          <w:sz w:val="32"/>
          <w:szCs w:val="32"/>
          <w:highlight w:val="none"/>
        </w:rPr>
        <w:t>（1</w:t>
      </w:r>
      <w:r>
        <w:rPr>
          <w:rFonts w:hint="eastAsia" w:ascii="Times New Roman" w:hAnsi="Times New Roman"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b w:val="0"/>
          <w:color w:val="auto"/>
          <w:kern w:val="2"/>
          <w:sz w:val="32"/>
          <w:szCs w:val="32"/>
          <w:highlight w:val="none"/>
          <w:lang w:val="en-US" w:eastAsia="zh-CN" w:bidi="ar-SA"/>
        </w:rPr>
        <w:t>申报产品相关的</w:t>
      </w:r>
      <w:r>
        <w:rPr>
          <w:rFonts w:hint="default" w:ascii="Times New Roman" w:hAnsi="Times New Roman" w:eastAsia="仿宋_GB2312" w:cs="Times New Roman"/>
          <w:b w:val="0"/>
          <w:color w:val="auto"/>
          <w:kern w:val="2"/>
          <w:sz w:val="32"/>
          <w:szCs w:val="32"/>
          <w:highlight w:val="none"/>
          <w:lang w:val="en-US" w:eastAsia="zh-CN" w:bidi="ar-SA"/>
        </w:rPr>
        <w:t>科技奖励或行业</w:t>
      </w:r>
      <w:r>
        <w:rPr>
          <w:rFonts w:hint="eastAsia" w:ascii="Times New Roman" w:hAnsi="Times New Roman" w:eastAsia="仿宋_GB2312" w:cs="Times New Roman"/>
          <w:b w:val="0"/>
          <w:color w:val="auto"/>
          <w:kern w:val="2"/>
          <w:sz w:val="32"/>
          <w:szCs w:val="32"/>
          <w:highlight w:val="none"/>
          <w:lang w:val="en-US" w:eastAsia="zh-CN" w:bidi="ar-SA"/>
        </w:rPr>
        <w:t>奖项</w:t>
      </w:r>
      <w:r>
        <w:rPr>
          <w:rFonts w:hint="default" w:ascii="Times New Roman" w:hAnsi="Times New Roman" w:eastAsia="仿宋_GB2312" w:cs="Times New Roman"/>
          <w:b w:val="0"/>
          <w:color w:val="auto"/>
          <w:kern w:val="2"/>
          <w:sz w:val="32"/>
          <w:szCs w:val="32"/>
          <w:highlight w:val="none"/>
          <w:lang w:val="en-US" w:eastAsia="zh-CN" w:bidi="ar-SA"/>
        </w:rPr>
        <w:t>证明</w:t>
      </w:r>
      <w:r>
        <w:rPr>
          <w:rFonts w:hint="eastAsia" w:ascii="Times New Roman" w:hAnsi="Times New Roman" w:eastAsia="仿宋_GB2312" w:cs="Times New Roman"/>
          <w:b w:val="0"/>
          <w:color w:val="auto"/>
          <w:kern w:val="2"/>
          <w:sz w:val="32"/>
          <w:szCs w:val="32"/>
          <w:highlight w:val="none"/>
          <w:lang w:val="en-US" w:eastAsia="zh-CN" w:bidi="ar-SA"/>
        </w:rPr>
        <w:t>材料</w:t>
      </w:r>
      <w:r>
        <w:rPr>
          <w:rFonts w:hint="eastAsia" w:ascii="Times New Roman" w:hAnsi="Times New Roman" w:eastAsia="仿宋_GB2312" w:cs="Times New Roman"/>
          <w:color w:val="auto"/>
          <w:kern w:val="0"/>
          <w:sz w:val="32"/>
          <w:szCs w:val="32"/>
          <w:highlight w:val="none"/>
          <w:lang w:val="en-US" w:eastAsia="zh-CN"/>
        </w:rPr>
        <w:t>；</w:t>
      </w:r>
    </w:p>
    <w:p w14:paraId="2C14B20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质保体系建立与运行情况说明（包括质量管理获奖情况、体系认证情况及认证证书等）</w:t>
      </w:r>
      <w:r>
        <w:rPr>
          <w:rFonts w:hint="default" w:ascii="Times New Roman" w:hAnsi="Times New Roman" w:eastAsia="仿宋_GB2312" w:cs="Times New Roman"/>
          <w:color w:val="auto"/>
          <w:sz w:val="32"/>
          <w:szCs w:val="32"/>
          <w:lang w:eastAsia="zh-CN"/>
        </w:rPr>
        <w:t>；</w:t>
      </w:r>
    </w:p>
    <w:p w14:paraId="3779912C">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1</w:t>
      </w:r>
      <w:r>
        <w:rPr>
          <w:rFonts w:hint="eastAsia" w:ascii="Times New Roman" w:hAnsi="Times New Roman" w:cs="Times New Roman"/>
          <w:color w:val="auto"/>
          <w:kern w:val="0"/>
          <w:sz w:val="32"/>
          <w:szCs w:val="32"/>
          <w:highlight w:val="none"/>
          <w:lang w:val="en-US" w:eastAsia="zh-CN"/>
        </w:rPr>
        <w:t>5</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维修保养手册；</w:t>
      </w:r>
    </w:p>
    <w:p w14:paraId="19DD1010">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w:t>
      </w:r>
      <w:r>
        <w:rPr>
          <w:rFonts w:hint="eastAsia" w:ascii="Times New Roman" w:hAnsi="Times New Roman"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）其他证明材料。</w:t>
      </w:r>
    </w:p>
    <w:p w14:paraId="34110524">
      <w:pPr>
        <w:keepNext w:val="0"/>
        <w:keepLines w:val="0"/>
        <w:widowControl/>
        <w:suppressLineNumbers w:val="0"/>
        <w:spacing w:before="0" w:beforeAutospacing="0" w:after="0" w:afterAutospacing="0" w:line="594" w:lineRule="exact"/>
        <w:ind w:left="0" w:right="0"/>
        <w:jc w:val="center"/>
        <w:rPr>
          <w:rFonts w:hint="default" w:ascii="Times New Roman" w:hAnsi="Times New Roman" w:eastAsia="楷体_GB2312" w:cs="Times New Roman"/>
          <w:kern w:val="2"/>
          <w:sz w:val="32"/>
          <w:szCs w:val="32"/>
        </w:rPr>
      </w:pPr>
      <w:r>
        <w:rPr>
          <w:rFonts w:hint="default" w:ascii="Times New Roman" w:hAnsi="Times New Roman" w:eastAsia="楷体_GB2312" w:cs="Times New Roman"/>
          <w:color w:val="auto"/>
          <w:sz w:val="30"/>
          <w:szCs w:val="30"/>
          <w:lang w:eastAsia="zh-CN"/>
        </w:rPr>
        <w:br w:type="page"/>
      </w:r>
      <w:r>
        <w:rPr>
          <w:rFonts w:hint="eastAsia" w:ascii="楷体_GB2312" w:hAnsi="Times New Roman" w:eastAsia="楷体_GB2312" w:cs="楷体_GB2312"/>
          <w:kern w:val="2"/>
          <w:sz w:val="32"/>
          <w:szCs w:val="32"/>
          <w:lang w:val="en-US" w:eastAsia="zh-CN" w:bidi="ar"/>
        </w:rPr>
        <w:t>（</w:t>
      </w:r>
      <w:r>
        <w:rPr>
          <w:rFonts w:hint="eastAsia" w:ascii="楷体_GB2312" w:eastAsia="楷体_GB2312" w:cs="楷体_GB2312"/>
          <w:kern w:val="2"/>
          <w:sz w:val="32"/>
          <w:szCs w:val="32"/>
          <w:lang w:val="en-US" w:eastAsia="zh-CN" w:bidi="ar"/>
        </w:rPr>
        <w:t>六</w:t>
      </w:r>
      <w:r>
        <w:rPr>
          <w:rFonts w:hint="eastAsia" w:ascii="楷体_GB2312" w:hAnsi="Times New Roman" w:eastAsia="楷体_GB2312" w:cs="楷体_GB2312"/>
          <w:kern w:val="2"/>
          <w:sz w:val="32"/>
          <w:szCs w:val="32"/>
          <w:lang w:val="en-US" w:eastAsia="zh-CN" w:bidi="ar"/>
        </w:rPr>
        <w:t>）工业</w:t>
      </w:r>
      <w:r>
        <w:rPr>
          <w:rFonts w:hint="eastAsia" w:ascii="楷体_GB2312" w:hAnsi="Times New Roman" w:eastAsia="楷体_GB2312" w:cs="楷体_GB2312"/>
          <w:color w:val="000000"/>
          <w:kern w:val="2"/>
          <w:sz w:val="32"/>
          <w:szCs w:val="32"/>
          <w:lang w:val="en-US" w:eastAsia="zh-CN" w:bidi="ar"/>
        </w:rPr>
        <w:t>制冷设备</w:t>
      </w:r>
    </w:p>
    <w:p w14:paraId="69DC348F">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b/>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申报产品要求</w:t>
      </w:r>
    </w:p>
    <w:p w14:paraId="6C211D6F">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产品符合国家法律法规及相关产业政策要求；</w:t>
      </w:r>
    </w:p>
    <w:p w14:paraId="0DDF4C95">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）冷水机组的产品质量符合</w:t>
      </w:r>
      <w:r>
        <w:rPr>
          <w:rFonts w:hint="default" w:ascii="Times New Roman" w:hAnsi="Times New Roman" w:eastAsia="仿宋_GB2312" w:cs="Times New Roman"/>
          <w:kern w:val="2"/>
          <w:sz w:val="32"/>
          <w:szCs w:val="32"/>
          <w:lang w:val="en-US" w:eastAsia="zh-CN" w:bidi="ar"/>
        </w:rPr>
        <w:t>GB/T</w:t>
      </w:r>
      <w:r>
        <w:rPr>
          <w:rFonts w:hint="eastAsia" w:ascii="Times New Roman" w:hAnsi="Times New Roman" w:eastAsia="仿宋_GB2312" w:cs="仿宋_GB2312"/>
          <w:kern w:val="2"/>
          <w:sz w:val="32"/>
          <w:szCs w:val="32"/>
          <w:lang w:val="en-US" w:eastAsia="zh-CN" w:bidi="ar"/>
        </w:rPr>
        <w:t xml:space="preserve"> 18430.1</w:t>
      </w:r>
      <w:r>
        <w:rPr>
          <w:rFonts w:hint="eastAsia"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2007</w:t>
      </w:r>
      <w:r>
        <w:rPr>
          <w:rFonts w:hint="eastAsia" w:ascii="仿宋_GB2312" w:hAnsi="Times New Roman" w:eastAsia="仿宋_GB2312" w:cs="仿宋_GB2312"/>
          <w:kern w:val="2"/>
          <w:sz w:val="32"/>
          <w:szCs w:val="32"/>
          <w:lang w:val="en-US" w:eastAsia="zh-CN" w:bidi="ar"/>
        </w:rPr>
        <w:t>《蒸气压缩循环冷水（热泵）机组</w:t>
      </w:r>
      <w:r>
        <w:rPr>
          <w:rFonts w:hint="eastAsia" w:ascii="Times New Roman" w:hAnsi="Times New Roman" w:eastAsia="仿宋_GB2312" w:cs="仿宋_GB2312"/>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第</w:t>
      </w:r>
      <w:r>
        <w:rPr>
          <w:rFonts w:hint="eastAsia" w:ascii="Times New Roman" w:hAnsi="Times New Roman" w:eastAsia="仿宋_GB2312" w:cs="仿宋_GB2312"/>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部分：工业或商业用及类似用途的冷水（热泵）机组》或</w:t>
      </w:r>
      <w:r>
        <w:rPr>
          <w:rFonts w:hint="default" w:ascii="Times New Roman" w:hAnsi="Times New Roman" w:eastAsia="仿宋_GB2312" w:cs="Times New Roman"/>
          <w:kern w:val="2"/>
          <w:sz w:val="32"/>
          <w:szCs w:val="32"/>
          <w:lang w:val="en-US" w:eastAsia="zh-CN" w:bidi="ar"/>
        </w:rPr>
        <w:t>GB/T 18430.2</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2016</w:t>
      </w:r>
      <w:r>
        <w:rPr>
          <w:rFonts w:hint="eastAsia" w:ascii="仿宋_GB2312" w:hAnsi="Times New Roman" w:eastAsia="仿宋_GB2312" w:cs="仿宋_GB2312"/>
          <w:kern w:val="2"/>
          <w:sz w:val="32"/>
          <w:szCs w:val="32"/>
          <w:lang w:val="en-US" w:eastAsia="zh-CN" w:bidi="ar"/>
        </w:rPr>
        <w:t>《蒸气压缩循环冷水（热泵）机组 第</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部分：户用及类似用途的冷水（热泵）机组》的要求</w:t>
      </w:r>
      <w:r>
        <w:rPr>
          <w:rFonts w:hint="eastAsia" w:ascii="仿宋_GB2312" w:hAnsi="Times New Roman" w:eastAsia="仿宋_GB2312" w:cs="仿宋_GB2312"/>
          <w:color w:val="000000"/>
          <w:kern w:val="2"/>
          <w:sz w:val="32"/>
          <w:szCs w:val="32"/>
          <w:lang w:val="en-US" w:eastAsia="zh-CN" w:bidi="ar"/>
        </w:rPr>
        <w:t>；</w:t>
      </w:r>
    </w:p>
    <w:p w14:paraId="7BB79821">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）溴化锂吸收式冷（温水）机组产品质量符合</w:t>
      </w:r>
      <w:r>
        <w:rPr>
          <w:rFonts w:hint="default" w:ascii="Times New Roman" w:hAnsi="Times New Roman" w:eastAsia="仿宋_GB2312" w:cs="Times New Roman"/>
          <w:kern w:val="2"/>
          <w:sz w:val="32"/>
          <w:szCs w:val="32"/>
          <w:lang w:val="en-US" w:eastAsia="zh-CN" w:bidi="ar"/>
        </w:rPr>
        <w:t>GB/T 18431</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2014</w:t>
      </w:r>
      <w:r>
        <w:rPr>
          <w:rFonts w:hint="eastAsia" w:ascii="仿宋_GB2312" w:hAnsi="Times New Roman" w:eastAsia="仿宋_GB2312" w:cs="仿宋_GB2312"/>
          <w:kern w:val="2"/>
          <w:sz w:val="32"/>
          <w:szCs w:val="32"/>
          <w:lang w:val="en-US" w:eastAsia="zh-CN" w:bidi="ar"/>
        </w:rPr>
        <w:t>《蒸汽和热水型溴化锂吸收式冷水机组》或</w:t>
      </w:r>
      <w:r>
        <w:rPr>
          <w:rFonts w:hint="default" w:ascii="Times New Roman" w:hAnsi="Times New Roman" w:eastAsia="仿宋_GB2312" w:cs="Times New Roman"/>
          <w:kern w:val="2"/>
          <w:sz w:val="32"/>
          <w:szCs w:val="32"/>
          <w:lang w:val="en-US" w:eastAsia="zh-CN" w:bidi="ar"/>
        </w:rPr>
        <w:t>GB/T 18362</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2008</w:t>
      </w:r>
      <w:r>
        <w:rPr>
          <w:rFonts w:hint="eastAsia" w:ascii="仿宋_GB2312" w:hAnsi="Times New Roman" w:eastAsia="仿宋_GB2312" w:cs="仿宋_GB2312"/>
          <w:kern w:val="2"/>
          <w:sz w:val="32"/>
          <w:szCs w:val="32"/>
          <w:lang w:val="en-US" w:eastAsia="zh-CN" w:bidi="ar"/>
        </w:rPr>
        <w:t>《直燃型溴化锂吸收式冷（温）水机组》的要求；</w:t>
      </w:r>
    </w:p>
    <w:p w14:paraId="7905FF08">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）间接蒸发冷却冷水机组产品质量符合</w:t>
      </w:r>
      <w:r>
        <w:rPr>
          <w:rFonts w:hint="default" w:ascii="Times New Roman" w:hAnsi="Times New Roman" w:eastAsia="仿宋_GB2312" w:cs="Times New Roman"/>
          <w:kern w:val="2"/>
          <w:sz w:val="32"/>
          <w:szCs w:val="32"/>
          <w:lang w:val="en-US" w:eastAsia="zh-CN" w:bidi="ar"/>
        </w:rPr>
        <w:t>JB/T 14642</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《露点间接蒸发冷却高温冷水机组》或</w:t>
      </w:r>
      <w:r>
        <w:rPr>
          <w:rFonts w:hint="default" w:ascii="Times New Roman" w:hAnsi="Times New Roman" w:eastAsia="仿宋_GB2312" w:cs="Times New Roman"/>
          <w:kern w:val="2"/>
          <w:sz w:val="32"/>
          <w:szCs w:val="32"/>
          <w:lang w:val="en-US" w:eastAsia="zh-CN" w:bidi="ar"/>
        </w:rPr>
        <w:t>JB/T 14640</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2022</w:t>
      </w:r>
      <w:r>
        <w:rPr>
          <w:rFonts w:hint="eastAsia" w:ascii="仿宋_GB2312" w:hAnsi="Times New Roman" w:eastAsia="仿宋_GB2312" w:cs="仿宋_GB2312"/>
          <w:kern w:val="2"/>
          <w:sz w:val="32"/>
          <w:szCs w:val="32"/>
          <w:lang w:val="en-US" w:eastAsia="zh-CN" w:bidi="ar"/>
        </w:rPr>
        <w:t>《计算机和数据处理机房用复合式间接蒸发冷却冷水机组》的要求；</w:t>
      </w:r>
    </w:p>
    <w:p w14:paraId="7337818E">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）数据中心和通信机房用空气调节机组产品质量符合</w:t>
      </w:r>
      <w:r>
        <w:rPr>
          <w:rFonts w:hint="default" w:ascii="Times New Roman" w:hAnsi="Times New Roman" w:eastAsia="仿宋_GB2312" w:cs="Times New Roman"/>
          <w:kern w:val="2"/>
          <w:sz w:val="32"/>
          <w:szCs w:val="32"/>
          <w:lang w:val="en-US" w:eastAsia="zh-CN" w:bidi="ar"/>
        </w:rPr>
        <w:t>GB/T 19413</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《数据中心和通信机房用空气调节机组》的要求；</w:t>
      </w:r>
    </w:p>
    <w:p w14:paraId="0C948EED">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）压缩冷凝机组产品质量符合</w:t>
      </w:r>
      <w:r>
        <w:rPr>
          <w:rFonts w:hint="default" w:ascii="Times New Roman" w:hAnsi="Times New Roman" w:eastAsia="仿宋_GB2312" w:cs="Times New Roman"/>
          <w:kern w:val="2"/>
          <w:sz w:val="32"/>
          <w:szCs w:val="32"/>
          <w:lang w:val="en-US" w:eastAsia="zh-CN" w:bidi="ar"/>
        </w:rPr>
        <w:t>GB/T 21363</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2018</w:t>
      </w:r>
      <w:r>
        <w:rPr>
          <w:rFonts w:hint="eastAsia" w:ascii="仿宋_GB2312" w:hAnsi="Times New Roman" w:eastAsia="仿宋_GB2312" w:cs="仿宋_GB2312"/>
          <w:kern w:val="2"/>
          <w:sz w:val="32"/>
          <w:szCs w:val="32"/>
          <w:lang w:val="en-US" w:eastAsia="zh-CN" w:bidi="ar"/>
        </w:rPr>
        <w:t>《容积式制冷压缩冷凝机组》的要求；</w:t>
      </w:r>
    </w:p>
    <w:p w14:paraId="4B9887C3">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）运输用制冷机组产品质量符合</w:t>
      </w:r>
      <w:r>
        <w:rPr>
          <w:rFonts w:hint="default" w:ascii="Times New Roman" w:hAnsi="Times New Roman" w:eastAsia="仿宋_GB2312" w:cs="Times New Roman"/>
          <w:kern w:val="2"/>
          <w:sz w:val="32"/>
          <w:szCs w:val="32"/>
          <w:lang w:val="en-US" w:eastAsia="zh-CN" w:bidi="ar"/>
        </w:rPr>
        <w:t>GB/T 21145</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2023</w:t>
      </w:r>
      <w:r>
        <w:rPr>
          <w:rFonts w:hint="eastAsia" w:ascii="仿宋_GB2312" w:hAnsi="Times New Roman" w:eastAsia="仿宋_GB2312" w:cs="仿宋_GB2312"/>
          <w:kern w:val="2"/>
          <w:sz w:val="32"/>
          <w:szCs w:val="32"/>
          <w:lang w:val="en-US" w:eastAsia="zh-CN" w:bidi="ar"/>
        </w:rPr>
        <w:t>《运输用制冷机组》的要求；</w:t>
      </w:r>
    </w:p>
    <w:p w14:paraId="7D16D0E4">
      <w:pPr>
        <w:keepNext w:val="0"/>
        <w:keepLines w:val="0"/>
        <w:widowControl w:val="0"/>
        <w:suppressLineNumbers w:val="0"/>
        <w:spacing w:before="0" w:beforeAutospacing="0" w:after="0" w:afterAutospacing="0" w:line="594" w:lineRule="exact"/>
        <w:ind w:left="0" w:right="0" w:firstLine="640" w:firstLineChars="200"/>
        <w:jc w:val="both"/>
        <w:rPr>
          <w:rFonts w:hint="eastAsia" w:ascii="Times New Roman" w:hAnsi="Times New Roman" w:eastAsia="仿宋_GB2312" w:cs="仿宋_GB2312"/>
          <w:b w:val="0"/>
          <w:kern w:val="2"/>
          <w:sz w:val="21"/>
          <w:szCs w:val="21"/>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）装配式能源站产品质量符合</w:t>
      </w:r>
      <w:r>
        <w:rPr>
          <w:rFonts w:hint="default" w:ascii="Times New Roman" w:hAnsi="Times New Roman" w:eastAsia="仿宋_GB2312" w:cs="Times New Roman"/>
          <w:kern w:val="2"/>
          <w:sz w:val="32"/>
          <w:szCs w:val="32"/>
          <w:lang w:val="en-US" w:eastAsia="zh-CN" w:bidi="ar"/>
        </w:rPr>
        <w:t xml:space="preserve">GB/T </w:t>
      </w:r>
      <w:r>
        <w:rPr>
          <w:rFonts w:hint="eastAsia" w:ascii="Times New Roman" w:hAnsi="Times New Roman" w:eastAsia="仿宋_GB2312" w:cs="仿宋_GB2312"/>
          <w:kern w:val="2"/>
          <w:sz w:val="32"/>
          <w:szCs w:val="32"/>
          <w:lang w:val="en-US" w:eastAsia="zh-CN" w:bidi="ar"/>
        </w:rPr>
        <w:t>41740</w:t>
      </w:r>
      <w:r>
        <w:rPr>
          <w:rFonts w:hint="eastAsia"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202</w:t>
      </w:r>
      <w:r>
        <w:rPr>
          <w:rFonts w:hint="eastAsia" w:ascii="Times New Roman" w:hAnsi="Times New Roman" w:eastAsia="仿宋_GB2312" w:cs="仿宋_GB2312"/>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《装配式能源站》的要求；</w:t>
      </w:r>
    </w:p>
    <w:p w14:paraId="70E6013C">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）冷水机组能效达到《重点用能产品设备能效先进水平、节能水平和准入水平（</w:t>
      </w:r>
      <w:r>
        <w:rPr>
          <w:rFonts w:hint="eastAsia" w:ascii="Times New Roman" w:hAnsi="Times New Roman" w:eastAsia="仿宋_GB2312" w:cs="仿宋_GB2312"/>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年版）》（发改环资规〔</w:t>
      </w:r>
      <w:r>
        <w:rPr>
          <w:rFonts w:hint="default" w:ascii="Times New Roman" w:hAnsi="Times New Roman" w:eastAsia="仿宋_GB2312" w:cs="Times New Roman"/>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127</w:t>
      </w:r>
      <w:r>
        <w:rPr>
          <w:rFonts w:hint="eastAsia" w:ascii="仿宋_GB2312" w:hAnsi="Times New Roman" w:eastAsia="仿宋_GB2312" w:cs="仿宋_GB2312"/>
          <w:kern w:val="2"/>
          <w:sz w:val="32"/>
          <w:szCs w:val="32"/>
          <w:lang w:val="en-US" w:eastAsia="zh-CN" w:bidi="ar"/>
        </w:rPr>
        <w:t>号）中先进水平</w:t>
      </w:r>
      <w:r>
        <w:rPr>
          <w:rFonts w:hint="eastAsia" w:ascii="仿宋_GB2312" w:hAnsi="Times New Roman" w:eastAsia="仿宋_GB2312" w:cs="仿宋_GB2312"/>
          <w:color w:val="000000"/>
          <w:kern w:val="2"/>
          <w:sz w:val="32"/>
          <w:szCs w:val="32"/>
          <w:lang w:val="en-US" w:eastAsia="zh-CN" w:bidi="ar"/>
        </w:rPr>
        <w:t>；</w:t>
      </w:r>
    </w:p>
    <w:p w14:paraId="4BB27445">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）溴化锂吸收式冷（温水）机组、间接蒸发冷却冷水机组能效达到国家标准</w:t>
      </w:r>
      <w:r>
        <w:rPr>
          <w:rFonts w:hint="eastAsia" w:ascii="Times New Roman" w:hAnsi="Times New Roman" w:eastAsia="仿宋_GB2312" w:cs="仿宋_GB2312"/>
          <w:kern w:val="2"/>
          <w:sz w:val="32"/>
          <w:szCs w:val="32"/>
          <w:lang w:val="en-US" w:eastAsia="zh-CN" w:bidi="ar"/>
        </w:rPr>
        <w:t>GB 19577</w:t>
      </w:r>
      <w:r>
        <w:rPr>
          <w:rFonts w:hint="eastAsia"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《热泵和冷水机组能效限定值及能效等级》中能效等级</w:t>
      </w:r>
      <w:r>
        <w:rPr>
          <w:rFonts w:hint="eastAsia" w:ascii="Times New Roman" w:hAnsi="Times New Roman" w:eastAsia="仿宋_GB2312" w:cs="仿宋_GB2312"/>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级水平；</w:t>
      </w:r>
    </w:p>
    <w:p w14:paraId="5BC7D3C2">
      <w:pPr>
        <w:keepNext w:val="0"/>
        <w:keepLines w:val="0"/>
        <w:widowControl w:val="0"/>
        <w:suppressLineNumbers w:val="0"/>
        <w:spacing w:before="0" w:beforeAutospacing="0" w:after="0" w:afterAutospacing="0" w:line="594" w:lineRule="exact"/>
        <w:ind w:left="0" w:right="0" w:firstLine="640" w:firstLineChars="200"/>
        <w:jc w:val="both"/>
        <w:rPr>
          <w:rFonts w:hint="eastAsia" w:ascii="Times New Roman" w:hAnsi="Times New Roman" w:eastAsia="仿宋_GB2312" w:cs="仿宋_GB2312"/>
          <w:b w:val="0"/>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11</w:t>
      </w:r>
      <w:r>
        <w:rPr>
          <w:rFonts w:hint="eastAsia" w:ascii="仿宋_GB2312" w:hAnsi="Times New Roman" w:eastAsia="仿宋_GB2312" w:cs="仿宋_GB2312"/>
          <w:kern w:val="2"/>
          <w:sz w:val="32"/>
          <w:szCs w:val="32"/>
          <w:lang w:val="en-US" w:eastAsia="zh-CN" w:bidi="ar"/>
        </w:rPr>
        <w:t>）数据中心和通信机房用空气调节机组能效达到国家标准</w:t>
      </w:r>
      <w:r>
        <w:rPr>
          <w:rFonts w:hint="eastAsia" w:ascii="Times New Roman" w:hAnsi="Times New Roman" w:eastAsia="仿宋_GB2312" w:cs="仿宋_GB2312"/>
          <w:kern w:val="2"/>
          <w:sz w:val="32"/>
          <w:szCs w:val="32"/>
          <w:lang w:val="en-US" w:eastAsia="zh-CN" w:bidi="ar"/>
        </w:rPr>
        <w:t>GB 19576</w:t>
      </w:r>
      <w:r>
        <w:rPr>
          <w:rFonts w:hint="eastAsia"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2019</w:t>
      </w:r>
      <w:r>
        <w:rPr>
          <w:rFonts w:hint="eastAsia" w:ascii="仿宋_GB2312" w:hAnsi="Times New Roman" w:eastAsia="仿宋_GB2312" w:cs="仿宋_GB2312"/>
          <w:kern w:val="2"/>
          <w:sz w:val="32"/>
          <w:szCs w:val="32"/>
          <w:lang w:val="en-US" w:eastAsia="zh-CN" w:bidi="ar"/>
        </w:rPr>
        <w:t>《单元式空气调节机能效限定值及能效等级》中能效等级</w:t>
      </w:r>
      <w:r>
        <w:rPr>
          <w:rFonts w:hint="eastAsia" w:ascii="Times New Roman" w:hAnsi="Times New Roman" w:eastAsia="仿宋_GB2312" w:cs="仿宋_GB2312"/>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级水平；</w:t>
      </w:r>
    </w:p>
    <w:p w14:paraId="298DA976">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b w:val="0"/>
          <w:kern w:val="2"/>
          <w:sz w:val="21"/>
          <w:szCs w:val="21"/>
        </w:rPr>
      </w:pPr>
      <w:r>
        <w:rPr>
          <w:rFonts w:hint="eastAsia" w:ascii="仿宋_GB2312" w:hAnsi="Times New Roman" w:eastAsia="仿宋_GB2312" w:cs="仿宋_GB2312"/>
          <w:b w:val="0"/>
          <w:kern w:val="2"/>
          <w:sz w:val="32"/>
          <w:szCs w:val="32"/>
          <w:lang w:val="en-US" w:eastAsia="zh-CN" w:bidi="ar"/>
        </w:rPr>
        <w:t>（</w:t>
      </w:r>
      <w:r>
        <w:rPr>
          <w:rFonts w:hint="eastAsia" w:ascii="Times New Roman" w:hAnsi="Times New Roman" w:eastAsia="仿宋_GB2312" w:cs="仿宋_GB2312"/>
          <w:b w:val="0"/>
          <w:kern w:val="2"/>
          <w:sz w:val="32"/>
          <w:szCs w:val="32"/>
          <w:lang w:val="en-US" w:eastAsia="zh-CN" w:bidi="ar"/>
        </w:rPr>
        <w:t>12</w:t>
      </w:r>
      <w:r>
        <w:rPr>
          <w:rFonts w:hint="eastAsia" w:ascii="仿宋_GB2312" w:hAnsi="Times New Roman" w:eastAsia="仿宋_GB2312" w:cs="仿宋_GB2312"/>
          <w:b w:val="0"/>
          <w:kern w:val="2"/>
          <w:sz w:val="32"/>
          <w:szCs w:val="32"/>
          <w:lang w:val="en-US" w:eastAsia="zh-CN" w:bidi="ar"/>
        </w:rPr>
        <w:t>）压缩冷凝机组能效达到</w:t>
      </w:r>
      <w:r>
        <w:rPr>
          <w:rFonts w:hint="eastAsia" w:ascii="仿宋_GB2312" w:hAnsi="Times New Roman" w:eastAsia="仿宋_GB2312" w:cs="仿宋_GB2312"/>
          <w:kern w:val="2"/>
          <w:sz w:val="32"/>
          <w:szCs w:val="32"/>
          <w:lang w:val="en-US" w:eastAsia="zh-CN" w:bidi="ar"/>
        </w:rPr>
        <w:t>国家标准</w:t>
      </w:r>
      <w:r>
        <w:rPr>
          <w:rFonts w:hint="eastAsia" w:ascii="Times New Roman" w:hAnsi="Times New Roman" w:eastAsia="仿宋_GB2312" w:cs="仿宋_GB2312"/>
          <w:b w:val="0"/>
          <w:kern w:val="2"/>
          <w:sz w:val="32"/>
          <w:szCs w:val="32"/>
          <w:lang w:val="en-US" w:eastAsia="zh-CN" w:bidi="ar"/>
        </w:rPr>
        <w:t>GB 44015</w:t>
      </w:r>
      <w:r>
        <w:rPr>
          <w:rFonts w:hint="eastAsia" w:cs="仿宋_GB2312"/>
          <w:b w:val="0"/>
          <w:kern w:val="2"/>
          <w:sz w:val="32"/>
          <w:szCs w:val="32"/>
          <w:lang w:val="en-US" w:eastAsia="zh-CN" w:bidi="ar"/>
        </w:rPr>
        <w:t>—</w:t>
      </w:r>
      <w:r>
        <w:rPr>
          <w:rFonts w:hint="default" w:ascii="Times New Roman" w:hAnsi="Times New Roman" w:eastAsia="仿宋_GB2312" w:cs="Times New Roman"/>
          <w:b w:val="0"/>
          <w:kern w:val="2"/>
          <w:sz w:val="32"/>
          <w:szCs w:val="32"/>
          <w:lang w:val="en-US" w:eastAsia="zh-CN" w:bidi="ar"/>
        </w:rPr>
        <w:t>20</w:t>
      </w:r>
      <w:r>
        <w:rPr>
          <w:rFonts w:hint="eastAsia" w:ascii="Times New Roman" w:hAnsi="Times New Roman" w:eastAsia="仿宋_GB2312" w:cs="仿宋_GB2312"/>
          <w:b w:val="0"/>
          <w:kern w:val="2"/>
          <w:sz w:val="32"/>
          <w:szCs w:val="32"/>
          <w:lang w:val="en-US" w:eastAsia="zh-CN" w:bidi="ar"/>
        </w:rPr>
        <w:t>24</w:t>
      </w:r>
      <w:r>
        <w:rPr>
          <w:rFonts w:hint="eastAsia" w:ascii="仿宋_GB2312" w:hAnsi="Times New Roman" w:eastAsia="仿宋_GB2312" w:cs="仿宋_GB2312"/>
          <w:b w:val="0"/>
          <w:kern w:val="2"/>
          <w:sz w:val="32"/>
          <w:szCs w:val="32"/>
          <w:lang w:val="en-US" w:eastAsia="zh-CN" w:bidi="ar"/>
        </w:rPr>
        <w:t>《冷库（箱）和压缩冷凝机组能效限定值及能效等级》中能效等级</w:t>
      </w:r>
      <w:r>
        <w:rPr>
          <w:rFonts w:hint="default" w:ascii="Times New Roman" w:hAnsi="Times New Roman" w:eastAsia="仿宋_GB2312" w:cs="Times New Roman"/>
          <w:b w:val="0"/>
          <w:kern w:val="2"/>
          <w:sz w:val="32"/>
          <w:szCs w:val="32"/>
          <w:lang w:val="en-US" w:eastAsia="zh-CN" w:bidi="ar"/>
        </w:rPr>
        <w:t>1</w:t>
      </w:r>
      <w:r>
        <w:rPr>
          <w:rFonts w:hint="eastAsia" w:ascii="仿宋_GB2312" w:hAnsi="Times New Roman" w:eastAsia="仿宋_GB2312" w:cs="仿宋_GB2312"/>
          <w:b w:val="0"/>
          <w:kern w:val="2"/>
          <w:sz w:val="32"/>
          <w:szCs w:val="32"/>
          <w:lang w:val="en-US" w:eastAsia="zh-CN" w:bidi="ar"/>
        </w:rPr>
        <w:t>级水平；</w:t>
      </w:r>
    </w:p>
    <w:p w14:paraId="4A766BEC">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13</w:t>
      </w:r>
      <w:r>
        <w:rPr>
          <w:rFonts w:hint="eastAsia" w:ascii="仿宋_GB2312" w:hAnsi="Times New Roman" w:eastAsia="仿宋_GB2312" w:cs="仿宋_GB2312"/>
          <w:kern w:val="2"/>
          <w:sz w:val="32"/>
          <w:szCs w:val="32"/>
          <w:lang w:val="en-US" w:eastAsia="zh-CN" w:bidi="ar"/>
        </w:rPr>
        <w:t>）运输用制冷机组、装配式能源站能效达到对应产品</w:t>
      </w:r>
      <w:r>
        <w:rPr>
          <w:rFonts w:hint="eastAsia" w:ascii="仿宋_GB2312" w:hAnsi="Times New Roman" w:eastAsia="仿宋_GB2312" w:cs="仿宋_GB2312"/>
          <w:color w:val="000000"/>
          <w:kern w:val="2"/>
          <w:sz w:val="32"/>
          <w:szCs w:val="32"/>
          <w:lang w:val="en-US" w:eastAsia="zh-CN" w:bidi="ar"/>
        </w:rPr>
        <w:t>标准</w:t>
      </w:r>
      <w:r>
        <w:rPr>
          <w:rFonts w:hint="eastAsia" w:ascii="仿宋_GB2312" w:hAnsi="Times New Roman" w:eastAsia="仿宋_GB2312" w:cs="仿宋_GB2312"/>
          <w:kern w:val="2"/>
          <w:sz w:val="32"/>
          <w:szCs w:val="32"/>
          <w:lang w:val="en-US" w:eastAsia="zh-CN" w:bidi="ar"/>
        </w:rPr>
        <w:t>中能效限定值的</w:t>
      </w:r>
      <w:r>
        <w:rPr>
          <w:rFonts w:hint="eastAsia" w:ascii="Times New Roman" w:hAnsi="Times New Roman" w:eastAsia="仿宋_GB2312" w:cs="仿宋_GB2312"/>
          <w:kern w:val="2"/>
          <w:sz w:val="32"/>
          <w:szCs w:val="32"/>
          <w:lang w:val="en-US" w:eastAsia="zh-CN" w:bidi="ar"/>
        </w:rPr>
        <w:t>120%</w:t>
      </w:r>
      <w:r>
        <w:rPr>
          <w:rFonts w:hint="eastAsia" w:ascii="仿宋_GB2312" w:hAnsi="Times New Roman" w:eastAsia="仿宋_GB2312" w:cs="仿宋_GB2312"/>
          <w:kern w:val="2"/>
          <w:sz w:val="32"/>
          <w:szCs w:val="32"/>
          <w:lang w:val="en-US" w:eastAsia="zh-CN" w:bidi="ar"/>
        </w:rPr>
        <w:t>以上；</w:t>
      </w:r>
    </w:p>
    <w:p w14:paraId="3B00A535">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14</w:t>
      </w:r>
      <w:r>
        <w:rPr>
          <w:rFonts w:hint="eastAsia" w:ascii="仿宋_GB2312" w:hAnsi="Times New Roman" w:eastAsia="仿宋_GB2312" w:cs="仿宋_GB2312"/>
          <w:color w:val="000000"/>
          <w:kern w:val="2"/>
          <w:sz w:val="32"/>
          <w:szCs w:val="32"/>
          <w:lang w:val="en-US" w:eastAsia="zh-CN" w:bidi="ar"/>
        </w:rPr>
        <w:t>）申报产品通过</w:t>
      </w:r>
      <w:r>
        <w:rPr>
          <w:rFonts w:hint="default" w:ascii="Times New Roman" w:hAnsi="Times New Roman" w:eastAsia="仿宋_GB2312" w:cs="Times New Roman"/>
          <w:color w:val="000000"/>
          <w:kern w:val="2"/>
          <w:sz w:val="32"/>
          <w:szCs w:val="32"/>
          <w:lang w:val="en-US" w:eastAsia="zh-CN" w:bidi="ar"/>
        </w:rPr>
        <w:t>CCC</w:t>
      </w:r>
      <w:r>
        <w:rPr>
          <w:rFonts w:hint="eastAsia" w:ascii="仿宋_GB2312" w:hAnsi="Times New Roman" w:eastAsia="仿宋_GB2312" w:cs="仿宋_GB2312"/>
          <w:color w:val="000000"/>
          <w:kern w:val="2"/>
          <w:sz w:val="32"/>
          <w:szCs w:val="32"/>
          <w:lang w:val="en-US" w:eastAsia="zh-CN" w:bidi="ar"/>
        </w:rPr>
        <w:t>认证（适用时）；</w:t>
      </w:r>
    </w:p>
    <w:p w14:paraId="567BE5F7">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15</w:t>
      </w:r>
      <w:r>
        <w:rPr>
          <w:rFonts w:hint="eastAsia" w:ascii="仿宋_GB2312" w:hAnsi="Times New Roman" w:eastAsia="仿宋_GB2312" w:cs="仿宋_GB2312"/>
          <w:color w:val="000000"/>
          <w:kern w:val="2"/>
          <w:sz w:val="32"/>
          <w:szCs w:val="32"/>
          <w:lang w:val="en-US" w:eastAsia="zh-CN" w:bidi="ar"/>
        </w:rPr>
        <w:t>）申报产品具有能效标识备案（适用时）；</w:t>
      </w:r>
    </w:p>
    <w:p w14:paraId="6A2139E7">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w:t>
      </w:r>
      <w:r>
        <w:rPr>
          <w:rFonts w:hint="eastAsia" w:ascii="Times New Roman" w:hAnsi="Times New Roman" w:eastAsia="仿宋_GB2312" w:cs="仿宋_GB2312"/>
          <w:color w:val="000000"/>
          <w:kern w:val="2"/>
          <w:sz w:val="32"/>
          <w:szCs w:val="32"/>
          <w:lang w:val="en-US" w:eastAsia="zh-CN" w:bidi="ar"/>
        </w:rPr>
        <w:t>16</w:t>
      </w:r>
      <w:r>
        <w:rPr>
          <w:rFonts w:hint="eastAsia" w:ascii="仿宋_GB2312" w:hAnsi="Times New Roman" w:eastAsia="仿宋_GB2312" w:cs="仿宋_GB2312"/>
          <w:color w:val="000000"/>
          <w:kern w:val="2"/>
          <w:sz w:val="32"/>
          <w:szCs w:val="32"/>
          <w:lang w:val="en-US" w:eastAsia="zh-CN" w:bidi="ar"/>
        </w:rPr>
        <w:t>）申报产品性能符合相关行业要求；</w:t>
      </w:r>
    </w:p>
    <w:p w14:paraId="2410273D">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17</w:t>
      </w:r>
      <w:r>
        <w:rPr>
          <w:rFonts w:hint="eastAsia" w:ascii="仿宋_GB2312" w:hAnsi="Times New Roman" w:eastAsia="仿宋_GB2312" w:cs="仿宋_GB2312"/>
          <w:kern w:val="2"/>
          <w:sz w:val="32"/>
          <w:szCs w:val="32"/>
          <w:lang w:val="en-US" w:eastAsia="zh-CN" w:bidi="ar"/>
        </w:rPr>
        <w:t>）各申报产品年销量均不低于</w:t>
      </w:r>
      <w:r>
        <w:rPr>
          <w:rFonts w:hint="eastAsia" w:ascii="Times New Roman" w:hAnsi="Times New Roman" w:eastAsia="仿宋_GB2312" w:cs="仿宋_GB2312"/>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台。</w:t>
      </w:r>
    </w:p>
    <w:p w14:paraId="3C8C9913">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Times New Roman" w:hAnsi="Times New Roman" w:eastAsia="仿宋_GB2312" w:cs="仿宋_GB2312"/>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申报材料要求</w:t>
      </w:r>
    </w:p>
    <w:p w14:paraId="526D7577">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）《申报装备基本信息表》填写申报产品的技术参数</w:t>
      </w:r>
      <w:r>
        <w:rPr>
          <w:rFonts w:hint="eastAsia" w:ascii="仿宋_GB2312" w:hAnsi="Times New Roman" w:eastAsia="仿宋_GB2312" w:cs="仿宋_GB2312"/>
          <w:kern w:val="2"/>
          <w:sz w:val="32"/>
          <w:szCs w:val="32"/>
          <w:lang w:val="en-US" w:eastAsia="zh-CN" w:bidi="ar"/>
        </w:rPr>
        <w:t>：制冷消耗功率、</w:t>
      </w:r>
      <w:r>
        <w:rPr>
          <w:rFonts w:hint="eastAsia" w:ascii="仿宋_GB2312" w:hAnsi="Times New Roman" w:eastAsia="仿宋_GB2312" w:cs="仿宋_GB2312"/>
          <w:kern w:val="0"/>
          <w:sz w:val="32"/>
          <w:szCs w:val="32"/>
          <w:lang w:val="en-US" w:eastAsia="zh-CN" w:bidi="ar"/>
        </w:rPr>
        <w:t>制冷量、电压、频率、</w:t>
      </w:r>
      <w:r>
        <w:rPr>
          <w:rFonts w:hint="eastAsia" w:ascii="仿宋_GB2312" w:hAnsi="Times New Roman" w:eastAsia="仿宋_GB2312" w:cs="仿宋_GB2312"/>
          <w:kern w:val="2"/>
          <w:sz w:val="32"/>
          <w:szCs w:val="32"/>
          <w:lang w:val="en-US" w:eastAsia="zh-CN" w:bidi="ar"/>
        </w:rPr>
        <w:t>能效比或性能系数</w:t>
      </w:r>
      <w:r>
        <w:rPr>
          <w:rFonts w:hint="eastAsia" w:ascii="仿宋_GB2312" w:hAnsi="Times New Roman" w:eastAsia="仿宋_GB2312" w:cs="仿宋_GB2312"/>
          <w:kern w:val="0"/>
          <w:sz w:val="32"/>
          <w:szCs w:val="32"/>
          <w:lang w:val="en-US" w:eastAsia="zh-CN" w:bidi="ar"/>
        </w:rPr>
        <w:t>；</w:t>
      </w:r>
    </w:p>
    <w:p w14:paraId="44BC5968">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具备检测资质的第三方检测机构出具的能效检测报告（近两年）</w:t>
      </w:r>
      <w:r>
        <w:rPr>
          <w:rFonts w:hint="eastAsia" w:ascii="仿宋_GB2312" w:hAnsi="Times New Roman" w:eastAsia="仿宋_GB2312" w:cs="仿宋_GB2312"/>
          <w:kern w:val="2"/>
          <w:sz w:val="32"/>
          <w:szCs w:val="32"/>
          <w:lang w:val="en-US" w:eastAsia="zh-CN" w:bidi="ar"/>
        </w:rPr>
        <w:t>；</w:t>
      </w:r>
    </w:p>
    <w:p w14:paraId="3A237436">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产品使用说明书；</w:t>
      </w:r>
    </w:p>
    <w:p w14:paraId="76A34410">
      <w:pPr>
        <w:keepNext w:val="0"/>
        <w:keepLines w:val="0"/>
        <w:widowControl/>
        <w:suppressLineNumbers w:val="0"/>
        <w:autoSpaceDE w:val="0"/>
        <w:autoSpaceDN/>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w:t>
      </w:r>
      <w:r>
        <w:rPr>
          <w:rFonts w:hint="eastAsia" w:ascii="Times New Roman" w:hAnsi="Times New Roman" w:eastAsia="仿宋_GB2312" w:cs="Times New Roman"/>
          <w:kern w:val="0"/>
          <w:sz w:val="32"/>
          <w:szCs w:val="32"/>
          <w:lang w:val="en-US" w:eastAsia="zh-CN" w:bidi="ar"/>
        </w:rPr>
        <w:t>4</w:t>
      </w:r>
      <w:r>
        <w:rPr>
          <w:rFonts w:hint="eastAsia" w:ascii="仿宋_GB2312" w:hAnsi="Times New Roman" w:eastAsia="仿宋_GB2312" w:cs="仿宋_GB2312"/>
          <w:kern w:val="0"/>
          <w:sz w:val="32"/>
          <w:szCs w:val="32"/>
          <w:lang w:val="en-US" w:eastAsia="zh-CN" w:bidi="ar"/>
        </w:rPr>
        <w:t>）用户使用意见书（至少有</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个用户）；</w:t>
      </w:r>
    </w:p>
    <w:p w14:paraId="014643E1">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申报产品近两年销售记录，包括合同单位、联系人、电话、产品数量等；</w:t>
      </w:r>
    </w:p>
    <w:p w14:paraId="5968AE3B">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申报产品获得专利证书及知识产权声明；</w:t>
      </w:r>
    </w:p>
    <w:p w14:paraId="2B456354">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申报单位介绍（</w:t>
      </w:r>
      <w:r>
        <w:rPr>
          <w:rFonts w:hint="eastAsia" w:ascii="仿宋_GB2312" w:hAnsi="Times New Roman" w:eastAsia="仿宋_GB2312" w:cs="仿宋_GB2312"/>
          <w:kern w:val="2"/>
          <w:sz w:val="32"/>
          <w:szCs w:val="32"/>
          <w:lang w:val="en-US" w:eastAsia="zh-CN" w:bidi="ar"/>
        </w:rPr>
        <w:t>主要叙述申报单位规模、生产能力、业务领域、研发投入及人员占比、研发机构、智能化数字化水平以及未来规划等</w:t>
      </w:r>
      <w:r>
        <w:rPr>
          <w:rFonts w:hint="eastAsia" w:ascii="仿宋_GB2312" w:hAnsi="Times New Roman" w:eastAsia="仿宋_GB2312" w:cs="仿宋_GB2312"/>
          <w:kern w:val="0"/>
          <w:sz w:val="32"/>
          <w:szCs w:val="32"/>
          <w:lang w:val="en-US" w:eastAsia="zh-CN" w:bidi="ar"/>
        </w:rPr>
        <w:t>）；</w:t>
      </w:r>
    </w:p>
    <w:p w14:paraId="138B2CE7">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申报单位营业执照、产品商标；</w:t>
      </w:r>
    </w:p>
    <w:p w14:paraId="6E569588">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）申报单位</w:t>
      </w:r>
      <w:r>
        <w:rPr>
          <w:rFonts w:hint="eastAsia" w:ascii="Times New Roman"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信用中国</w:t>
      </w:r>
      <w:r>
        <w:rPr>
          <w:rFonts w:hint="eastAsia" w:ascii="Times New Roman" w:hAnsi="Times New Roman" w:eastAsia="仿宋_GB2312" w:cs="仿宋_GB2312"/>
          <w:kern w:val="2"/>
          <w:sz w:val="32"/>
          <w:szCs w:val="32"/>
          <w:lang w:val="en-US" w:eastAsia="zh-CN" w:bidi="ar"/>
        </w:rPr>
        <w:t>”信用信息报告；</w:t>
      </w:r>
    </w:p>
    <w:p w14:paraId="2FFF0E98">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en-US" w:eastAsia="zh-CN" w:bidi="ar"/>
        </w:rPr>
        <w:t>10</w:t>
      </w:r>
      <w:r>
        <w:rPr>
          <w:rFonts w:hint="eastAsia" w:ascii="仿宋_GB2312" w:hAnsi="Times New Roman" w:eastAsia="仿宋_GB2312" w:cs="仿宋_GB2312"/>
          <w:kern w:val="0"/>
          <w:sz w:val="32"/>
          <w:szCs w:val="32"/>
          <w:lang w:val="en-US" w:eastAsia="zh-CN" w:bidi="ar"/>
        </w:rPr>
        <w:t>）申报单位财务报表；</w:t>
      </w:r>
    </w:p>
    <w:p w14:paraId="16DA9047">
      <w:pPr>
        <w:keepNext w:val="0"/>
        <w:keepLines w:val="0"/>
        <w:widowControl w:val="0"/>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w:t>
      </w:r>
      <w:r>
        <w:rPr>
          <w:rFonts w:hint="eastAsia" w:ascii="Times New Roman" w:hAnsi="Times New Roman" w:eastAsia="仿宋_GB2312" w:cs="仿宋_GB2312"/>
          <w:kern w:val="0"/>
          <w:sz w:val="32"/>
          <w:szCs w:val="32"/>
          <w:lang w:val="en-US" w:eastAsia="zh-CN" w:bidi="ar"/>
        </w:rPr>
        <w:t>1</w:t>
      </w:r>
      <w:r>
        <w:rPr>
          <w:rFonts w:hint="eastAsia" w:ascii="仿宋_GB2312" w:hAnsi="Times New Roman" w:eastAsia="仿宋_GB2312" w:cs="仿宋_GB2312"/>
          <w:kern w:val="0"/>
          <w:sz w:val="32"/>
          <w:szCs w:val="32"/>
          <w:lang w:val="en-US" w:eastAsia="zh-CN" w:bidi="ar"/>
        </w:rPr>
        <w:t>）</w:t>
      </w:r>
      <w:r>
        <w:rPr>
          <w:rFonts w:hint="eastAsia" w:ascii="仿宋_GB2312" w:hAnsi="Times New Roman" w:eastAsia="仿宋_GB2312" w:cs="仿宋_GB2312"/>
          <w:kern w:val="2"/>
          <w:sz w:val="32"/>
          <w:szCs w:val="32"/>
          <w:lang w:val="en-US" w:eastAsia="zh-CN" w:bidi="ar"/>
        </w:rPr>
        <w:t>申报产品相关的科技奖励或行业奖项证明材料</w:t>
      </w:r>
      <w:r>
        <w:rPr>
          <w:rFonts w:hint="eastAsia" w:ascii="仿宋_GB2312" w:hAnsi="Times New Roman" w:eastAsia="仿宋_GB2312" w:cs="仿宋_GB2312"/>
          <w:kern w:val="0"/>
          <w:sz w:val="32"/>
          <w:szCs w:val="32"/>
          <w:lang w:val="en-US" w:eastAsia="zh-CN" w:bidi="ar"/>
        </w:rPr>
        <w:t>；</w:t>
      </w:r>
    </w:p>
    <w:p w14:paraId="0228B0F5">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质保体系建立与运行情况说明（包括质量管理获奖情况、体系认证情况及认证证书等）；</w:t>
      </w:r>
    </w:p>
    <w:p w14:paraId="249A3E9E">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13</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维修保养手册；</w:t>
      </w:r>
    </w:p>
    <w:p w14:paraId="13920F0C">
      <w:pPr>
        <w:keepNext w:val="0"/>
        <w:keepLines w:val="0"/>
        <w:widowControl/>
        <w:suppressLineNumbers w:val="0"/>
        <w:spacing w:before="0" w:beforeAutospacing="0" w:after="0" w:afterAutospacing="0" w:line="594"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14</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0"/>
          <w:sz w:val="32"/>
          <w:szCs w:val="32"/>
          <w:lang w:val="en-US" w:eastAsia="zh-CN" w:bidi="ar"/>
        </w:rPr>
        <w:t>其他证明材料。</w:t>
      </w:r>
    </w:p>
    <w:p w14:paraId="77C14E21">
      <w:pPr>
        <w:widowControl/>
        <w:spacing w:beforeLines="0" w:afterLines="0"/>
        <w:jc w:val="center"/>
        <w:rPr>
          <w:rFonts w:hint="default" w:ascii="Times New Roman" w:hAnsi="Times New Roman" w:eastAsia="楷体_GB2312"/>
          <w:sz w:val="32"/>
          <w:szCs w:val="24"/>
        </w:rPr>
      </w:pPr>
      <w:r>
        <w:rPr>
          <w:rFonts w:hint="eastAsia" w:ascii="Times New Roman" w:hAnsi="Times New Roman" w:eastAsia="仿宋_GB2312" w:cs="仿宋_GB2312"/>
          <w:kern w:val="2"/>
          <w:sz w:val="32"/>
          <w:szCs w:val="32"/>
          <w:highlight w:val="yellow"/>
        </w:rPr>
        <w:br w:type="page"/>
      </w:r>
      <w:r>
        <w:rPr>
          <w:rFonts w:hint="eastAsia" w:ascii="Times New Roman" w:hAnsi="Times New Roman" w:eastAsia="楷体_GB2312"/>
          <w:sz w:val="32"/>
          <w:szCs w:val="24"/>
        </w:rPr>
        <w:t>（</w:t>
      </w:r>
      <w:r>
        <w:rPr>
          <w:rFonts w:hint="eastAsia" w:eastAsia="楷体_GB2312"/>
          <w:sz w:val="32"/>
          <w:szCs w:val="24"/>
          <w:lang w:eastAsia="zh-CN"/>
        </w:rPr>
        <w:t>七</w:t>
      </w:r>
      <w:r>
        <w:rPr>
          <w:rFonts w:hint="eastAsia" w:ascii="Times New Roman" w:hAnsi="Times New Roman" w:eastAsia="楷体_GB2312"/>
          <w:sz w:val="32"/>
          <w:szCs w:val="24"/>
        </w:rPr>
        <w:t>）</w:t>
      </w:r>
      <w:r>
        <w:rPr>
          <w:rFonts w:hint="eastAsia" w:ascii="Times New Roman" w:hAnsi="Times New Roman" w:eastAsia="楷体_GB2312"/>
          <w:color w:val="000000"/>
          <w:sz w:val="32"/>
          <w:szCs w:val="24"/>
        </w:rPr>
        <w:t>热泵</w:t>
      </w:r>
    </w:p>
    <w:p w14:paraId="39417979">
      <w:pPr>
        <w:spacing w:beforeLines="0" w:afterLines="0"/>
        <w:ind w:firstLine="640" w:firstLineChars="200"/>
        <w:rPr>
          <w:rFonts w:hint="default" w:ascii="Times New Roman" w:hAnsi="Times New Roman"/>
          <w:b/>
          <w:sz w:val="32"/>
          <w:szCs w:val="24"/>
        </w:rPr>
      </w:pPr>
      <w:r>
        <w:rPr>
          <w:rFonts w:hint="default" w:ascii="Times New Roman" w:hAnsi="Times New Roman"/>
          <w:sz w:val="32"/>
          <w:szCs w:val="24"/>
        </w:rPr>
        <w:t>1.</w:t>
      </w:r>
      <w:r>
        <w:rPr>
          <w:rFonts w:hint="eastAsia" w:ascii="Times New Roman" w:hAnsi="Times New Roman"/>
          <w:sz w:val="32"/>
          <w:szCs w:val="24"/>
        </w:rPr>
        <w:t>申报产品要求</w:t>
      </w:r>
    </w:p>
    <w:p w14:paraId="6A6586F5">
      <w:pPr>
        <w:widowControl/>
        <w:spacing w:beforeLines="0" w:afterLines="0"/>
        <w:ind w:firstLine="640" w:firstLineChars="200"/>
        <w:rPr>
          <w:rFonts w:hint="default" w:ascii="Times New Roman" w:hAnsi="Times New Roman"/>
          <w:color w:val="000000"/>
          <w:sz w:val="32"/>
          <w:szCs w:val="24"/>
        </w:rPr>
      </w:pPr>
      <w:r>
        <w:rPr>
          <w:rFonts w:hint="eastAsia" w:ascii="Times New Roman" w:hAnsi="Times New Roman"/>
          <w:sz w:val="32"/>
          <w:szCs w:val="24"/>
        </w:rPr>
        <w:t>（1）</w:t>
      </w:r>
      <w:r>
        <w:rPr>
          <w:rFonts w:hint="eastAsia" w:ascii="Times New Roman" w:hAnsi="Times New Roman"/>
          <w:color w:val="000000"/>
          <w:sz w:val="32"/>
          <w:szCs w:val="24"/>
        </w:rPr>
        <w:t>产品符合国家法律法规及相关产业政策要求；</w:t>
      </w:r>
    </w:p>
    <w:p w14:paraId="2C5634F3">
      <w:pPr>
        <w:spacing w:beforeLines="0" w:afterLines="0"/>
        <w:ind w:firstLine="640" w:firstLineChars="200"/>
        <w:rPr>
          <w:rFonts w:hint="default" w:ascii="Times New Roman" w:hAnsi="Times New Roman"/>
          <w:color w:val="000000"/>
          <w:sz w:val="32"/>
          <w:szCs w:val="24"/>
        </w:rPr>
      </w:pPr>
      <w:r>
        <w:rPr>
          <w:rFonts w:hint="eastAsia" w:ascii="Times New Roman" w:hAnsi="Times New Roman"/>
          <w:sz w:val="32"/>
          <w:szCs w:val="24"/>
        </w:rPr>
        <w:t>（2）水源高温热泵机组的产品质量符合GB/T 25861</w:t>
      </w:r>
      <w:r>
        <w:rPr>
          <w:rFonts w:hint="eastAsia"/>
          <w:sz w:val="32"/>
          <w:szCs w:val="24"/>
          <w:lang w:eastAsia="zh-CN"/>
        </w:rPr>
        <w:t>—</w:t>
      </w:r>
      <w:r>
        <w:rPr>
          <w:rFonts w:hint="eastAsia" w:ascii="Times New Roman" w:hAnsi="Times New Roman"/>
          <w:sz w:val="32"/>
          <w:szCs w:val="24"/>
        </w:rPr>
        <w:t>2023《蒸气压缩循环水源高温热泵机组》的要求</w:t>
      </w:r>
      <w:r>
        <w:rPr>
          <w:rFonts w:hint="eastAsia" w:ascii="Times New Roman" w:hAnsi="Times New Roman"/>
          <w:color w:val="000000"/>
          <w:sz w:val="32"/>
          <w:szCs w:val="24"/>
        </w:rPr>
        <w:t>；</w:t>
      </w:r>
    </w:p>
    <w:p w14:paraId="4D8274DE">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（3）空气源高温热泵机组的产品质量符合J</w:t>
      </w:r>
      <w:r>
        <w:rPr>
          <w:rFonts w:hint="default" w:ascii="Times New Roman" w:hAnsi="Times New Roman"/>
          <w:sz w:val="32"/>
          <w:szCs w:val="24"/>
        </w:rPr>
        <w:t>B/T</w:t>
      </w:r>
      <w:r>
        <w:rPr>
          <w:rFonts w:hint="eastAsia" w:ascii="Times New Roman" w:hAnsi="Times New Roman"/>
          <w:sz w:val="32"/>
          <w:szCs w:val="24"/>
        </w:rPr>
        <w:t xml:space="preserve"> 12840</w:t>
      </w:r>
      <w:r>
        <w:rPr>
          <w:rFonts w:hint="eastAsia"/>
          <w:sz w:val="32"/>
          <w:szCs w:val="24"/>
          <w:lang w:eastAsia="zh-CN"/>
        </w:rPr>
        <w:t>—</w:t>
      </w:r>
      <w:r>
        <w:rPr>
          <w:rFonts w:hint="eastAsia" w:ascii="Times New Roman" w:hAnsi="Times New Roman"/>
          <w:sz w:val="32"/>
          <w:szCs w:val="24"/>
        </w:rPr>
        <w:t>2016《空气源热泵高温热风、高温热水机组》的要求；</w:t>
      </w:r>
    </w:p>
    <w:p w14:paraId="2BC61EA5">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（4）水（地）源热泵机组产品质量符合GB/T 19409</w:t>
      </w:r>
      <w:r>
        <w:rPr>
          <w:rFonts w:hint="eastAsia"/>
          <w:sz w:val="32"/>
          <w:szCs w:val="24"/>
          <w:lang w:eastAsia="zh-CN"/>
        </w:rPr>
        <w:t>—</w:t>
      </w:r>
      <w:r>
        <w:rPr>
          <w:rFonts w:hint="eastAsia" w:ascii="Times New Roman" w:hAnsi="Times New Roman"/>
          <w:sz w:val="32"/>
          <w:szCs w:val="24"/>
        </w:rPr>
        <w:t>2013《水（地）源热泵机组》的要求；</w:t>
      </w:r>
    </w:p>
    <w:p w14:paraId="16883C7B">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（5）低环境温度空气源热泵（冷水）机组产品质量符合GB/T 25127.1</w:t>
      </w:r>
      <w:r>
        <w:rPr>
          <w:rFonts w:hint="eastAsia"/>
          <w:sz w:val="32"/>
          <w:szCs w:val="24"/>
          <w:lang w:eastAsia="zh-CN"/>
        </w:rPr>
        <w:t>—</w:t>
      </w:r>
      <w:r>
        <w:rPr>
          <w:rFonts w:hint="eastAsia" w:ascii="Times New Roman" w:hAnsi="Times New Roman"/>
          <w:sz w:val="32"/>
          <w:szCs w:val="24"/>
        </w:rPr>
        <w:t>2020《低环境温度空气源热泵（冷水）机组 第1部分：工业或商业用及类似用途的热泵（冷水）机组》或GB/T 25127.2</w:t>
      </w:r>
      <w:r>
        <w:rPr>
          <w:rFonts w:hint="eastAsia"/>
          <w:sz w:val="32"/>
          <w:szCs w:val="24"/>
          <w:lang w:eastAsia="zh-CN"/>
        </w:rPr>
        <w:t>—</w:t>
      </w:r>
      <w:r>
        <w:rPr>
          <w:rFonts w:hint="eastAsia" w:ascii="Times New Roman" w:hAnsi="Times New Roman"/>
          <w:sz w:val="32"/>
          <w:szCs w:val="24"/>
        </w:rPr>
        <w:t>2020《低环境温度空气源热泵（冷水）机组 第2部分：户用及类似用途的热泵（冷水）机组》的要求；</w:t>
      </w:r>
    </w:p>
    <w:p w14:paraId="579D222D">
      <w:pPr>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（6）多联式空调（热泵）机组产品质量符合GB/T 18837</w:t>
      </w:r>
      <w:r>
        <w:rPr>
          <w:rFonts w:hint="eastAsia"/>
          <w:sz w:val="32"/>
          <w:szCs w:val="24"/>
          <w:lang w:eastAsia="zh-CN"/>
        </w:rPr>
        <w:t>—</w:t>
      </w:r>
      <w:r>
        <w:rPr>
          <w:rFonts w:hint="eastAsia" w:ascii="Times New Roman" w:hAnsi="Times New Roman"/>
          <w:sz w:val="32"/>
          <w:szCs w:val="24"/>
        </w:rPr>
        <w:t>2015《多联式空调（热泵）机组》或GB/T 25857</w:t>
      </w:r>
      <w:r>
        <w:rPr>
          <w:rFonts w:hint="eastAsia"/>
          <w:sz w:val="32"/>
          <w:szCs w:val="24"/>
          <w:lang w:eastAsia="zh-CN"/>
        </w:rPr>
        <w:t>—</w:t>
      </w:r>
      <w:r>
        <w:rPr>
          <w:rFonts w:hint="eastAsia" w:ascii="Times New Roman" w:hAnsi="Times New Roman"/>
          <w:sz w:val="32"/>
          <w:szCs w:val="24"/>
        </w:rPr>
        <w:t>2022《低环境温度空气源多联式热泵（空调）机组》的要求；</w:t>
      </w:r>
    </w:p>
    <w:p w14:paraId="6437D5BA">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（7）商业或工业用及类似用途的热泵热水机的产品质量符合GB/T 21362</w:t>
      </w:r>
      <w:r>
        <w:rPr>
          <w:rFonts w:hint="eastAsia"/>
          <w:sz w:val="32"/>
          <w:szCs w:val="24"/>
          <w:lang w:eastAsia="zh-CN"/>
        </w:rPr>
        <w:t>—</w:t>
      </w:r>
      <w:r>
        <w:rPr>
          <w:rFonts w:hint="eastAsia" w:ascii="Times New Roman" w:hAnsi="Times New Roman"/>
          <w:sz w:val="32"/>
          <w:szCs w:val="24"/>
        </w:rPr>
        <w:t>2023《商业或工业用及类似用途的热泵热水机》的要求；</w:t>
      </w:r>
    </w:p>
    <w:p w14:paraId="064BF249">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（8）一体式冷水（热泵）机组产品质量符合</w:t>
      </w:r>
      <w:r>
        <w:rPr>
          <w:rFonts w:hint="default" w:ascii="Times New Roman" w:hAnsi="Times New Roman"/>
          <w:sz w:val="32"/>
          <w:szCs w:val="24"/>
        </w:rPr>
        <w:t>JB/T 12839</w:t>
      </w:r>
      <w:r>
        <w:rPr>
          <w:rFonts w:hint="eastAsia"/>
          <w:sz w:val="32"/>
          <w:szCs w:val="24"/>
          <w:lang w:eastAsia="zh-CN"/>
        </w:rPr>
        <w:t>—</w:t>
      </w:r>
      <w:r>
        <w:rPr>
          <w:rFonts w:hint="default" w:ascii="Times New Roman" w:hAnsi="Times New Roman"/>
          <w:sz w:val="32"/>
          <w:szCs w:val="24"/>
        </w:rPr>
        <w:t>2016</w:t>
      </w:r>
      <w:r>
        <w:rPr>
          <w:rFonts w:hint="eastAsia" w:ascii="Times New Roman" w:hAnsi="Times New Roman"/>
          <w:sz w:val="32"/>
          <w:szCs w:val="24"/>
        </w:rPr>
        <w:t>《一体式冷水（热泵）机组》的要求；</w:t>
      </w:r>
    </w:p>
    <w:p w14:paraId="3EC63CD7">
      <w:pPr>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（9）溴化锂吸收式热泵机组的产品质量符合GB/T 34620</w:t>
      </w:r>
      <w:r>
        <w:rPr>
          <w:rFonts w:hint="eastAsia"/>
          <w:sz w:val="32"/>
          <w:szCs w:val="24"/>
          <w:lang w:eastAsia="zh-CN"/>
        </w:rPr>
        <w:t>—</w:t>
      </w:r>
      <w:r>
        <w:rPr>
          <w:rFonts w:hint="eastAsia" w:ascii="Times New Roman" w:hAnsi="Times New Roman"/>
          <w:sz w:val="32"/>
          <w:szCs w:val="24"/>
        </w:rPr>
        <w:t>2017《第一类溴化锂吸收式热泵机组》或JB/T 13303</w:t>
      </w:r>
      <w:r>
        <w:rPr>
          <w:rFonts w:hint="eastAsia"/>
          <w:sz w:val="32"/>
          <w:szCs w:val="24"/>
          <w:lang w:eastAsia="zh-CN"/>
        </w:rPr>
        <w:t>—</w:t>
      </w:r>
      <w:r>
        <w:rPr>
          <w:rFonts w:hint="eastAsia" w:ascii="Times New Roman" w:hAnsi="Times New Roman"/>
          <w:sz w:val="32"/>
          <w:szCs w:val="24"/>
        </w:rPr>
        <w:t>2017《第二类溴化锂吸收式热泵机组》的要求；</w:t>
      </w:r>
    </w:p>
    <w:p w14:paraId="043A0359">
      <w:pPr>
        <w:spacing w:beforeLines="0" w:afterLines="0"/>
        <w:ind w:firstLine="640" w:firstLineChars="200"/>
        <w:rPr>
          <w:rFonts w:hint="default" w:ascii="Times New Roman" w:hAnsi="Times New Roman"/>
          <w:color w:val="000000"/>
          <w:sz w:val="32"/>
          <w:szCs w:val="24"/>
        </w:rPr>
      </w:pPr>
      <w:r>
        <w:rPr>
          <w:rFonts w:hint="eastAsia" w:ascii="Times New Roman" w:hAnsi="Times New Roman"/>
          <w:sz w:val="32"/>
          <w:szCs w:val="24"/>
        </w:rPr>
        <w:t>（10）水源高温热泵机组、空气源高温热泵机组、水（地）源热泵机组、低环境温度空气源热泵（冷水）机组、一体式冷水（热泵）机组能效达到国家标准GB 19577</w:t>
      </w:r>
      <w:r>
        <w:rPr>
          <w:rFonts w:hint="eastAsia"/>
          <w:sz w:val="32"/>
          <w:szCs w:val="24"/>
          <w:lang w:eastAsia="zh-CN"/>
        </w:rPr>
        <w:t>—</w:t>
      </w:r>
      <w:r>
        <w:rPr>
          <w:rFonts w:hint="eastAsia" w:ascii="Times New Roman" w:hAnsi="Times New Roman"/>
          <w:sz w:val="32"/>
          <w:szCs w:val="24"/>
        </w:rPr>
        <w:t>2024《热泵和冷水机组能效限定值及能效等级》中能效等级1级水平</w:t>
      </w:r>
      <w:r>
        <w:rPr>
          <w:rFonts w:hint="eastAsia" w:ascii="Times New Roman" w:hAnsi="Times New Roman"/>
          <w:color w:val="000000"/>
          <w:sz w:val="32"/>
          <w:szCs w:val="24"/>
        </w:rPr>
        <w:t>；</w:t>
      </w:r>
    </w:p>
    <w:p w14:paraId="46F236B3">
      <w:pPr>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（11）多联式空调（热泵）机组能效达到国家标准GB 21454</w:t>
      </w:r>
      <w:r>
        <w:rPr>
          <w:rFonts w:hint="eastAsia"/>
          <w:sz w:val="32"/>
          <w:szCs w:val="24"/>
          <w:lang w:eastAsia="zh-CN"/>
        </w:rPr>
        <w:t>—</w:t>
      </w:r>
      <w:r>
        <w:rPr>
          <w:rFonts w:hint="eastAsia" w:ascii="Times New Roman" w:hAnsi="Times New Roman"/>
          <w:sz w:val="32"/>
          <w:szCs w:val="24"/>
        </w:rPr>
        <w:t>2021《多联式空调（热泵）机组能效限定值及能效等级》中能效等级1级水平［其中风冷式热泵型能效水平达到《重点用能产品设备能效先进水平、节能水平和准入水平（2024年版）》（发改环资规〔2024〕127号）中先进水平］；</w:t>
      </w:r>
    </w:p>
    <w:p w14:paraId="37507A70">
      <w:pPr>
        <w:spacing w:beforeLines="0" w:afterLines="0"/>
        <w:ind w:firstLine="640" w:firstLineChars="200"/>
        <w:rPr>
          <w:rFonts w:hint="default" w:ascii="Times New Roman" w:hAnsi="Times New Roman"/>
          <w:color w:val="000000"/>
          <w:sz w:val="32"/>
          <w:szCs w:val="24"/>
        </w:rPr>
      </w:pPr>
      <w:r>
        <w:rPr>
          <w:rFonts w:hint="eastAsia" w:ascii="Times New Roman" w:hAnsi="Times New Roman"/>
          <w:sz w:val="32"/>
          <w:szCs w:val="24"/>
        </w:rPr>
        <w:t>（12）商业或工业用及类似用途的热泵热水机能效达到国家标准GB 29541</w:t>
      </w:r>
      <w:r>
        <w:rPr>
          <w:rFonts w:hint="eastAsia"/>
          <w:sz w:val="32"/>
          <w:szCs w:val="24"/>
          <w:lang w:eastAsia="zh-CN"/>
        </w:rPr>
        <w:t>—</w:t>
      </w:r>
      <w:r>
        <w:rPr>
          <w:rFonts w:hint="eastAsia" w:ascii="Times New Roman" w:hAnsi="Times New Roman"/>
          <w:sz w:val="32"/>
          <w:szCs w:val="24"/>
        </w:rPr>
        <w:t>2013《热泵热水机（器）能效限定值及能效等级》中能效等级1级水平</w:t>
      </w:r>
      <w:r>
        <w:rPr>
          <w:rFonts w:hint="eastAsia" w:ascii="Times New Roman" w:hAnsi="Times New Roman"/>
          <w:color w:val="000000"/>
          <w:sz w:val="32"/>
          <w:szCs w:val="24"/>
        </w:rPr>
        <w:t>；</w:t>
      </w:r>
    </w:p>
    <w:p w14:paraId="0D8F9B7F">
      <w:pPr>
        <w:spacing w:beforeLines="0" w:afterLines="0"/>
        <w:ind w:firstLine="640" w:firstLineChars="200"/>
        <w:rPr>
          <w:rFonts w:hint="default" w:ascii="Times New Roman" w:hAnsi="Times New Roman"/>
          <w:color w:val="000000"/>
          <w:sz w:val="32"/>
          <w:szCs w:val="24"/>
          <w:highlight w:val="yellow"/>
        </w:rPr>
      </w:pPr>
      <w:r>
        <w:rPr>
          <w:rFonts w:hint="eastAsia" w:ascii="Times New Roman" w:hAnsi="Times New Roman"/>
          <w:sz w:val="32"/>
          <w:szCs w:val="24"/>
        </w:rPr>
        <w:t>（13）溴化锂吸收式热泵机组能效达到对应产品标准中能效限定值的120%以上；</w:t>
      </w:r>
    </w:p>
    <w:p w14:paraId="1160C780">
      <w:pPr>
        <w:spacing w:beforeLines="0" w:afterLines="0"/>
        <w:ind w:firstLine="640" w:firstLineChars="200"/>
        <w:rPr>
          <w:rFonts w:hint="default" w:ascii="Times New Roman" w:hAnsi="Times New Roman"/>
          <w:color w:val="000000"/>
          <w:sz w:val="32"/>
          <w:szCs w:val="24"/>
        </w:rPr>
      </w:pPr>
      <w:r>
        <w:rPr>
          <w:rFonts w:hint="eastAsia" w:ascii="Times New Roman" w:hAnsi="Times New Roman"/>
          <w:color w:val="000000"/>
          <w:sz w:val="32"/>
          <w:szCs w:val="24"/>
        </w:rPr>
        <w:t>（14）申报产品通过CCC认证（适用时）；</w:t>
      </w:r>
    </w:p>
    <w:p w14:paraId="6E6EA9CF">
      <w:pPr>
        <w:spacing w:beforeLines="0" w:afterLines="0"/>
        <w:ind w:firstLine="640" w:firstLineChars="200"/>
        <w:rPr>
          <w:rFonts w:hint="default" w:ascii="Times New Roman" w:hAnsi="Times New Roman"/>
          <w:color w:val="000000"/>
          <w:sz w:val="32"/>
          <w:szCs w:val="24"/>
        </w:rPr>
      </w:pPr>
      <w:r>
        <w:rPr>
          <w:rFonts w:hint="eastAsia" w:ascii="Times New Roman" w:hAnsi="Times New Roman"/>
          <w:color w:val="000000"/>
          <w:sz w:val="32"/>
          <w:szCs w:val="24"/>
        </w:rPr>
        <w:t>（15）申报产品具有能效标识备案（适用时）；</w:t>
      </w:r>
    </w:p>
    <w:p w14:paraId="6C35B1F7">
      <w:pPr>
        <w:spacing w:beforeLines="0" w:afterLines="0"/>
        <w:ind w:firstLine="640" w:firstLineChars="200"/>
        <w:rPr>
          <w:rFonts w:hint="default" w:ascii="Times New Roman" w:hAnsi="Times New Roman"/>
          <w:color w:val="000000"/>
          <w:sz w:val="32"/>
          <w:szCs w:val="24"/>
        </w:rPr>
      </w:pPr>
      <w:r>
        <w:rPr>
          <w:rFonts w:hint="eastAsia" w:ascii="Times New Roman" w:hAnsi="Times New Roman"/>
          <w:color w:val="000000"/>
          <w:sz w:val="32"/>
          <w:szCs w:val="24"/>
        </w:rPr>
        <w:t>（16）申报产品性能符合相关行业要求；</w:t>
      </w:r>
    </w:p>
    <w:p w14:paraId="6CB1D896">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17）申报的水源高温热泵机组、空气源高温热泵机组、水（地）源热泵机组、低环境温度空气源多联式热泵（空调）机组、溴化锂吸收式热泵机组年销量不低于10台，低环境温度空气源热泵（冷水）机组年销量不低于1</w:t>
      </w:r>
      <w:r>
        <w:rPr>
          <w:rFonts w:hint="default" w:ascii="Times New Roman" w:hAnsi="Times New Roman"/>
          <w:sz w:val="32"/>
          <w:szCs w:val="24"/>
        </w:rPr>
        <w:t>0</w:t>
      </w:r>
      <w:r>
        <w:rPr>
          <w:rFonts w:hint="eastAsia" w:ascii="Times New Roman" w:hAnsi="Times New Roman"/>
          <w:sz w:val="32"/>
          <w:szCs w:val="24"/>
        </w:rPr>
        <w:t>0台、商业或工业用及类似用途的热泵热水机年销量不低于5</w:t>
      </w:r>
      <w:r>
        <w:rPr>
          <w:rFonts w:hint="default" w:ascii="Times New Roman" w:hAnsi="Times New Roman"/>
          <w:sz w:val="32"/>
          <w:szCs w:val="24"/>
        </w:rPr>
        <w:t>0</w:t>
      </w:r>
      <w:r>
        <w:rPr>
          <w:rFonts w:hint="eastAsia" w:ascii="Times New Roman" w:hAnsi="Times New Roman"/>
          <w:sz w:val="32"/>
          <w:szCs w:val="24"/>
        </w:rPr>
        <w:t>台。</w:t>
      </w:r>
    </w:p>
    <w:p w14:paraId="41C2C9A1">
      <w:pPr>
        <w:spacing w:beforeLines="0" w:afterLines="0"/>
        <w:ind w:firstLine="640" w:firstLineChars="200"/>
        <w:rPr>
          <w:rFonts w:hint="default" w:ascii="Times New Roman" w:hAnsi="Times New Roman"/>
          <w:sz w:val="32"/>
          <w:szCs w:val="24"/>
        </w:rPr>
      </w:pPr>
      <w:r>
        <w:rPr>
          <w:rFonts w:hint="eastAsia" w:ascii="Times New Roman" w:hAnsi="Times New Roman"/>
          <w:sz w:val="32"/>
          <w:szCs w:val="24"/>
        </w:rPr>
        <w:t>2</w:t>
      </w:r>
      <w:r>
        <w:rPr>
          <w:rFonts w:hint="default" w:ascii="Times New Roman" w:hAnsi="Times New Roman"/>
          <w:sz w:val="32"/>
          <w:szCs w:val="24"/>
        </w:rPr>
        <w:t>.</w:t>
      </w:r>
      <w:r>
        <w:rPr>
          <w:rFonts w:hint="eastAsia" w:ascii="Times New Roman" w:hAnsi="Times New Roman"/>
          <w:sz w:val="32"/>
          <w:szCs w:val="24"/>
        </w:rPr>
        <w:t>申报材料要求</w:t>
      </w:r>
    </w:p>
    <w:p w14:paraId="1BA07486">
      <w:pPr>
        <w:widowControl/>
        <w:spacing w:beforeLines="0" w:afterLines="0"/>
        <w:ind w:firstLine="640" w:firstLineChars="200"/>
        <w:rPr>
          <w:rFonts w:hint="default" w:ascii="Times New Roman" w:hAnsi="Times New Roman"/>
          <w:kern w:val="0"/>
          <w:sz w:val="32"/>
          <w:szCs w:val="24"/>
        </w:rPr>
      </w:pPr>
      <w:r>
        <w:rPr>
          <w:rFonts w:hint="eastAsia" w:ascii="Times New Roman" w:hAnsi="Times New Roman"/>
          <w:kern w:val="0"/>
          <w:sz w:val="32"/>
          <w:szCs w:val="24"/>
        </w:rPr>
        <w:t>（1）</w:t>
      </w:r>
      <w:r>
        <w:rPr>
          <w:rFonts w:hint="eastAsia" w:ascii="Times New Roman" w:hAnsi="Times New Roman"/>
          <w:kern w:val="0"/>
          <w:sz w:val="32"/>
          <w:szCs w:val="24"/>
          <w:lang w:val="en"/>
        </w:rPr>
        <w:t>《申报装备基本信息表》填写申报产品的技术参数</w:t>
      </w:r>
      <w:r>
        <w:rPr>
          <w:rFonts w:hint="eastAsia" w:ascii="Times New Roman" w:hAnsi="Times New Roman"/>
          <w:sz w:val="32"/>
          <w:szCs w:val="24"/>
        </w:rPr>
        <w:t>：制热消耗功率、</w:t>
      </w:r>
      <w:r>
        <w:rPr>
          <w:rFonts w:hint="eastAsia" w:ascii="Times New Roman" w:hAnsi="Times New Roman"/>
          <w:kern w:val="0"/>
          <w:sz w:val="32"/>
          <w:szCs w:val="24"/>
        </w:rPr>
        <w:t>制热量、电压、频率、</w:t>
      </w:r>
      <w:r>
        <w:rPr>
          <w:rFonts w:hint="eastAsia" w:ascii="Times New Roman" w:hAnsi="Times New Roman"/>
          <w:sz w:val="32"/>
          <w:szCs w:val="24"/>
        </w:rPr>
        <w:t>能效比或性能系数</w:t>
      </w:r>
      <w:r>
        <w:rPr>
          <w:rFonts w:hint="eastAsia" w:ascii="Times New Roman" w:hAnsi="Times New Roman"/>
          <w:kern w:val="0"/>
          <w:sz w:val="32"/>
          <w:szCs w:val="24"/>
        </w:rPr>
        <w:t>；</w:t>
      </w:r>
    </w:p>
    <w:p w14:paraId="6739A4CD">
      <w:pPr>
        <w:widowControl/>
        <w:spacing w:beforeLines="0" w:afterLines="0"/>
        <w:ind w:firstLine="640" w:firstLineChars="200"/>
        <w:rPr>
          <w:rFonts w:hint="default" w:ascii="Times New Roman" w:hAnsi="Times New Roman"/>
          <w:kern w:val="0"/>
          <w:sz w:val="32"/>
          <w:szCs w:val="24"/>
        </w:rPr>
      </w:pPr>
      <w:r>
        <w:rPr>
          <w:rFonts w:hint="eastAsia" w:ascii="Times New Roman" w:hAnsi="Times New Roman"/>
          <w:sz w:val="32"/>
          <w:szCs w:val="24"/>
        </w:rPr>
        <w:t>（2）</w:t>
      </w:r>
      <w:r>
        <w:rPr>
          <w:rFonts w:hint="eastAsia" w:ascii="Times New Roman" w:hAnsi="Times New Roman"/>
          <w:color w:val="auto"/>
          <w:kern w:val="0"/>
          <w:sz w:val="32"/>
          <w:szCs w:val="24"/>
          <w:lang w:val="en"/>
        </w:rPr>
        <w:t>具备检测资质</w:t>
      </w:r>
      <w:r>
        <w:rPr>
          <w:rFonts w:hint="eastAsia" w:ascii="Times New Roman" w:hAnsi="Times New Roman"/>
          <w:kern w:val="0"/>
          <w:sz w:val="32"/>
          <w:szCs w:val="24"/>
        </w:rPr>
        <w:t>的第三方检测机构出具的能效检测报告（近两年）</w:t>
      </w:r>
      <w:r>
        <w:rPr>
          <w:rFonts w:hint="eastAsia" w:ascii="Times New Roman" w:hAnsi="Times New Roman"/>
          <w:sz w:val="32"/>
          <w:szCs w:val="24"/>
        </w:rPr>
        <w:t>；</w:t>
      </w:r>
    </w:p>
    <w:p w14:paraId="2E241FF3">
      <w:pPr>
        <w:widowControl/>
        <w:spacing w:beforeLines="0" w:afterLines="0"/>
        <w:ind w:firstLine="640" w:firstLineChars="200"/>
        <w:rPr>
          <w:rFonts w:hint="default" w:ascii="Times New Roman" w:hAnsi="Times New Roman"/>
          <w:kern w:val="0"/>
          <w:sz w:val="32"/>
          <w:szCs w:val="24"/>
        </w:rPr>
      </w:pPr>
      <w:r>
        <w:rPr>
          <w:rFonts w:hint="eastAsia" w:ascii="Times New Roman" w:hAnsi="Times New Roman"/>
          <w:sz w:val="32"/>
          <w:szCs w:val="24"/>
        </w:rPr>
        <w:t>（3）</w:t>
      </w:r>
      <w:r>
        <w:rPr>
          <w:rFonts w:hint="eastAsia" w:ascii="Times New Roman" w:hAnsi="Times New Roman"/>
          <w:color w:val="000000"/>
          <w:sz w:val="32"/>
          <w:szCs w:val="24"/>
        </w:rPr>
        <w:t>产品使用说明书；</w:t>
      </w:r>
    </w:p>
    <w:p w14:paraId="4645EDCA">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（4）用户使用意见书（至少有2个用户）；</w:t>
      </w:r>
    </w:p>
    <w:p w14:paraId="46FDDAEB">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（5）申报产品近两年销售记录，包括合同单位、联系人、电话、产品数量等；</w:t>
      </w:r>
    </w:p>
    <w:p w14:paraId="4154609E">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（6）申报产品获得专利证书及知识产权声明；</w:t>
      </w:r>
    </w:p>
    <w:p w14:paraId="1739030C">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（7）申报单位介绍（主要叙述申报单位规模、生产能力、业务领域、研发投入及人员占比、研发机构、智能化数字化水平以及未来规划等）；</w:t>
      </w:r>
    </w:p>
    <w:p w14:paraId="6FF00771">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（8）申报单位营业执照、产品商标；</w:t>
      </w:r>
    </w:p>
    <w:p w14:paraId="2754411D">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（9）申报单位“信用中国”信用信息报告；</w:t>
      </w:r>
    </w:p>
    <w:p w14:paraId="6F4A1301">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（10）申报单位财务报表；</w:t>
      </w:r>
    </w:p>
    <w:p w14:paraId="3E9858E6">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（11）申报产品相关的科技奖励或行业奖项证明材料；</w:t>
      </w:r>
    </w:p>
    <w:p w14:paraId="1A350D84">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（12）质保体系建立与运行情况说明（包括质量管理获奖情况、体系认证情况及认证证书等）；</w:t>
      </w:r>
    </w:p>
    <w:p w14:paraId="3906008E">
      <w:pPr>
        <w:widowControl/>
        <w:spacing w:beforeLines="0" w:afterLines="0"/>
        <w:ind w:firstLine="640" w:firstLineChars="200"/>
        <w:rPr>
          <w:rFonts w:hint="eastAsia" w:ascii="Times New Roman" w:hAnsi="Times New Roman"/>
          <w:sz w:val="32"/>
          <w:szCs w:val="24"/>
        </w:rPr>
      </w:pPr>
      <w:r>
        <w:rPr>
          <w:rFonts w:hint="eastAsia" w:ascii="Times New Roman" w:hAnsi="Times New Roman"/>
          <w:sz w:val="32"/>
          <w:szCs w:val="24"/>
        </w:rPr>
        <w:t>（13）维修保养手册；</w:t>
      </w:r>
    </w:p>
    <w:p w14:paraId="63A358C6">
      <w:pPr>
        <w:widowControl/>
        <w:spacing w:beforeLines="0"/>
        <w:ind w:firstLine="640" w:firstLineChars="200"/>
        <w:rPr>
          <w:rFonts w:hint="default" w:ascii="Times New Roman" w:hAnsi="Times New Roman" w:eastAsia="楷体_GB2312"/>
          <w:color w:val="auto"/>
          <w:sz w:val="30"/>
          <w:szCs w:val="24"/>
        </w:rPr>
      </w:pPr>
      <w:r>
        <w:rPr>
          <w:rFonts w:hint="eastAsia" w:ascii="Times New Roman" w:hAnsi="Times New Roman"/>
          <w:sz w:val="32"/>
          <w:szCs w:val="24"/>
        </w:rPr>
        <w:t>（14）其他证明材料。</w:t>
      </w:r>
    </w:p>
    <w:p w14:paraId="6E99818E">
      <w:pPr>
        <w:keepNext w:val="0"/>
        <w:keepLines w:val="0"/>
        <w:pageBreakBefore w:val="0"/>
        <w:widowControl/>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p>
    <w:p w14:paraId="7AC8ADCC">
      <w:pPr>
        <w:pStyle w:val="2"/>
        <w:jc w:val="both"/>
        <w:rPr>
          <w:rFonts w:hint="eastAsia" w:ascii="黑体" w:hAnsi="黑体" w:eastAsia="黑体" w:cs="黑体"/>
          <w:bCs/>
          <w:color w:val="auto"/>
          <w:kern w:val="44"/>
          <w:szCs w:val="32"/>
          <w:highlight w:val="none"/>
        </w:rPr>
      </w:pPr>
      <w:bookmarkStart w:id="0" w:name="_GoBack"/>
      <w:bookmarkEnd w:id="0"/>
    </w:p>
    <w:p w14:paraId="52291DDA">
      <w:pPr>
        <w:widowControl/>
        <w:spacing w:line="360" w:lineRule="exact"/>
        <w:rPr>
          <w:rFonts w:hint="eastAsia" w:eastAsia="仿宋_GB2312"/>
          <w:b w:val="0"/>
          <w:bCs w:val="0"/>
          <w:color w:val="000000"/>
          <w:szCs w:val="21"/>
          <w:lang w:val="en-US" w:eastAsia="zh-CN"/>
        </w:rPr>
      </w:pPr>
    </w:p>
    <w:p w14:paraId="6EB90476">
      <w:pPr>
        <w:widowControl/>
        <w:spacing w:line="360" w:lineRule="exact"/>
        <w:rPr>
          <w:rFonts w:eastAsia="仿宋_GB2312"/>
          <w:b/>
          <w:bCs/>
          <w:color w:val="000000"/>
          <w:szCs w:val="21"/>
        </w:rPr>
      </w:pPr>
    </w:p>
    <w:p w14:paraId="15473F41">
      <w:pPr>
        <w:jc w:val="center"/>
        <w:rPr>
          <w:rFonts w:ascii="楷体" w:hAnsi="楷体" w:eastAsia="楷体" w:cs="楷体"/>
          <w:b/>
          <w:bCs/>
          <w:color w:val="000000"/>
          <w:sz w:val="28"/>
          <w:szCs w:val="28"/>
        </w:rPr>
      </w:pPr>
    </w:p>
    <w:p w14:paraId="29004C3F">
      <w:pPr>
        <w:pStyle w:val="3"/>
        <w:rPr>
          <w:rFonts w:hint="default" w:ascii="Times New Roman" w:hAnsi="Times New Roman" w:eastAsia="仿宋_GB2312" w:cs="Times New Roman"/>
          <w:i w:val="0"/>
          <w:caps w:val="0"/>
          <w:color w:val="000000"/>
          <w:spacing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B5E096B-B6BB-4467-9766-12A47BF8347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418FFBD-543A-4173-AFFE-F7E3FFCC16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D2AC753-996E-409D-BE53-309963F71AA4}"/>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F0C80532-711C-4F57-B882-D869C3975743}"/>
  </w:font>
  <w:font w:name="仿宋_GB2312">
    <w:panose1 w:val="02010609030101010101"/>
    <w:charset w:val="86"/>
    <w:family w:val="auto"/>
    <w:pitch w:val="default"/>
    <w:sig w:usb0="00000001" w:usb1="080E0000" w:usb2="00000000" w:usb3="00000000" w:csb0="00040000" w:csb1="00000000"/>
    <w:embedRegular r:id="rId5" w:fontKey="{33F6AF37-2C64-4CFF-B878-A150F4D8335E}"/>
  </w:font>
  <w:font w:name="楷体">
    <w:panose1 w:val="02010609060101010101"/>
    <w:charset w:val="86"/>
    <w:family w:val="auto"/>
    <w:pitch w:val="default"/>
    <w:sig w:usb0="800002BF" w:usb1="38CF7CFA" w:usb2="00000016" w:usb3="00000000" w:csb0="00040001" w:csb1="00000000"/>
    <w:embedRegular r:id="rId6" w:fontKey="{8CBD3341-A5EA-49AA-ACD8-BE59B949DFD9}"/>
  </w:font>
  <w:font w:name="华文楷体">
    <w:panose1 w:val="02010600040101010101"/>
    <w:charset w:val="86"/>
    <w:family w:val="auto"/>
    <w:pitch w:val="default"/>
    <w:sig w:usb0="A00002BF" w:usb1="78CF7CFB" w:usb2="00000016" w:usb3="00000000" w:csb0="6006009F" w:csb1="DFD70000"/>
    <w:embedRegular r:id="rId7" w:fontKey="{8BA78F8F-7C03-48D5-87C1-1FBE609BEF09}"/>
  </w:font>
  <w:font w:name="仿宋">
    <w:panose1 w:val="02010609060101010101"/>
    <w:charset w:val="86"/>
    <w:family w:val="auto"/>
    <w:pitch w:val="default"/>
    <w:sig w:usb0="800002BF" w:usb1="38CF7CFA" w:usb2="00000016" w:usb3="00000000" w:csb0="00040001" w:csb1="00000000"/>
    <w:embedRegular r:id="rId8" w:fontKey="{5BDEA193-4996-4430-A9FE-C1B7059707C1}"/>
  </w:font>
  <w:font w:name="Cambria">
    <w:panose1 w:val="02040503050406030204"/>
    <w:charset w:val="00"/>
    <w:family w:val="moder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embedRegular r:id="rId9" w:fontKey="{302782FD-4516-46EC-863F-49E094A27EC4}"/>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B387">
    <w:pPr>
      <w:pStyle w:val="4"/>
      <w:wordWrap w:val="0"/>
      <w:ind w:right="3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93C5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8B70DA">
                          <w:pPr>
                            <w:snapToGrid w:val="0"/>
                            <w:ind w:firstLine="0" w:firstLineChars="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grouping="f" rotation="f" text="f" aspectratio="f"/>
              <v:textbox inset="0mm,0mm,0mm,0mm" style="mso-fit-shape-to-text:t;">
                <w:txbxContent>
                  <w:p w14:paraId="538B70DA">
                    <w:pPr>
                      <w:snapToGrid w:val="0"/>
                      <w:ind w:firstLine="0" w:firstLineChars="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F6D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54670B3">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254670B3">
                    <w:pPr>
                      <w:pStyle w:val="4"/>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5A2C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9E377">
                          <w:pPr>
                            <w:snapToGrid w:val="0"/>
                            <w:rPr>
                              <w:rFonts w:hint="eastAsia"/>
                              <w:sz w:val="18"/>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11</w:t>
                          </w:r>
                          <w:r>
                            <w:rPr>
                              <w:rFonts w:hint="eastAsia"/>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6329E377">
                    <w:pPr>
                      <w:snapToGrid w:val="0"/>
                      <w:rPr>
                        <w:rFonts w:hint="eastAsia"/>
                        <w:sz w:val="18"/>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11</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0C60A">
    <w:pPr>
      <w:pStyle w:val="5"/>
      <w:pBdr>
        <w:top w:val="none" w:color="auto" w:sz="0" w:space="0"/>
        <w:left w:val="none" w:color="auto" w:sz="0" w:space="0"/>
        <w:bottom w:val="none" w:color="auto" w:sz="0" w:space="0"/>
        <w:right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2B90">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B698">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58BFC">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4BE9">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1186">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EE1EA">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51F3">
    <w:pPr>
      <w:pStyle w:val="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47D29">
    <w:pPr>
      <w:pStyle w:val="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69193">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9F3CC"/>
    <w:multiLevelType w:val="singleLevel"/>
    <w:tmpl w:val="A4B9F3C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557F8"/>
    <w:rsid w:val="04241A4A"/>
    <w:rsid w:val="0D613984"/>
    <w:rsid w:val="0E013E7C"/>
    <w:rsid w:val="0FA557F8"/>
    <w:rsid w:val="18B77A62"/>
    <w:rsid w:val="21FF18DD"/>
    <w:rsid w:val="294A7AFB"/>
    <w:rsid w:val="32C25328"/>
    <w:rsid w:val="3D5230FD"/>
    <w:rsid w:val="45B50B90"/>
    <w:rsid w:val="533E5B7B"/>
    <w:rsid w:val="605D33C7"/>
    <w:rsid w:val="60E7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32"/>
      <w:szCs w:val="32"/>
      <w:lang w:val="en-US" w:eastAsia="zh-CN" w:bidi="ar-SA"/>
    </w:rPr>
  </w:style>
  <w:style w:type="paragraph" w:styleId="2">
    <w:name w:val="heading 1"/>
    <w:basedOn w:val="1"/>
    <w:next w:val="1"/>
    <w:link w:val="11"/>
    <w:qFormat/>
    <w:uiPriority w:val="0"/>
    <w:pPr>
      <w:spacing w:beforeAutospacing="0" w:afterAutospacing="0"/>
      <w:ind w:firstLine="0" w:firstLineChars="0"/>
      <w:jc w:val="center"/>
      <w:outlineLvl w:val="0"/>
    </w:pPr>
    <w:rPr>
      <w:rFonts w:hint="eastAsia" w:ascii="宋体" w:hAnsi="宋体" w:eastAsia="黑体" w:cs="Times New Roman"/>
      <w:kern w:val="44"/>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39"/>
    <w:pPr>
      <w:ind w:left="420" w:leftChars="200"/>
    </w:pPr>
  </w:style>
  <w:style w:type="paragraph" w:styleId="7">
    <w:name w:val="Title"/>
    <w:basedOn w:val="6"/>
    <w:next w:val="1"/>
    <w:qFormat/>
    <w:uiPriority w:val="10"/>
    <w:pPr>
      <w:jc w:val="center"/>
    </w:pPr>
    <w:rPr>
      <w:rFonts w:ascii="Cambria" w:hAnsi="Cambria" w:eastAsia="华文中宋"/>
      <w:b/>
      <w:bCs/>
      <w:sz w:val="36"/>
      <w:szCs w:val="32"/>
    </w:rPr>
  </w:style>
  <w:style w:type="paragraph" w:customStyle="1" w:styleId="10">
    <w:name w:val="标题1"/>
    <w:basedOn w:val="1"/>
    <w:next w:val="1"/>
    <w:qFormat/>
    <w:uiPriority w:val="0"/>
    <w:pPr>
      <w:spacing w:before="240" w:after="60"/>
      <w:jc w:val="center"/>
      <w:outlineLvl w:val="0"/>
    </w:pPr>
    <w:rPr>
      <w:rFonts w:ascii="黑体" w:hAnsi="黑体" w:eastAsia="黑体" w:cs="Times New Roman"/>
      <w:b/>
      <w:kern w:val="0"/>
      <w:sz w:val="36"/>
    </w:rPr>
  </w:style>
  <w:style w:type="character" w:customStyle="1" w:styleId="11">
    <w:name w:val="标题 1 Char"/>
    <w:link w:val="2"/>
    <w:qFormat/>
    <w:uiPriority w:val="0"/>
    <w:rPr>
      <w:rFonts w:hint="eastAsia" w:ascii="宋体" w:hAnsi="宋体" w:eastAsia="黑体" w:cs="Times New Roman"/>
      <w:kern w:val="44"/>
      <w:szCs w:val="4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GXJ</Company>
  <Pages>44</Pages>
  <Words>1273</Words>
  <Characters>1335</Characters>
  <Lines>0</Lines>
  <Paragraphs>0</Paragraphs>
  <TotalTime>0</TotalTime>
  <ScaleCrop>false</ScaleCrop>
  <LinksUpToDate>false</LinksUpToDate>
  <CharactersWithSpaces>1344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2025-04-29T00:46:00Z</dcterms:created>
  <dc:creator>hp</dc:creator>
  <cp:lastModifiedBy>15122053668</cp:lastModifiedBy>
  <dcterms:modified xsi:type="dcterms:W3CDTF">2025-05-13T11:11:01Z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eyJoZGlkIjoiYTg2YzkxMDI1YzhmZjQ3NjUxZTQ3NjFkMzE1YzUxM2YiLCJ1c2VySWQiOiI5NTIxNTMzMzEifQ==</vt:lpwstr>
  </property>
  <property fmtid="{D5CDD505-2E9C-101B-9397-08002B2CF9AE}" pid="4" name="ICV">
    <vt:lpwstr>0616EE62B5164AC78220BE7A52D744F8_12</vt:lpwstr>
  </property>
</Properties>
</file>