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67E4B" w14:textId="246E8DB7" w:rsidR="00AE577F" w:rsidRDefault="00AE577F" w:rsidP="00AE577F">
      <w:pPr>
        <w:pStyle w:val="-"/>
        <w:ind w:firstLineChars="0" w:firstLine="0"/>
        <w:outlineLvl w:val="1"/>
        <w:rPr>
          <w:rFonts w:eastAsia="黑体"/>
          <w:color w:val="000000"/>
          <w:kern w:val="2"/>
        </w:rPr>
      </w:pPr>
      <w:proofErr w:type="gramStart"/>
      <w:r>
        <w:rPr>
          <w:rFonts w:eastAsia="黑体"/>
          <w:color w:val="000000"/>
        </w:rPr>
        <w:t>津工信财</w:t>
      </w:r>
      <w:proofErr w:type="gramEnd"/>
      <w:r>
        <w:rPr>
          <w:rFonts w:eastAsia="黑体"/>
          <w:color w:val="000000"/>
        </w:rPr>
        <w:t>〔</w:t>
      </w:r>
      <w:r>
        <w:rPr>
          <w:rFonts w:eastAsia="黑体"/>
          <w:color w:val="000000"/>
        </w:rPr>
        <w:t>202</w:t>
      </w:r>
      <w:r>
        <w:rPr>
          <w:rFonts w:eastAsia="黑体" w:hint="eastAsia"/>
          <w:color w:val="000000"/>
        </w:rPr>
        <w:t>4</w:t>
      </w:r>
      <w:r>
        <w:rPr>
          <w:rFonts w:eastAsia="黑体"/>
          <w:color w:val="000000"/>
        </w:rPr>
        <w:t>〕</w:t>
      </w:r>
      <w:r>
        <w:rPr>
          <w:rFonts w:eastAsia="黑体"/>
          <w:color w:val="000000"/>
        </w:rPr>
        <w:t>4</w:t>
      </w:r>
      <w:r>
        <w:rPr>
          <w:rFonts w:eastAsia="黑体"/>
          <w:color w:val="000000"/>
        </w:rPr>
        <w:t>号附件</w:t>
      </w:r>
      <w:r>
        <w:rPr>
          <w:rFonts w:eastAsia="黑体"/>
          <w:color w:val="000000"/>
        </w:rPr>
        <w:t>6</w:t>
      </w:r>
      <w:r>
        <w:rPr>
          <w:rFonts w:eastAsia="黑体" w:hint="eastAsia"/>
          <w:color w:val="000000"/>
          <w:kern w:val="2"/>
        </w:rPr>
        <w:t xml:space="preserve">                </w:t>
      </w:r>
      <w:proofErr w:type="gramStart"/>
      <w:r>
        <w:rPr>
          <w:rFonts w:eastAsia="黑体" w:hint="eastAsia"/>
          <w:color w:val="000000"/>
          <w:kern w:val="2"/>
        </w:rPr>
        <w:t xml:space="preserve">　　　　　　　　　　　</w:t>
      </w:r>
      <w:proofErr w:type="gramEnd"/>
    </w:p>
    <w:p w14:paraId="5C67FDAD" w14:textId="77777777" w:rsidR="00AE577F" w:rsidRDefault="00AE577F" w:rsidP="00AE577F">
      <w:pPr>
        <w:pStyle w:val="-"/>
        <w:ind w:firstLineChars="0" w:firstLine="0"/>
        <w:rPr>
          <w:rFonts w:eastAsia="方正小标宋简体"/>
          <w:sz w:val="44"/>
          <w:szCs w:val="44"/>
          <w:lang w:bidi="zh-CN"/>
        </w:rPr>
      </w:pPr>
    </w:p>
    <w:p w14:paraId="1C7BCE69" w14:textId="77777777" w:rsidR="00AE577F" w:rsidRDefault="00AE577F" w:rsidP="008073D0">
      <w:pPr>
        <w:pStyle w:val="-"/>
        <w:ind w:firstLineChars="0" w:firstLine="0"/>
        <w:jc w:val="center"/>
        <w:outlineLvl w:val="2"/>
        <w:rPr>
          <w:rFonts w:eastAsia="方正小标宋简体"/>
          <w:color w:val="000000"/>
          <w:sz w:val="44"/>
          <w:szCs w:val="44"/>
          <w:lang w:bidi="zh-CN"/>
        </w:rPr>
      </w:pPr>
      <w:r>
        <w:rPr>
          <w:rFonts w:eastAsia="方正小标宋简体" w:hint="eastAsia"/>
          <w:sz w:val="44"/>
          <w:szCs w:val="52"/>
        </w:rPr>
        <w:t>2</w:t>
      </w:r>
      <w:r>
        <w:rPr>
          <w:rFonts w:eastAsia="方正小标宋简体"/>
          <w:sz w:val="44"/>
          <w:szCs w:val="52"/>
        </w:rPr>
        <w:t>02</w:t>
      </w:r>
      <w:r>
        <w:rPr>
          <w:rFonts w:eastAsia="方正小标宋简体" w:hint="eastAsia"/>
          <w:sz w:val="44"/>
          <w:szCs w:val="52"/>
        </w:rPr>
        <w:t>4</w:t>
      </w:r>
      <w:r>
        <w:rPr>
          <w:rFonts w:eastAsia="方正小标宋简体" w:hint="eastAsia"/>
          <w:sz w:val="44"/>
          <w:szCs w:val="52"/>
        </w:rPr>
        <w:t>年第一批</w:t>
      </w:r>
      <w:r>
        <w:rPr>
          <w:rFonts w:eastAsia="方正小标宋简体"/>
          <w:sz w:val="44"/>
          <w:szCs w:val="52"/>
        </w:rPr>
        <w:t>天津市制造业</w:t>
      </w:r>
      <w:r>
        <w:rPr>
          <w:rFonts w:eastAsia="方正小标宋简体" w:hint="eastAsia"/>
          <w:sz w:val="44"/>
          <w:szCs w:val="52"/>
        </w:rPr>
        <w:t>高质量发展专项</w:t>
      </w:r>
    </w:p>
    <w:p w14:paraId="569AED5B" w14:textId="1E4A0296" w:rsidR="007B7974" w:rsidRDefault="00000000" w:rsidP="008073D0">
      <w:pPr>
        <w:pStyle w:val="a5"/>
        <w:widowControl/>
        <w:autoSpaceDE w:val="0"/>
        <w:spacing w:beforeAutospacing="0" w:afterAutospacing="0" w:line="560" w:lineRule="exact"/>
        <w:jc w:val="center"/>
        <w:textAlignment w:val="baseline"/>
        <w:rPr>
          <w:rStyle w:val="15"/>
          <w:rFonts w:ascii="方正小标宋简体" w:eastAsia="方正小标宋简体" w:hAnsi="方正小标宋简体" w:cs="方正小标宋简体"/>
          <w:b w:val="0"/>
          <w:bCs w:val="0"/>
          <w:sz w:val="44"/>
          <w:szCs w:val="44"/>
        </w:rPr>
      </w:pPr>
      <w:r>
        <w:rPr>
          <w:rStyle w:val="15"/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</w:rPr>
        <w:t>支持工业企业持续发展壮大</w:t>
      </w:r>
      <w:r w:rsidR="00AE577F">
        <w:rPr>
          <w:rStyle w:val="15"/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</w:rPr>
        <w:t>项目</w:t>
      </w:r>
      <w:r>
        <w:rPr>
          <w:rStyle w:val="15"/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</w:rPr>
        <w:t>申报指南</w:t>
      </w:r>
    </w:p>
    <w:p w14:paraId="1090A9D5" w14:textId="77777777" w:rsidR="007B7974" w:rsidRDefault="007B7974" w:rsidP="00AE577F">
      <w:pPr>
        <w:pStyle w:val="a5"/>
        <w:widowControl/>
        <w:autoSpaceDE w:val="0"/>
        <w:spacing w:beforeAutospacing="0" w:afterAutospacing="0" w:line="560" w:lineRule="exact"/>
        <w:ind w:firstLineChars="200" w:firstLine="640"/>
        <w:jc w:val="both"/>
        <w:textAlignment w:val="baseline"/>
        <w:rPr>
          <w:rStyle w:val="15"/>
          <w:rFonts w:eastAsia="黑体"/>
          <w:b w:val="0"/>
          <w:bCs w:val="0"/>
          <w:sz w:val="32"/>
          <w:szCs w:val="32"/>
        </w:rPr>
      </w:pPr>
    </w:p>
    <w:p w14:paraId="18D007D4" w14:textId="77777777" w:rsidR="007B7974" w:rsidRDefault="00000000" w:rsidP="00AE577F">
      <w:pPr>
        <w:pStyle w:val="a5"/>
        <w:widowControl/>
        <w:autoSpaceDE w:val="0"/>
        <w:spacing w:beforeAutospacing="0" w:afterAutospacing="0" w:line="560" w:lineRule="exact"/>
        <w:ind w:firstLineChars="200" w:firstLine="640"/>
        <w:jc w:val="both"/>
        <w:textAlignment w:val="baseline"/>
        <w:rPr>
          <w:rStyle w:val="15"/>
          <w:rFonts w:eastAsia="黑体"/>
          <w:b w:val="0"/>
          <w:bCs w:val="0"/>
          <w:sz w:val="32"/>
          <w:szCs w:val="32"/>
        </w:rPr>
      </w:pPr>
      <w:r>
        <w:rPr>
          <w:rStyle w:val="15"/>
          <w:rFonts w:eastAsia="黑体"/>
          <w:b w:val="0"/>
          <w:bCs w:val="0"/>
          <w:sz w:val="32"/>
          <w:szCs w:val="32"/>
        </w:rPr>
        <w:t>一、申报条件</w:t>
      </w:r>
    </w:p>
    <w:p w14:paraId="7FC9135F" w14:textId="13A503F2" w:rsidR="007B7974" w:rsidRDefault="00AE577F" w:rsidP="00AE577F">
      <w:pPr>
        <w:autoSpaceDE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（一）</w:t>
      </w:r>
      <w:r>
        <w:rPr>
          <w:rFonts w:ascii="Times New Roman" w:eastAsia="仿宋_GB2312" w:hAnsi="Times New Roman"/>
          <w:sz w:val="32"/>
          <w:szCs w:val="32"/>
        </w:rPr>
        <w:t>申报单位应为</w:t>
      </w:r>
      <w:r>
        <w:rPr>
          <w:rFonts w:ascii="Times New Roman" w:eastAsia="仿宋_GB2312" w:hAnsi="Times New Roman" w:hint="eastAsia"/>
          <w:sz w:val="32"/>
          <w:szCs w:val="32"/>
        </w:rPr>
        <w:t>在天津注册且具有独立法人资格的工业企业，</w:t>
      </w:r>
      <w:r>
        <w:rPr>
          <w:rFonts w:ascii="Times New Roman" w:eastAsia="仿宋_GB2312" w:hAnsi="Times New Roman"/>
          <w:sz w:val="32"/>
          <w:szCs w:val="32"/>
        </w:rPr>
        <w:t>纳入规模以上统计</w:t>
      </w:r>
      <w:r>
        <w:rPr>
          <w:rFonts w:ascii="Times New Roman" w:eastAsia="仿宋_GB2312" w:hAnsi="Times New Roman" w:hint="eastAsia"/>
          <w:sz w:val="32"/>
          <w:szCs w:val="32"/>
        </w:rPr>
        <w:t>的</w:t>
      </w:r>
      <w:r>
        <w:rPr>
          <w:rFonts w:ascii="Times New Roman" w:eastAsia="仿宋_GB2312" w:hAnsi="Times New Roman"/>
          <w:sz w:val="32"/>
          <w:szCs w:val="32"/>
        </w:rPr>
        <w:t>工业企业（国民经济行业大类代码</w:t>
      </w:r>
      <w:r>
        <w:rPr>
          <w:rFonts w:ascii="Times New Roman" w:eastAsia="仿宋_GB2312" w:hAnsi="Times New Roman"/>
          <w:sz w:val="32"/>
          <w:szCs w:val="32"/>
        </w:rPr>
        <w:t>06-46</w:t>
      </w:r>
      <w:r>
        <w:rPr>
          <w:rFonts w:ascii="Times New Roman" w:eastAsia="仿宋_GB2312" w:hAnsi="Times New Roman"/>
          <w:sz w:val="32"/>
          <w:szCs w:val="32"/>
        </w:rPr>
        <w:t>）。</w:t>
      </w:r>
    </w:p>
    <w:p w14:paraId="5FF92F07" w14:textId="4DEE432D" w:rsidR="007B7974" w:rsidRDefault="00AE577F" w:rsidP="00AE577F">
      <w:pPr>
        <w:autoSpaceDE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（二）</w:t>
      </w:r>
      <w:r>
        <w:rPr>
          <w:rFonts w:ascii="Times New Roman" w:eastAsia="仿宋_GB2312" w:hAnsi="Times New Roman"/>
          <w:sz w:val="32"/>
          <w:szCs w:val="32"/>
        </w:rPr>
        <w:t>申报单位生产经营范围符合我市</w:t>
      </w:r>
      <w:r>
        <w:rPr>
          <w:rFonts w:ascii="Times New Roman" w:eastAsia="仿宋_GB2312" w:hAnsi="Times New Roman" w:hint="eastAsia"/>
          <w:sz w:val="32"/>
          <w:szCs w:val="32"/>
        </w:rPr>
        <w:t>制造业高质量</w:t>
      </w:r>
      <w:r>
        <w:rPr>
          <w:rFonts w:ascii="Times New Roman" w:eastAsia="仿宋_GB2312" w:hAnsi="Times New Roman"/>
          <w:sz w:val="32"/>
          <w:szCs w:val="32"/>
        </w:rPr>
        <w:t>发展战略要求。</w:t>
      </w:r>
    </w:p>
    <w:p w14:paraId="758E01C5" w14:textId="0CFE1D12" w:rsidR="007B7974" w:rsidRDefault="00AE577F" w:rsidP="00AE577F">
      <w:pPr>
        <w:autoSpaceDE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（三）</w:t>
      </w:r>
      <w:r>
        <w:rPr>
          <w:rFonts w:ascii="Times New Roman" w:eastAsia="仿宋_GB2312" w:hAnsi="Times New Roman"/>
          <w:sz w:val="32"/>
          <w:szCs w:val="32"/>
        </w:rPr>
        <w:t>申报单位产值</w:t>
      </w:r>
      <w:r>
        <w:rPr>
          <w:rFonts w:ascii="Times New Roman" w:eastAsia="仿宋_GB2312" w:hAnsi="Times New Roman" w:hint="eastAsia"/>
          <w:sz w:val="32"/>
          <w:szCs w:val="32"/>
        </w:rPr>
        <w:t>总</w:t>
      </w:r>
      <w:r>
        <w:rPr>
          <w:rFonts w:ascii="Times New Roman" w:eastAsia="仿宋_GB2312" w:hAnsi="Times New Roman"/>
          <w:sz w:val="32"/>
          <w:szCs w:val="32"/>
        </w:rPr>
        <w:t>量和增速达到一定要求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63E6E7C9" w14:textId="045453B7" w:rsidR="007B7974" w:rsidRDefault="00AE577F" w:rsidP="00AE577F">
      <w:pPr>
        <w:autoSpaceDE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（四）</w:t>
      </w:r>
      <w:r>
        <w:rPr>
          <w:rFonts w:ascii="Times New Roman" w:eastAsia="仿宋_GB2312" w:hAnsi="Times New Roman"/>
          <w:sz w:val="32"/>
          <w:szCs w:val="32"/>
        </w:rPr>
        <w:t>申报单位在津稳定生产经营</w:t>
      </w:r>
      <w:r>
        <w:rPr>
          <w:rFonts w:ascii="Times New Roman" w:eastAsia="仿宋_GB2312" w:hAnsi="Times New Roman" w:hint="eastAsia"/>
          <w:sz w:val="32"/>
          <w:szCs w:val="32"/>
        </w:rPr>
        <w:t>三年及以上</w:t>
      </w:r>
      <w:r>
        <w:rPr>
          <w:rFonts w:ascii="Times New Roman" w:eastAsia="仿宋_GB2312" w:hAnsi="Times New Roman"/>
          <w:sz w:val="32"/>
          <w:szCs w:val="32"/>
        </w:rPr>
        <w:t>，其在津关联企业（存在股权关系或同属集团内的企业）产值不出现非正常波动。</w:t>
      </w:r>
    </w:p>
    <w:p w14:paraId="2C5708BA" w14:textId="77777777" w:rsidR="007B7974" w:rsidRDefault="00000000" w:rsidP="00AE577F">
      <w:pPr>
        <w:pStyle w:val="a5"/>
        <w:widowControl/>
        <w:autoSpaceDE w:val="0"/>
        <w:spacing w:beforeAutospacing="0" w:afterAutospacing="0" w:line="560" w:lineRule="exact"/>
        <w:ind w:firstLineChars="200" w:firstLine="640"/>
        <w:jc w:val="both"/>
        <w:textAlignment w:val="baseline"/>
        <w:rPr>
          <w:rStyle w:val="15"/>
          <w:rFonts w:ascii="楷体_GB2312" w:eastAsia="黑体" w:hAnsi="楷体_GB2312" w:cs="楷体_GB2312"/>
          <w:b w:val="0"/>
          <w:bCs w:val="0"/>
          <w:u w:val="single"/>
        </w:rPr>
      </w:pPr>
      <w:r>
        <w:rPr>
          <w:rStyle w:val="15"/>
          <w:rFonts w:eastAsia="黑体"/>
          <w:b w:val="0"/>
          <w:bCs w:val="0"/>
          <w:sz w:val="32"/>
          <w:szCs w:val="32"/>
        </w:rPr>
        <w:t>二、支持方式及标</w:t>
      </w:r>
      <w:r>
        <w:rPr>
          <w:rStyle w:val="15"/>
          <w:rFonts w:eastAsia="黑体" w:hint="eastAsia"/>
          <w:b w:val="0"/>
          <w:bCs w:val="0"/>
          <w:sz w:val="32"/>
          <w:szCs w:val="32"/>
        </w:rPr>
        <w:t>准</w:t>
      </w:r>
    </w:p>
    <w:p w14:paraId="21F680F8" w14:textId="01E0B66C" w:rsidR="007B7974" w:rsidRDefault="00AE577F" w:rsidP="00AE577F">
      <w:pPr>
        <w:pStyle w:val="a3"/>
        <w:autoSpaceDE w:val="0"/>
        <w:spacing w:line="560" w:lineRule="exact"/>
        <w:ind w:firstLineChars="200" w:firstLine="640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（一）</w:t>
      </w:r>
      <w:r>
        <w:rPr>
          <w:rFonts w:ascii="Times New Roman" w:eastAsia="仿宋_GB2312" w:hAnsi="Times New Roman"/>
          <w:kern w:val="2"/>
          <w:sz w:val="32"/>
          <w:szCs w:val="32"/>
        </w:rPr>
        <w:t>202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3</w:t>
      </w:r>
      <w:r>
        <w:rPr>
          <w:rFonts w:ascii="Times New Roman" w:eastAsia="仿宋_GB2312" w:hAnsi="Times New Roman"/>
          <w:kern w:val="2"/>
          <w:sz w:val="32"/>
          <w:szCs w:val="32"/>
        </w:rPr>
        <w:t>年度产值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首次</w:t>
      </w:r>
      <w:r>
        <w:rPr>
          <w:rFonts w:ascii="Times New Roman" w:eastAsia="仿宋_GB2312" w:hAnsi="Times New Roman"/>
          <w:kern w:val="2"/>
          <w:sz w:val="32"/>
          <w:szCs w:val="32"/>
        </w:rPr>
        <w:t>突破</w:t>
      </w:r>
      <w:r>
        <w:rPr>
          <w:rFonts w:ascii="Times New Roman" w:eastAsia="仿宋_GB2312" w:hAnsi="Times New Roman"/>
          <w:kern w:val="2"/>
          <w:sz w:val="32"/>
          <w:szCs w:val="32"/>
        </w:rPr>
        <w:t>1000</w:t>
      </w:r>
      <w:r>
        <w:rPr>
          <w:rFonts w:ascii="Times New Roman" w:eastAsia="仿宋_GB2312" w:hAnsi="Times New Roman"/>
          <w:kern w:val="2"/>
          <w:sz w:val="32"/>
          <w:szCs w:val="32"/>
        </w:rPr>
        <w:t>亿元，且近三年年均增速不低于</w:t>
      </w:r>
      <w:r>
        <w:rPr>
          <w:rFonts w:ascii="Times New Roman" w:eastAsia="仿宋_GB2312" w:hAnsi="Times New Roman"/>
          <w:kern w:val="2"/>
          <w:sz w:val="32"/>
          <w:szCs w:val="32"/>
        </w:rPr>
        <w:t>1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0</w:t>
      </w:r>
      <w:r>
        <w:rPr>
          <w:rFonts w:ascii="Times New Roman" w:eastAsia="仿宋_GB2312" w:hAnsi="Times New Roman"/>
          <w:kern w:val="2"/>
          <w:sz w:val="32"/>
          <w:szCs w:val="32"/>
        </w:rPr>
        <w:t>%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（含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10%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）</w:t>
      </w:r>
      <w:r>
        <w:rPr>
          <w:rFonts w:ascii="Times New Roman" w:eastAsia="仿宋_GB2312" w:hAnsi="Times New Roman"/>
          <w:kern w:val="2"/>
          <w:sz w:val="32"/>
          <w:szCs w:val="32"/>
        </w:rPr>
        <w:t>的企业，给予企业（或企业管理团队）</w:t>
      </w:r>
      <w:r>
        <w:rPr>
          <w:rFonts w:ascii="Times New Roman" w:eastAsia="仿宋_GB2312" w:hAnsi="Times New Roman"/>
          <w:kern w:val="2"/>
          <w:sz w:val="32"/>
          <w:szCs w:val="32"/>
        </w:rPr>
        <w:t>5000</w:t>
      </w:r>
      <w:r>
        <w:rPr>
          <w:rFonts w:ascii="Times New Roman" w:eastAsia="仿宋_GB2312" w:hAnsi="Times New Roman"/>
          <w:kern w:val="2"/>
          <w:sz w:val="32"/>
          <w:szCs w:val="32"/>
        </w:rPr>
        <w:t>万元一次性奖励。市、区两级财政按</w:t>
      </w:r>
      <w:r>
        <w:rPr>
          <w:rFonts w:ascii="Times New Roman" w:eastAsia="仿宋_GB2312" w:hAnsi="Times New Roman"/>
          <w:kern w:val="2"/>
          <w:sz w:val="32"/>
          <w:szCs w:val="32"/>
        </w:rPr>
        <w:t>1:1</w:t>
      </w:r>
      <w:r>
        <w:rPr>
          <w:rFonts w:ascii="Times New Roman" w:eastAsia="仿宋_GB2312" w:hAnsi="Times New Roman"/>
          <w:kern w:val="2"/>
          <w:sz w:val="32"/>
          <w:szCs w:val="32"/>
        </w:rPr>
        <w:t>比例负担。</w:t>
      </w:r>
    </w:p>
    <w:p w14:paraId="08BE62D1" w14:textId="096A8FEF" w:rsidR="007B7974" w:rsidRDefault="00AE577F" w:rsidP="00AE577F">
      <w:pPr>
        <w:pStyle w:val="a3"/>
        <w:autoSpaceDE w:val="0"/>
        <w:spacing w:line="560" w:lineRule="exact"/>
        <w:ind w:firstLineChars="200" w:firstLine="640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（二）</w:t>
      </w:r>
      <w:r>
        <w:rPr>
          <w:rFonts w:ascii="Times New Roman" w:eastAsia="仿宋_GB2312" w:hAnsi="Times New Roman"/>
          <w:kern w:val="2"/>
          <w:sz w:val="32"/>
          <w:szCs w:val="32"/>
        </w:rPr>
        <w:t>202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3</w:t>
      </w:r>
      <w:r>
        <w:rPr>
          <w:rFonts w:ascii="Times New Roman" w:eastAsia="仿宋_GB2312" w:hAnsi="Times New Roman"/>
          <w:kern w:val="2"/>
          <w:sz w:val="32"/>
          <w:szCs w:val="32"/>
        </w:rPr>
        <w:t>年度产值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首次</w:t>
      </w:r>
      <w:r>
        <w:rPr>
          <w:rFonts w:ascii="Times New Roman" w:eastAsia="仿宋_GB2312" w:hAnsi="Times New Roman"/>
          <w:kern w:val="2"/>
          <w:sz w:val="32"/>
          <w:szCs w:val="32"/>
        </w:rPr>
        <w:t>突破</w:t>
      </w:r>
      <w:r>
        <w:rPr>
          <w:rFonts w:ascii="Times New Roman" w:eastAsia="仿宋_GB2312" w:hAnsi="Times New Roman"/>
          <w:kern w:val="2"/>
          <w:sz w:val="32"/>
          <w:szCs w:val="32"/>
        </w:rPr>
        <w:t>500</w:t>
      </w:r>
      <w:r>
        <w:rPr>
          <w:rFonts w:ascii="Times New Roman" w:eastAsia="仿宋_GB2312" w:hAnsi="Times New Roman"/>
          <w:kern w:val="2"/>
          <w:sz w:val="32"/>
          <w:szCs w:val="32"/>
        </w:rPr>
        <w:t>亿元，且近三年年均增速不低于</w:t>
      </w:r>
      <w:r>
        <w:rPr>
          <w:rFonts w:ascii="Times New Roman" w:eastAsia="仿宋_GB2312" w:hAnsi="Times New Roman"/>
          <w:kern w:val="2"/>
          <w:sz w:val="32"/>
          <w:szCs w:val="32"/>
        </w:rPr>
        <w:t>13%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（含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13%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）</w:t>
      </w:r>
      <w:r>
        <w:rPr>
          <w:rFonts w:ascii="Times New Roman" w:eastAsia="仿宋_GB2312" w:hAnsi="Times New Roman"/>
          <w:kern w:val="2"/>
          <w:sz w:val="32"/>
          <w:szCs w:val="32"/>
        </w:rPr>
        <w:t>的企业，给予企业（或企业管理团队）</w:t>
      </w:r>
      <w:r>
        <w:rPr>
          <w:rFonts w:ascii="Times New Roman" w:eastAsia="仿宋_GB2312" w:hAnsi="Times New Roman"/>
          <w:kern w:val="2"/>
          <w:sz w:val="32"/>
          <w:szCs w:val="32"/>
        </w:rPr>
        <w:t>2000</w:t>
      </w:r>
      <w:r>
        <w:rPr>
          <w:rFonts w:ascii="Times New Roman" w:eastAsia="仿宋_GB2312" w:hAnsi="Times New Roman"/>
          <w:kern w:val="2"/>
          <w:sz w:val="32"/>
          <w:szCs w:val="32"/>
        </w:rPr>
        <w:t>万元一次性奖励。市、区两级财政按</w:t>
      </w:r>
      <w:r>
        <w:rPr>
          <w:rFonts w:ascii="Times New Roman" w:eastAsia="仿宋_GB2312" w:hAnsi="Times New Roman"/>
          <w:kern w:val="2"/>
          <w:sz w:val="32"/>
          <w:szCs w:val="32"/>
        </w:rPr>
        <w:t>1:1</w:t>
      </w:r>
      <w:r>
        <w:rPr>
          <w:rFonts w:ascii="Times New Roman" w:eastAsia="仿宋_GB2312" w:hAnsi="Times New Roman"/>
          <w:kern w:val="2"/>
          <w:sz w:val="32"/>
          <w:szCs w:val="32"/>
        </w:rPr>
        <w:t>比例负担。</w:t>
      </w:r>
    </w:p>
    <w:p w14:paraId="0AE1B2A9" w14:textId="5BAF4788" w:rsidR="007B7974" w:rsidRDefault="00AE577F" w:rsidP="00AE577F">
      <w:pPr>
        <w:pStyle w:val="a3"/>
        <w:autoSpaceDE w:val="0"/>
        <w:spacing w:line="560" w:lineRule="exact"/>
        <w:ind w:firstLineChars="200" w:firstLine="640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（三）</w:t>
      </w:r>
      <w:r>
        <w:rPr>
          <w:rFonts w:ascii="Times New Roman" w:eastAsia="仿宋_GB2312" w:hAnsi="Times New Roman"/>
          <w:kern w:val="2"/>
          <w:sz w:val="32"/>
          <w:szCs w:val="32"/>
        </w:rPr>
        <w:t>202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3</w:t>
      </w:r>
      <w:r>
        <w:rPr>
          <w:rFonts w:ascii="Times New Roman" w:eastAsia="仿宋_GB2312" w:hAnsi="Times New Roman"/>
          <w:kern w:val="2"/>
          <w:sz w:val="32"/>
          <w:szCs w:val="32"/>
        </w:rPr>
        <w:t>年度产值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首次</w:t>
      </w:r>
      <w:r>
        <w:rPr>
          <w:rFonts w:ascii="Times New Roman" w:eastAsia="仿宋_GB2312" w:hAnsi="Times New Roman"/>
          <w:kern w:val="2"/>
          <w:sz w:val="32"/>
          <w:szCs w:val="32"/>
        </w:rPr>
        <w:t>突破</w:t>
      </w:r>
      <w:r>
        <w:rPr>
          <w:rFonts w:ascii="Times New Roman" w:eastAsia="仿宋_GB2312" w:hAnsi="Times New Roman"/>
          <w:kern w:val="2"/>
          <w:sz w:val="32"/>
          <w:szCs w:val="32"/>
        </w:rPr>
        <w:t>100</w:t>
      </w:r>
      <w:r>
        <w:rPr>
          <w:rFonts w:ascii="Times New Roman" w:eastAsia="仿宋_GB2312" w:hAnsi="Times New Roman"/>
          <w:kern w:val="2"/>
          <w:sz w:val="32"/>
          <w:szCs w:val="32"/>
        </w:rPr>
        <w:t>亿元，且近三年年均增速不低于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20</w:t>
      </w:r>
      <w:r>
        <w:rPr>
          <w:rFonts w:ascii="Times New Roman" w:eastAsia="仿宋_GB2312" w:hAnsi="Times New Roman"/>
          <w:kern w:val="2"/>
          <w:sz w:val="32"/>
          <w:szCs w:val="32"/>
        </w:rPr>
        <w:t>%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（含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20%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）</w:t>
      </w:r>
      <w:r>
        <w:rPr>
          <w:rFonts w:ascii="Times New Roman" w:eastAsia="仿宋_GB2312" w:hAnsi="Times New Roman"/>
          <w:kern w:val="2"/>
          <w:sz w:val="32"/>
          <w:szCs w:val="32"/>
        </w:rPr>
        <w:t>的企业，给予企业（或企业管理</w:t>
      </w:r>
      <w:r>
        <w:rPr>
          <w:rFonts w:ascii="Times New Roman" w:eastAsia="仿宋_GB2312" w:hAnsi="Times New Roman"/>
          <w:kern w:val="2"/>
          <w:sz w:val="32"/>
          <w:szCs w:val="32"/>
        </w:rPr>
        <w:lastRenderedPageBreak/>
        <w:t>团队）</w:t>
      </w:r>
      <w:r>
        <w:rPr>
          <w:rFonts w:ascii="Times New Roman" w:eastAsia="仿宋_GB2312" w:hAnsi="Times New Roman"/>
          <w:kern w:val="2"/>
          <w:sz w:val="32"/>
          <w:szCs w:val="32"/>
        </w:rPr>
        <w:t>1000</w:t>
      </w:r>
      <w:r>
        <w:rPr>
          <w:rFonts w:ascii="Times New Roman" w:eastAsia="仿宋_GB2312" w:hAnsi="Times New Roman"/>
          <w:kern w:val="2"/>
          <w:sz w:val="32"/>
          <w:szCs w:val="32"/>
        </w:rPr>
        <w:t>万元一次性奖励。市、区两级财政按</w:t>
      </w:r>
      <w:r>
        <w:rPr>
          <w:rFonts w:ascii="Times New Roman" w:eastAsia="仿宋_GB2312" w:hAnsi="Times New Roman"/>
          <w:kern w:val="2"/>
          <w:sz w:val="32"/>
          <w:szCs w:val="32"/>
        </w:rPr>
        <w:t>1:1</w:t>
      </w:r>
      <w:r>
        <w:rPr>
          <w:rFonts w:ascii="Times New Roman" w:eastAsia="仿宋_GB2312" w:hAnsi="Times New Roman"/>
          <w:kern w:val="2"/>
          <w:sz w:val="32"/>
          <w:szCs w:val="32"/>
        </w:rPr>
        <w:t>比例负担。</w:t>
      </w:r>
    </w:p>
    <w:p w14:paraId="0F8FC2DB" w14:textId="076B4CAD" w:rsidR="007B7974" w:rsidRDefault="00AE577F" w:rsidP="00AE577F">
      <w:pPr>
        <w:pStyle w:val="a3"/>
        <w:spacing w:line="560" w:lineRule="exact"/>
        <w:ind w:firstLineChars="200" w:firstLine="640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（四）产值平均增速计算方法采用算术平均法，结果保留整数。</w:t>
      </w:r>
    </w:p>
    <w:p w14:paraId="19330DA6" w14:textId="41A937A3" w:rsidR="007B7974" w:rsidRDefault="00AE577F" w:rsidP="00AE577F">
      <w:pPr>
        <w:pStyle w:val="a3"/>
        <w:spacing w:line="560" w:lineRule="exact"/>
        <w:ind w:firstLineChars="200" w:firstLine="640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（五）</w:t>
      </w:r>
      <w:r>
        <w:rPr>
          <w:rFonts w:ascii="Times New Roman" w:eastAsia="仿宋_GB2312" w:hAnsi="Times New Roman"/>
          <w:sz w:val="32"/>
          <w:szCs w:val="32"/>
        </w:rPr>
        <w:t>以上奖励实行进档补差。</w:t>
      </w:r>
    </w:p>
    <w:p w14:paraId="569F54B9" w14:textId="77777777" w:rsidR="007B7974" w:rsidRDefault="00000000" w:rsidP="00AE577F">
      <w:pPr>
        <w:pStyle w:val="a5"/>
        <w:widowControl/>
        <w:autoSpaceDE w:val="0"/>
        <w:spacing w:beforeAutospacing="0" w:afterAutospacing="0" w:line="560" w:lineRule="exact"/>
        <w:ind w:firstLineChars="200" w:firstLine="640"/>
        <w:jc w:val="both"/>
        <w:textAlignment w:val="baseline"/>
        <w:rPr>
          <w:rStyle w:val="15"/>
          <w:rFonts w:eastAsia="黑体"/>
          <w:b w:val="0"/>
          <w:bCs w:val="0"/>
          <w:sz w:val="32"/>
          <w:szCs w:val="32"/>
        </w:rPr>
      </w:pPr>
      <w:r>
        <w:rPr>
          <w:rStyle w:val="15"/>
          <w:rFonts w:eastAsia="黑体"/>
          <w:b w:val="0"/>
          <w:bCs w:val="0"/>
          <w:sz w:val="32"/>
          <w:szCs w:val="32"/>
        </w:rPr>
        <w:t>三、说明</w:t>
      </w:r>
    </w:p>
    <w:p w14:paraId="4CC9DFB0" w14:textId="79882F5F" w:rsidR="002D2D31" w:rsidRDefault="00000000" w:rsidP="002D2D31">
      <w:pPr>
        <w:pStyle w:val="a3"/>
        <w:autoSpaceDE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按照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达标即享、企业自愿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原则，满足标准的企业签订承诺书后</w:t>
      </w:r>
      <w:r w:rsidR="002D2D31">
        <w:rPr>
          <w:rFonts w:ascii="Times New Roman" w:eastAsia="仿宋_GB2312" w:hAnsi="Times New Roman" w:hint="eastAsia"/>
          <w:sz w:val="32"/>
          <w:szCs w:val="32"/>
        </w:rPr>
        <w:t>给予支持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14:paraId="7F1D7A4F" w14:textId="77777777" w:rsidR="002D2D31" w:rsidRDefault="002D2D31" w:rsidP="002D2D31">
      <w:pPr>
        <w:pStyle w:val="a3"/>
        <w:autoSpaceDE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37CE9315" w14:textId="77777777" w:rsidR="002D2D31" w:rsidRDefault="00000000" w:rsidP="002D2D31">
      <w:pPr>
        <w:pStyle w:val="a3"/>
        <w:autoSpaceDE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附件</w:t>
      </w:r>
      <w:r w:rsidR="002D2D31">
        <w:rPr>
          <w:rFonts w:ascii="Times New Roman" w:eastAsia="仿宋_GB2312" w:hAnsi="Times New Roman" w:hint="eastAsia"/>
          <w:sz w:val="32"/>
          <w:szCs w:val="32"/>
        </w:rPr>
        <w:t>：</w:t>
      </w:r>
      <w:r w:rsidR="002D2D31" w:rsidRPr="002D2D31">
        <w:rPr>
          <w:rFonts w:ascii="Times New Roman" w:eastAsia="仿宋_GB2312" w:hAnsi="Times New Roman"/>
          <w:sz w:val="32"/>
          <w:szCs w:val="32"/>
        </w:rPr>
        <w:t>6</w:t>
      </w:r>
      <w:r w:rsidR="002D2D31">
        <w:rPr>
          <w:rFonts w:eastAsia="仿宋_GB2312"/>
          <w:sz w:val="32"/>
          <w:szCs w:val="32"/>
        </w:rPr>
        <w:t>—</w:t>
      </w:r>
      <w:r w:rsidR="002D2D31" w:rsidRPr="002D2D31">
        <w:rPr>
          <w:rFonts w:ascii="Times New Roman" w:eastAsia="方正姚体" w:hAnsi="Times New Roman"/>
          <w:sz w:val="32"/>
          <w:szCs w:val="32"/>
        </w:rPr>
        <w:t>1</w:t>
      </w:r>
      <w:r w:rsidR="002D2D31">
        <w:rPr>
          <w:rFonts w:eastAsia="仿宋_GB2312"/>
          <w:sz w:val="32"/>
          <w:szCs w:val="32"/>
        </w:rPr>
        <w:t>．</w:t>
      </w:r>
      <w:r w:rsidR="002D2D31" w:rsidRPr="002D2D31">
        <w:rPr>
          <w:rFonts w:eastAsia="仿宋_GB2312" w:hint="eastAsia"/>
          <w:sz w:val="32"/>
          <w:szCs w:val="32"/>
        </w:rPr>
        <w:t>关于申请</w:t>
      </w:r>
      <w:r w:rsidR="002D2D31" w:rsidRPr="002D2D31">
        <w:rPr>
          <w:rFonts w:eastAsia="仿宋_GB2312" w:hint="eastAsia"/>
          <w:sz w:val="32"/>
          <w:szCs w:val="32"/>
        </w:rPr>
        <w:t>2</w:t>
      </w:r>
      <w:r w:rsidR="002D2D31" w:rsidRPr="002D2D31">
        <w:rPr>
          <w:rFonts w:eastAsia="仿宋_GB2312"/>
          <w:sz w:val="32"/>
          <w:szCs w:val="32"/>
        </w:rPr>
        <w:t>02</w:t>
      </w:r>
      <w:r w:rsidR="002D2D31" w:rsidRPr="002D2D31">
        <w:rPr>
          <w:rFonts w:eastAsia="仿宋_GB2312" w:hint="eastAsia"/>
          <w:sz w:val="32"/>
          <w:szCs w:val="32"/>
        </w:rPr>
        <w:t>4</w:t>
      </w:r>
      <w:r w:rsidR="002D2D31" w:rsidRPr="002D2D31">
        <w:rPr>
          <w:rFonts w:eastAsia="仿宋_GB2312" w:hint="eastAsia"/>
          <w:sz w:val="32"/>
          <w:szCs w:val="32"/>
        </w:rPr>
        <w:t>年第一批</w:t>
      </w:r>
      <w:r w:rsidR="002D2D31" w:rsidRPr="002D2D31">
        <w:rPr>
          <w:rFonts w:eastAsia="仿宋_GB2312"/>
          <w:sz w:val="32"/>
          <w:szCs w:val="32"/>
        </w:rPr>
        <w:t>天津市制造业</w:t>
      </w:r>
    </w:p>
    <w:p w14:paraId="502D7F04" w14:textId="77777777" w:rsidR="002D2D31" w:rsidRDefault="002D2D31" w:rsidP="002D2D31">
      <w:pPr>
        <w:pStyle w:val="a3"/>
        <w:autoSpaceDE w:val="0"/>
        <w:spacing w:line="560" w:lineRule="exact"/>
        <w:ind w:firstLineChars="800" w:firstLine="2560"/>
        <w:rPr>
          <w:rFonts w:ascii="Times New Roman" w:eastAsia="仿宋_GB2312" w:hAnsi="Times New Roman"/>
          <w:sz w:val="32"/>
          <w:szCs w:val="32"/>
        </w:rPr>
      </w:pPr>
      <w:r w:rsidRPr="002D2D31">
        <w:rPr>
          <w:rFonts w:eastAsia="仿宋_GB2312" w:hint="eastAsia"/>
          <w:sz w:val="32"/>
          <w:szCs w:val="32"/>
        </w:rPr>
        <w:t>高质量发展专项</w:t>
      </w:r>
      <w:r w:rsidRPr="002D2D31">
        <w:rPr>
          <w:rFonts w:ascii="Times New Roman" w:eastAsia="仿宋_GB2312" w:hAnsi="Times New Roman" w:hint="eastAsia"/>
          <w:sz w:val="32"/>
          <w:szCs w:val="32"/>
        </w:rPr>
        <w:t>支持工业企业持续发展</w:t>
      </w:r>
    </w:p>
    <w:p w14:paraId="6BDFA317" w14:textId="7C6E9A43" w:rsidR="007B7974" w:rsidRDefault="002D2D31" w:rsidP="002D2D31">
      <w:pPr>
        <w:pStyle w:val="a3"/>
        <w:autoSpaceDE w:val="0"/>
        <w:spacing w:line="560" w:lineRule="exact"/>
        <w:ind w:firstLineChars="800" w:firstLine="2560"/>
        <w:rPr>
          <w:rFonts w:eastAsia="仿宋_GB2312"/>
          <w:sz w:val="32"/>
          <w:szCs w:val="32"/>
        </w:rPr>
      </w:pPr>
      <w:r w:rsidRPr="002D2D31">
        <w:rPr>
          <w:rFonts w:ascii="Times New Roman" w:eastAsia="仿宋_GB2312" w:hAnsi="Times New Roman" w:hint="eastAsia"/>
          <w:sz w:val="32"/>
          <w:szCs w:val="32"/>
        </w:rPr>
        <w:t>壮大项目</w:t>
      </w:r>
      <w:r w:rsidRPr="002D2D31">
        <w:rPr>
          <w:rFonts w:eastAsia="仿宋_GB2312"/>
          <w:sz w:val="32"/>
          <w:szCs w:val="32"/>
        </w:rPr>
        <w:t>承诺书</w:t>
      </w:r>
    </w:p>
    <w:p w14:paraId="1B26D90B" w14:textId="77777777" w:rsidR="002D2D31" w:rsidRPr="002D2D31" w:rsidRDefault="002D2D31" w:rsidP="002D2D31">
      <w:pPr>
        <w:pStyle w:val="a3"/>
        <w:autoSpaceDE w:val="0"/>
        <w:spacing w:line="560" w:lineRule="exact"/>
        <w:ind w:firstLineChars="800" w:firstLine="2560"/>
        <w:rPr>
          <w:rFonts w:ascii="Times New Roman" w:eastAsia="仿宋_GB2312" w:hAnsi="Times New Roman"/>
          <w:sz w:val="32"/>
          <w:szCs w:val="32"/>
        </w:rPr>
      </w:pPr>
    </w:p>
    <w:p w14:paraId="27883FD7" w14:textId="77777777" w:rsidR="00AE577F" w:rsidRDefault="00000000" w:rsidP="00AE577F">
      <w:pPr>
        <w:pStyle w:val="a3"/>
        <w:autoSpaceDE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（联系人：</w:t>
      </w:r>
      <w:r w:rsidR="00AE577F">
        <w:rPr>
          <w:rFonts w:ascii="Times New Roman" w:eastAsia="仿宋_GB2312" w:hAnsi="Times New Roman" w:hint="eastAsia"/>
          <w:sz w:val="32"/>
          <w:szCs w:val="32"/>
        </w:rPr>
        <w:t>市工业和信息化局</w:t>
      </w:r>
      <w:r>
        <w:rPr>
          <w:rFonts w:ascii="Times New Roman" w:eastAsia="仿宋_GB2312" w:hAnsi="Times New Roman" w:hint="eastAsia"/>
          <w:sz w:val="32"/>
          <w:szCs w:val="32"/>
        </w:rPr>
        <w:t>经济运行处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党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喆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，</w:t>
      </w:r>
    </w:p>
    <w:p w14:paraId="7D809E3E" w14:textId="05D71689" w:rsidR="007B7974" w:rsidRDefault="00000000" w:rsidP="00AE577F">
      <w:pPr>
        <w:pStyle w:val="a3"/>
        <w:autoSpaceDE w:val="0"/>
        <w:spacing w:line="560" w:lineRule="exact"/>
        <w:ind w:firstLineChars="700" w:firstLine="2240"/>
        <w:rPr>
          <w:rFonts w:ascii="Times New Roman" w:eastAsia="仿宋_GB2312" w:hAnsi="Times New Roman"/>
          <w:sz w:val="32"/>
          <w:szCs w:val="32"/>
        </w:rPr>
        <w:sectPr w:rsidR="007B7974" w:rsidSect="00D34AB0">
          <w:footerReference w:type="default" r:id="rId7"/>
          <w:pgSz w:w="11906" w:h="16838"/>
          <w:pgMar w:top="1440" w:right="1701" w:bottom="1440" w:left="1701" w:header="720" w:footer="720" w:gutter="0"/>
          <w:pgNumType w:fmt="numberInDash"/>
          <w:cols w:space="720"/>
          <w:docGrid w:type="lines" w:linePitch="312"/>
        </w:sectPr>
      </w:pPr>
      <w:r>
        <w:rPr>
          <w:rFonts w:ascii="Times New Roman" w:eastAsia="仿宋_GB2312" w:hAnsi="Times New Roman" w:hint="eastAsia"/>
          <w:sz w:val="32"/>
          <w:szCs w:val="32"/>
        </w:rPr>
        <w:t>联系电话：</w:t>
      </w:r>
      <w:r>
        <w:rPr>
          <w:rFonts w:ascii="Times New Roman" w:eastAsia="仿宋_GB2312" w:hAnsi="Times New Roman" w:hint="eastAsia"/>
          <w:sz w:val="32"/>
          <w:szCs w:val="32"/>
        </w:rPr>
        <w:t>83605780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</w:p>
    <w:p w14:paraId="4A43AF3A" w14:textId="2F52E5B9" w:rsidR="007B7974" w:rsidRDefault="00000000">
      <w:pPr>
        <w:spacing w:line="560" w:lineRule="exact"/>
        <w:jc w:val="left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附件</w:t>
      </w:r>
      <w:r w:rsidR="00AE577F">
        <w:rPr>
          <w:rFonts w:ascii="Times New Roman" w:eastAsia="黑体" w:hAnsi="Times New Roman" w:hint="eastAsia"/>
          <w:sz w:val="32"/>
          <w:szCs w:val="32"/>
        </w:rPr>
        <w:t>6</w:t>
      </w:r>
      <w:r w:rsidR="00AE577F">
        <w:rPr>
          <w:rFonts w:ascii="Times New Roman" w:eastAsia="黑体" w:hAnsi="Times New Roman" w:hint="eastAsia"/>
          <w:sz w:val="32"/>
          <w:szCs w:val="32"/>
        </w:rPr>
        <w:t>—</w:t>
      </w:r>
      <w:r w:rsidR="00AE577F">
        <w:rPr>
          <w:rFonts w:ascii="Times New Roman" w:eastAsia="黑体" w:hAnsi="Times New Roman" w:hint="eastAsia"/>
          <w:sz w:val="32"/>
          <w:szCs w:val="32"/>
        </w:rPr>
        <w:t>1</w:t>
      </w:r>
    </w:p>
    <w:p w14:paraId="21A623E8" w14:textId="77777777" w:rsidR="007B7974" w:rsidRDefault="007B7974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</w:p>
    <w:p w14:paraId="11BAC1F6" w14:textId="77777777" w:rsidR="00AE577F" w:rsidRDefault="00000000" w:rsidP="00AE577F">
      <w:pPr>
        <w:pStyle w:val="-"/>
        <w:ind w:firstLineChars="0" w:firstLine="0"/>
        <w:jc w:val="center"/>
        <w:outlineLvl w:val="2"/>
        <w:rPr>
          <w:rFonts w:eastAsia="方正小标宋简体"/>
          <w:sz w:val="44"/>
          <w:szCs w:val="52"/>
        </w:rPr>
      </w:pPr>
      <w:r>
        <w:rPr>
          <w:rFonts w:eastAsia="方正小标宋简体" w:hint="eastAsia"/>
          <w:sz w:val="44"/>
          <w:szCs w:val="44"/>
        </w:rPr>
        <w:t>关于申请</w:t>
      </w:r>
      <w:r w:rsidR="00AE577F">
        <w:rPr>
          <w:rFonts w:eastAsia="方正小标宋简体" w:hint="eastAsia"/>
          <w:sz w:val="44"/>
          <w:szCs w:val="52"/>
        </w:rPr>
        <w:t>2</w:t>
      </w:r>
      <w:r w:rsidR="00AE577F">
        <w:rPr>
          <w:rFonts w:eastAsia="方正小标宋简体"/>
          <w:sz w:val="44"/>
          <w:szCs w:val="52"/>
        </w:rPr>
        <w:t>02</w:t>
      </w:r>
      <w:r w:rsidR="00AE577F">
        <w:rPr>
          <w:rFonts w:eastAsia="方正小标宋简体" w:hint="eastAsia"/>
          <w:sz w:val="44"/>
          <w:szCs w:val="52"/>
        </w:rPr>
        <w:t>4</w:t>
      </w:r>
      <w:r w:rsidR="00AE577F">
        <w:rPr>
          <w:rFonts w:eastAsia="方正小标宋简体" w:hint="eastAsia"/>
          <w:sz w:val="44"/>
          <w:szCs w:val="52"/>
        </w:rPr>
        <w:t>年第一批</w:t>
      </w:r>
      <w:r w:rsidR="00AE577F">
        <w:rPr>
          <w:rFonts w:eastAsia="方正小标宋简体"/>
          <w:sz w:val="44"/>
          <w:szCs w:val="52"/>
        </w:rPr>
        <w:t>天津市制造业</w:t>
      </w:r>
    </w:p>
    <w:p w14:paraId="245C35BE" w14:textId="77777777" w:rsidR="00AE577F" w:rsidRDefault="00AE577F" w:rsidP="00AE577F">
      <w:pPr>
        <w:pStyle w:val="-"/>
        <w:ind w:firstLineChars="0" w:firstLine="0"/>
        <w:jc w:val="center"/>
        <w:outlineLvl w:val="2"/>
        <w:rPr>
          <w:rStyle w:val="15"/>
          <w:rFonts w:ascii="方正小标宋简体" w:eastAsia="方正小标宋简体" w:hAnsi="方正小标宋简体" w:cs="方正小标宋简体"/>
          <w:b w:val="0"/>
          <w:bCs w:val="0"/>
          <w:sz w:val="44"/>
          <w:szCs w:val="44"/>
        </w:rPr>
      </w:pPr>
      <w:r>
        <w:rPr>
          <w:rFonts w:eastAsia="方正小标宋简体" w:hint="eastAsia"/>
          <w:sz w:val="44"/>
          <w:szCs w:val="52"/>
        </w:rPr>
        <w:t>高质量发展专项</w:t>
      </w:r>
      <w:r>
        <w:rPr>
          <w:rStyle w:val="15"/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</w:rPr>
        <w:t>支持工业企业持续</w:t>
      </w:r>
    </w:p>
    <w:p w14:paraId="60ADE972" w14:textId="00868F12" w:rsidR="007B7974" w:rsidRPr="00AE577F" w:rsidRDefault="00AE577F" w:rsidP="00AE577F">
      <w:pPr>
        <w:pStyle w:val="-"/>
        <w:ind w:firstLineChars="0" w:firstLine="0"/>
        <w:jc w:val="center"/>
        <w:outlineLvl w:val="2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Style w:val="15"/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</w:rPr>
        <w:t>发展壮大项目</w:t>
      </w:r>
      <w:r>
        <w:rPr>
          <w:rFonts w:eastAsia="方正小标宋简体"/>
          <w:sz w:val="44"/>
          <w:szCs w:val="44"/>
        </w:rPr>
        <w:t>承诺书</w:t>
      </w:r>
    </w:p>
    <w:p w14:paraId="0AE1A650" w14:textId="77777777" w:rsidR="007B7974" w:rsidRDefault="00000000">
      <w:pPr>
        <w:spacing w:line="560" w:lineRule="exact"/>
        <w:jc w:val="center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（</w:t>
      </w:r>
      <w:r>
        <w:rPr>
          <w:rFonts w:ascii="Times New Roman" w:eastAsia="楷体_GB2312" w:hAnsi="Times New Roman"/>
          <w:sz w:val="32"/>
          <w:szCs w:val="32"/>
        </w:rPr>
        <w:t>202</w:t>
      </w:r>
      <w:r>
        <w:rPr>
          <w:rFonts w:ascii="Times New Roman" w:eastAsia="楷体_GB2312" w:hAnsi="Times New Roman" w:hint="eastAsia"/>
          <w:sz w:val="32"/>
          <w:szCs w:val="32"/>
        </w:rPr>
        <w:t>3</w:t>
      </w:r>
      <w:r>
        <w:rPr>
          <w:rFonts w:ascii="Times New Roman" w:eastAsia="楷体_GB2312" w:hAnsi="Times New Roman"/>
          <w:sz w:val="32"/>
          <w:szCs w:val="32"/>
        </w:rPr>
        <w:t>年</w:t>
      </w:r>
      <w:r>
        <w:rPr>
          <w:rFonts w:ascii="Times New Roman" w:eastAsia="楷体_GB2312" w:hAnsi="Times New Roman" w:hint="eastAsia"/>
          <w:sz w:val="32"/>
          <w:szCs w:val="32"/>
        </w:rPr>
        <w:t>度</w:t>
      </w:r>
      <w:r>
        <w:rPr>
          <w:rFonts w:ascii="Times New Roman" w:eastAsia="楷体_GB2312" w:hAnsi="Times New Roman"/>
          <w:sz w:val="32"/>
          <w:szCs w:val="32"/>
        </w:rPr>
        <w:t>）</w:t>
      </w:r>
    </w:p>
    <w:p w14:paraId="0DB6141F" w14:textId="77777777" w:rsidR="007B7974" w:rsidRDefault="007B7974">
      <w:pPr>
        <w:spacing w:line="560" w:lineRule="exact"/>
        <w:jc w:val="center"/>
        <w:rPr>
          <w:rFonts w:ascii="Times New Roman" w:eastAsia="楷体_GB2312" w:hAnsi="Times New Roman"/>
          <w:sz w:val="32"/>
          <w:szCs w:val="32"/>
        </w:rPr>
      </w:pPr>
    </w:p>
    <w:p w14:paraId="1D2EA090" w14:textId="1A43B3DD" w:rsidR="007B7974" w:rsidRDefault="00000000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本单</w:t>
      </w:r>
      <w:proofErr w:type="gramStart"/>
      <w:r>
        <w:rPr>
          <w:rFonts w:ascii="Times New Roman" w:eastAsia="仿宋_GB2312" w:hAnsi="Times New Roman"/>
          <w:sz w:val="32"/>
          <w:szCs w:val="32"/>
        </w:rPr>
        <w:t>位拟</w:t>
      </w:r>
      <w:proofErr w:type="gramEnd"/>
      <w:r>
        <w:rPr>
          <w:rFonts w:ascii="Times New Roman" w:eastAsia="仿宋_GB2312" w:hAnsi="Times New Roman"/>
          <w:sz w:val="32"/>
          <w:szCs w:val="32"/>
        </w:rPr>
        <w:t>申请《天津市推动制造业高质量发展若干政策措施》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支持工业企业持续发展壮大 </w:t>
      </w:r>
      <w:r>
        <w:rPr>
          <w:rFonts w:ascii="Times New Roman" w:eastAsia="仿宋_GB2312" w:hAnsi="Times New Roman"/>
          <w:sz w:val="32"/>
          <w:szCs w:val="32"/>
        </w:rPr>
        <w:t>方向资金，具体承诺如下：</w:t>
      </w:r>
    </w:p>
    <w:p w14:paraId="20D269BD" w14:textId="7250FDE9" w:rsidR="007B7974" w:rsidRDefault="00000000">
      <w:pPr>
        <w:snapToGrid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</w:t>
      </w:r>
      <w:r w:rsidR="00AE577F">
        <w:rPr>
          <w:rFonts w:ascii="Times New Roman" w:eastAsia="仿宋_GB2312" w:hAnsi="Times New Roman" w:hint="eastAsia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本单位资格和条件</w:t>
      </w:r>
      <w:r>
        <w:rPr>
          <w:rFonts w:ascii="Times New Roman" w:eastAsia="仿宋_GB2312" w:hAnsi="Times New Roman" w:hint="eastAsia"/>
          <w:sz w:val="32"/>
          <w:szCs w:val="32"/>
        </w:rPr>
        <w:t>符合</w:t>
      </w:r>
      <w:r>
        <w:rPr>
          <w:rFonts w:ascii="Times New Roman" w:eastAsia="仿宋_GB2312" w:hAnsi="Times New Roman"/>
          <w:sz w:val="32"/>
          <w:szCs w:val="32"/>
        </w:rPr>
        <w:t>《天津市推动制造业高质量发展若干政策措施》</w:t>
      </w:r>
      <w:r>
        <w:rPr>
          <w:rFonts w:ascii="Times New Roman" w:eastAsia="仿宋_GB2312" w:hAnsi="Times New Roman" w:hint="eastAsia"/>
          <w:sz w:val="32"/>
          <w:szCs w:val="32"/>
        </w:rPr>
        <w:t>以及《</w:t>
      </w:r>
      <w:r>
        <w:rPr>
          <w:rFonts w:ascii="Times New Roman" w:eastAsia="仿宋_GB2312" w:hAnsi="Times New Roman"/>
          <w:sz w:val="32"/>
          <w:szCs w:val="32"/>
        </w:rPr>
        <w:t>关于壮大企业规模方向专项资金申报指南</w:t>
      </w:r>
      <w:r>
        <w:rPr>
          <w:rFonts w:ascii="Times New Roman" w:eastAsia="仿宋_GB2312" w:hAnsi="Times New Roman" w:hint="eastAsia"/>
          <w:sz w:val="32"/>
          <w:szCs w:val="32"/>
        </w:rPr>
        <w:t>》</w:t>
      </w:r>
      <w:r>
        <w:rPr>
          <w:rFonts w:ascii="Times New Roman" w:eastAsia="仿宋_GB2312" w:hAnsi="Times New Roman"/>
          <w:sz w:val="32"/>
          <w:szCs w:val="32"/>
        </w:rPr>
        <w:t>相关规定。</w:t>
      </w:r>
    </w:p>
    <w:p w14:paraId="432F3EB1" w14:textId="655278CA" w:rsidR="007B7974" w:rsidRDefault="00000000">
      <w:pPr>
        <w:snapToGrid w:val="0"/>
        <w:spacing w:line="560" w:lineRule="exact"/>
        <w:ind w:leftChars="152" w:left="319" w:firstLineChars="100" w:firstLine="320"/>
        <w:rPr>
          <w:rFonts w:ascii="Times New Roman" w:eastAsia="仿宋_GB2312" w:hAnsi="Times New Roman"/>
          <w:sz w:val="32"/>
          <w:szCs w:val="32"/>
          <w:u w:val="single"/>
          <w:lang w:bidi="ar"/>
        </w:rPr>
      </w:pPr>
      <w:r>
        <w:rPr>
          <w:rFonts w:ascii="Times New Roman" w:eastAsia="仿宋_GB2312" w:hAnsi="Times New Roman" w:hint="eastAsia"/>
          <w:sz w:val="32"/>
          <w:szCs w:val="32"/>
        </w:rPr>
        <w:t>2</w:t>
      </w:r>
      <w:r w:rsidR="00AE577F">
        <w:rPr>
          <w:rFonts w:ascii="Times New Roman" w:eastAsia="仿宋_GB2312" w:hAnsi="Times New Roman" w:hint="eastAsia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本单位</w:t>
      </w:r>
      <w:r>
        <w:rPr>
          <w:rFonts w:ascii="Times New Roman" w:eastAsia="仿宋_GB2312" w:hAnsi="Times New Roman" w:hint="eastAsia"/>
          <w:sz w:val="32"/>
          <w:szCs w:val="32"/>
        </w:rPr>
        <w:t>2023</w:t>
      </w:r>
      <w:r>
        <w:rPr>
          <w:rFonts w:ascii="Times New Roman" w:eastAsia="仿宋_GB2312" w:hAnsi="Times New Roman"/>
          <w:sz w:val="32"/>
          <w:szCs w:val="32"/>
          <w:lang w:bidi="ar"/>
        </w:rPr>
        <w:t>年实现产值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     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亿</w:t>
      </w:r>
      <w:r>
        <w:rPr>
          <w:rFonts w:ascii="Times New Roman" w:eastAsia="仿宋_GB2312" w:hAnsi="Times New Roman"/>
          <w:sz w:val="32"/>
          <w:szCs w:val="32"/>
          <w:lang w:bidi="ar"/>
        </w:rPr>
        <w:t>元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，首次突破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          </w:t>
      </w:r>
    </w:p>
    <w:p w14:paraId="0684EDA3" w14:textId="77777777" w:rsidR="007B7974" w:rsidRDefault="00000000">
      <w:pPr>
        <w:snapToGrid w:val="0"/>
        <w:spacing w:line="560" w:lineRule="exact"/>
        <w:rPr>
          <w:rFonts w:ascii="Times New Roman" w:eastAsia="仿宋_GB2312" w:hAnsi="Times New Roman"/>
          <w:sz w:val="32"/>
          <w:szCs w:val="32"/>
          <w:lang w:bidi="ar"/>
        </w:rPr>
      </w:pPr>
      <w:r>
        <w:rPr>
          <w:rFonts w:ascii="Times New Roman" w:eastAsia="仿宋_GB2312" w:hAnsi="Times New Roman" w:hint="eastAsia"/>
          <w:sz w:val="32"/>
          <w:szCs w:val="32"/>
          <w:lang w:bidi="ar"/>
        </w:rPr>
        <w:t>（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100/500/1000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）亿</w:t>
      </w:r>
      <w:r>
        <w:rPr>
          <w:rFonts w:ascii="Times New Roman" w:eastAsia="仿宋_GB2312" w:hAnsi="Times New Roman"/>
          <w:sz w:val="32"/>
          <w:szCs w:val="32"/>
          <w:lang w:bidi="ar"/>
        </w:rPr>
        <w:t>元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，近三年产值平均增速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</w:t>
      </w:r>
      <w:r>
        <w:rPr>
          <w:rFonts w:ascii="Times New Roman" w:eastAsia="仿宋_GB2312" w:hAnsi="Times New Roman"/>
          <w:sz w:val="32"/>
          <w:szCs w:val="32"/>
          <w:lang w:bidi="ar"/>
        </w:rPr>
        <w:t>%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，其中：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2021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年产值增速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</w:t>
      </w:r>
      <w:r>
        <w:rPr>
          <w:rFonts w:ascii="Times New Roman" w:eastAsia="仿宋_GB2312" w:hAnsi="Times New Roman"/>
          <w:sz w:val="32"/>
          <w:szCs w:val="32"/>
          <w:lang w:bidi="ar"/>
        </w:rPr>
        <w:t>%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，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2022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年产值增速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</w:t>
      </w:r>
      <w:r>
        <w:rPr>
          <w:rFonts w:ascii="Times New Roman" w:eastAsia="仿宋_GB2312" w:hAnsi="Times New Roman"/>
          <w:sz w:val="32"/>
          <w:szCs w:val="32"/>
          <w:lang w:bidi="ar"/>
        </w:rPr>
        <w:t>%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，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2023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年产值增速</w:t>
      </w:r>
      <w:r>
        <w:rPr>
          <w:rFonts w:ascii="Times New Roman" w:eastAsia="仿宋_GB2312" w:hAnsi="Times New Roman"/>
          <w:sz w:val="32"/>
          <w:szCs w:val="32"/>
          <w:u w:val="single"/>
          <w:lang w:bidi="ar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  <w:u w:val="single"/>
          <w:lang w:bidi="ar"/>
        </w:rPr>
        <w:t xml:space="preserve">    </w:t>
      </w:r>
      <w:r>
        <w:rPr>
          <w:rFonts w:ascii="Times New Roman" w:eastAsia="仿宋_GB2312" w:hAnsi="Times New Roman"/>
          <w:sz w:val="32"/>
          <w:szCs w:val="32"/>
          <w:lang w:bidi="ar"/>
        </w:rPr>
        <w:t>%</w:t>
      </w:r>
      <w:r>
        <w:rPr>
          <w:rFonts w:ascii="Times New Roman" w:eastAsia="仿宋_GB2312" w:hAnsi="Times New Roman" w:hint="eastAsia"/>
          <w:sz w:val="32"/>
          <w:szCs w:val="32"/>
          <w:lang w:bidi="ar"/>
        </w:rPr>
        <w:t>。</w:t>
      </w:r>
    </w:p>
    <w:p w14:paraId="349D37D2" w14:textId="5C74CC0E" w:rsidR="007B7974" w:rsidRDefault="00000000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 w:rsidR="00AE577F"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本单位提交的全部材料真实、准确、有效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0E733036" w14:textId="2DDD4BA4" w:rsidR="007B7974" w:rsidRDefault="00000000">
      <w:pPr>
        <w:autoSpaceDE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 w:rsidR="00AE577F"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本单位在津稳定生产经营</w:t>
      </w:r>
      <w:r>
        <w:rPr>
          <w:rFonts w:ascii="Times New Roman" w:eastAsia="仿宋_GB2312" w:hAnsi="Times New Roman" w:hint="eastAsia"/>
          <w:sz w:val="32"/>
          <w:szCs w:val="32"/>
        </w:rPr>
        <w:t>三年及以上</w:t>
      </w:r>
      <w:r>
        <w:rPr>
          <w:rFonts w:ascii="Times New Roman" w:eastAsia="仿宋_GB2312" w:hAnsi="Times New Roman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且</w:t>
      </w:r>
      <w:r>
        <w:rPr>
          <w:rFonts w:ascii="Times New Roman" w:eastAsia="仿宋_GB2312" w:hAnsi="Times New Roman"/>
          <w:sz w:val="32"/>
          <w:szCs w:val="32"/>
        </w:rPr>
        <w:t>近三年无严重失信记录。</w:t>
      </w:r>
    </w:p>
    <w:p w14:paraId="740D2E94" w14:textId="5D52FE6E" w:rsidR="007B7974" w:rsidRDefault="00000000">
      <w:pPr>
        <w:autoSpaceDE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 w:rsidR="00AE577F"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本单位长期立足天津稳定发展（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年内法人主体不迁出</w:t>
      </w:r>
      <w:r>
        <w:rPr>
          <w:rFonts w:ascii="Times New Roman" w:eastAsia="仿宋_GB2312" w:hAnsi="Times New Roman" w:hint="eastAsia"/>
          <w:sz w:val="32"/>
          <w:szCs w:val="32"/>
        </w:rPr>
        <w:t>天津</w:t>
      </w:r>
      <w:r>
        <w:rPr>
          <w:rFonts w:ascii="Times New Roman" w:eastAsia="仿宋_GB2312" w:hAnsi="Times New Roman"/>
          <w:sz w:val="32"/>
          <w:szCs w:val="32"/>
        </w:rPr>
        <w:t>）。</w:t>
      </w:r>
    </w:p>
    <w:p w14:paraId="38C0CEFD" w14:textId="603D1552" w:rsidR="007B7974" w:rsidRDefault="00000000">
      <w:pPr>
        <w:autoSpaceDE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6</w:t>
      </w:r>
      <w:r w:rsidR="00AE577F"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本单位在津关联企业（存在股权关系或同属集团内的企业）产值不出现非正常波动。</w:t>
      </w:r>
    </w:p>
    <w:p w14:paraId="57D1970D" w14:textId="034536C6" w:rsidR="007B7974" w:rsidRDefault="00000000">
      <w:pPr>
        <w:autoSpaceDE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7</w:t>
      </w:r>
      <w:r w:rsidR="00AE577F"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本单位自愿接受并积极配合市区相关部门监管。</w:t>
      </w:r>
    </w:p>
    <w:p w14:paraId="1E9CB114" w14:textId="38FE22E1" w:rsidR="007B7974" w:rsidRDefault="00000000">
      <w:pPr>
        <w:autoSpaceDE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8</w:t>
      </w:r>
      <w:r w:rsidR="00AE577F"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本单位遵循诚实守信原则，若违反以上承诺事项，将在收到天津市工业和信息化局要求退还资金的通知之日起</w:t>
      </w:r>
      <w:r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个月内向天津市工业和信息化局退还全部资金。</w:t>
      </w:r>
    </w:p>
    <w:p w14:paraId="7C42208E" w14:textId="1D3CCC39" w:rsidR="007B7974" w:rsidRDefault="00000000">
      <w:pPr>
        <w:autoSpaceDE w:val="0"/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9</w:t>
      </w:r>
      <w:r w:rsidR="00AE577F"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本单位将按照相关法律法规和制度规定使用奖励资金，对奖励资金申报和使用中存在虚报、骗取、挪用、贿赂等违法违规行为，将依照相关法律法规接受处理。涉嫌犯罪的，自愿接受司法机关依法处理。</w:t>
      </w:r>
    </w:p>
    <w:p w14:paraId="0FE7F50E" w14:textId="77777777" w:rsidR="007B7974" w:rsidRDefault="00000000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                    </w:t>
      </w:r>
    </w:p>
    <w:p w14:paraId="50B0CB2A" w14:textId="77777777" w:rsidR="007B7974" w:rsidRDefault="00000000">
      <w:pPr>
        <w:spacing w:line="560" w:lineRule="exact"/>
        <w:ind w:firstLineChars="1200" w:firstLine="38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法定代表人（签字）：</w:t>
      </w:r>
    </w:p>
    <w:p w14:paraId="296EE320" w14:textId="77777777" w:rsidR="007B7974" w:rsidRDefault="00000000">
      <w:pPr>
        <w:widowControl/>
        <w:spacing w:line="560" w:lineRule="exact"/>
        <w:ind w:right="12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                      </w:t>
      </w:r>
      <w:r>
        <w:rPr>
          <w:rFonts w:ascii="Times New Roman" w:eastAsia="仿宋_GB2312" w:hAnsi="Times New Roman"/>
          <w:sz w:val="32"/>
          <w:szCs w:val="32"/>
        </w:rPr>
        <w:t>单位（签章）：</w:t>
      </w:r>
    </w:p>
    <w:p w14:paraId="1E0C0670" w14:textId="77777777" w:rsidR="007B7974" w:rsidRDefault="00000000"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                         </w:t>
      </w:r>
      <w:r>
        <w:rPr>
          <w:rFonts w:ascii="Times New Roman" w:eastAsia="仿宋_GB2312" w:hAnsi="Times New Roman"/>
          <w:sz w:val="32"/>
          <w:szCs w:val="32"/>
        </w:rPr>
        <w:t>时间：</w:t>
      </w:r>
      <w:r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日</w:t>
      </w:r>
    </w:p>
    <w:p w14:paraId="4E5FB8EC" w14:textId="77777777" w:rsidR="007B7974" w:rsidRDefault="007B7974">
      <w:pPr>
        <w:rPr>
          <w:rFonts w:ascii="Times New Roman" w:eastAsia="仿宋_GB2312" w:hAnsi="Times New Roman"/>
          <w:sz w:val="32"/>
          <w:szCs w:val="32"/>
        </w:rPr>
      </w:pPr>
    </w:p>
    <w:p w14:paraId="49462574" w14:textId="77777777" w:rsidR="007B7974" w:rsidRDefault="007B7974">
      <w:pPr>
        <w:rPr>
          <w:rFonts w:ascii="Times New Roman" w:eastAsia="仿宋_GB2312" w:hAnsi="Times New Roman"/>
          <w:sz w:val="32"/>
          <w:szCs w:val="32"/>
        </w:rPr>
      </w:pPr>
    </w:p>
    <w:p w14:paraId="2317A650" w14:textId="77777777" w:rsidR="007B7974" w:rsidRDefault="007B7974">
      <w:pPr>
        <w:rPr>
          <w:rFonts w:ascii="Times New Roman" w:eastAsia="仿宋_GB2312" w:hAnsi="Times New Roman"/>
          <w:sz w:val="32"/>
          <w:szCs w:val="32"/>
        </w:rPr>
      </w:pPr>
    </w:p>
    <w:p w14:paraId="5D54165D" w14:textId="77777777" w:rsidR="007B7974" w:rsidRDefault="007B7974">
      <w:pPr>
        <w:rPr>
          <w:rFonts w:ascii="Times New Roman" w:eastAsia="仿宋_GB2312" w:hAnsi="Times New Roman"/>
          <w:sz w:val="32"/>
          <w:szCs w:val="32"/>
        </w:rPr>
      </w:pPr>
    </w:p>
    <w:p w14:paraId="7DEADCAD" w14:textId="77777777" w:rsidR="007B7974" w:rsidRDefault="007B7974">
      <w:pPr>
        <w:rPr>
          <w:rFonts w:ascii="Times New Roman" w:eastAsia="仿宋_GB2312" w:hAnsi="Times New Roman"/>
          <w:sz w:val="32"/>
          <w:szCs w:val="32"/>
        </w:rPr>
      </w:pPr>
    </w:p>
    <w:p w14:paraId="3620D275" w14:textId="77777777" w:rsidR="007B7974" w:rsidRDefault="007B7974">
      <w:pPr>
        <w:rPr>
          <w:rFonts w:ascii="Times New Roman" w:eastAsia="仿宋_GB2312" w:hAnsi="Times New Roman"/>
          <w:sz w:val="32"/>
          <w:szCs w:val="32"/>
        </w:rPr>
      </w:pPr>
    </w:p>
    <w:p w14:paraId="2436A4DA" w14:textId="77777777" w:rsidR="007B7974" w:rsidRDefault="007B7974">
      <w:pPr>
        <w:rPr>
          <w:rFonts w:ascii="Times New Roman" w:eastAsia="仿宋_GB2312" w:hAnsi="Times New Roman"/>
          <w:sz w:val="32"/>
          <w:szCs w:val="32"/>
        </w:rPr>
      </w:pPr>
    </w:p>
    <w:p w14:paraId="5F5F0A92" w14:textId="77777777" w:rsidR="007B7974" w:rsidRDefault="007B7974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sectPr w:rsidR="007B7974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173A5" w14:textId="77777777" w:rsidR="00D34AB0" w:rsidRDefault="00D34AB0">
      <w:r>
        <w:separator/>
      </w:r>
    </w:p>
  </w:endnote>
  <w:endnote w:type="continuationSeparator" w:id="0">
    <w:p w14:paraId="28ADD35A" w14:textId="77777777" w:rsidR="00D34AB0" w:rsidRDefault="00D34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A0057" w14:textId="77777777" w:rsidR="007B7974" w:rsidRDefault="00000000"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F5B13E3" wp14:editId="6416EFB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EF709E2" w14:textId="77777777" w:rsidR="007B7974" w:rsidRDefault="00000000"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5B13E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6080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" filled="f" stroked="f" strokeweight=".5pt">
              <v:textbox style="mso-fit-shape-to-text:t" inset="0,0,0,0">
                <w:txbxContent>
                  <w:p w14:paraId="5EF709E2" w14:textId="77777777" w:rsidR="007B7974" w:rsidRDefault="00000000"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2FEF" w14:textId="77777777" w:rsidR="00D34AB0" w:rsidRDefault="00D34AB0">
      <w:r>
        <w:separator/>
      </w:r>
    </w:p>
  </w:footnote>
  <w:footnote w:type="continuationSeparator" w:id="0">
    <w:p w14:paraId="4506F97D" w14:textId="77777777" w:rsidR="00D34AB0" w:rsidRDefault="00D34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ZhY2I1ZmJhNTY5NTM5N2RkNmI2YThkY2RkMTQ3NzAifQ=="/>
  </w:docVars>
  <w:rsids>
    <w:rsidRoot w:val="7A6A206A"/>
    <w:rsid w:val="002D2D31"/>
    <w:rsid w:val="006D3338"/>
    <w:rsid w:val="007B7974"/>
    <w:rsid w:val="008073D0"/>
    <w:rsid w:val="00AA7179"/>
    <w:rsid w:val="00AE577F"/>
    <w:rsid w:val="00D34AB0"/>
    <w:rsid w:val="043539CB"/>
    <w:rsid w:val="15470467"/>
    <w:rsid w:val="2B4B1241"/>
    <w:rsid w:val="311D5ED6"/>
    <w:rsid w:val="50A86531"/>
    <w:rsid w:val="578169F2"/>
    <w:rsid w:val="662F3B11"/>
    <w:rsid w:val="66580458"/>
    <w:rsid w:val="720D48E3"/>
    <w:rsid w:val="7A6A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12AAA1"/>
  <w15:docId w15:val="{774CD361-D72D-497C-9EDA-14B89402A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qFormat/>
    <w:rPr>
      <w:rFonts w:ascii="华文新魏" w:eastAsia="华文新魏"/>
      <w:kern w:val="0"/>
      <w:sz w:val="36"/>
    </w:rPr>
  </w:style>
  <w:style w:type="paragraph" w:styleId="a4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autoRedefine/>
    <w:uiPriority w:val="99"/>
    <w:qFormat/>
    <w:pPr>
      <w:widowControl w:val="0"/>
      <w:spacing w:beforeAutospacing="1" w:afterAutospacing="1"/>
    </w:pPr>
    <w:rPr>
      <w:rFonts w:ascii="Calibri" w:hAnsi="Calibri"/>
      <w:sz w:val="24"/>
      <w:szCs w:val="24"/>
    </w:rPr>
  </w:style>
  <w:style w:type="table" w:styleId="a6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15"/>
    <w:autoRedefine/>
    <w:qFormat/>
    <w:rPr>
      <w:rFonts w:ascii="Times New Roman" w:hAnsi="Times New Roman" w:cs="Times New Roman" w:hint="default"/>
      <w:b/>
      <w:bCs/>
    </w:rPr>
  </w:style>
  <w:style w:type="paragraph" w:styleId="a7">
    <w:name w:val="footer"/>
    <w:basedOn w:val="a"/>
    <w:link w:val="a8"/>
    <w:rsid w:val="00AE57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AE577F"/>
    <w:rPr>
      <w:rFonts w:ascii="Calibri" w:hAnsi="Calibri"/>
      <w:kern w:val="2"/>
      <w:sz w:val="18"/>
      <w:szCs w:val="18"/>
    </w:rPr>
  </w:style>
  <w:style w:type="character" w:customStyle="1" w:styleId="-Char">
    <w:name w:val="正文-工信委 Char"/>
    <w:link w:val="-"/>
    <w:qFormat/>
    <w:rsid w:val="00AE577F"/>
    <w:rPr>
      <w:rFonts w:eastAsia="仿宋_GB2312"/>
      <w:sz w:val="32"/>
      <w:szCs w:val="32"/>
    </w:rPr>
  </w:style>
  <w:style w:type="paragraph" w:customStyle="1" w:styleId="-">
    <w:name w:val="正文-工信委"/>
    <w:basedOn w:val="a"/>
    <w:link w:val="-Char"/>
    <w:qFormat/>
    <w:rsid w:val="00AE577F"/>
    <w:pPr>
      <w:spacing w:line="560" w:lineRule="exact"/>
      <w:ind w:firstLineChars="200" w:firstLine="200"/>
    </w:pPr>
    <w:rPr>
      <w:rFonts w:ascii="Times New Roman" w:eastAsia="仿宋_GB2312" w:hAnsi="Times New Roman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Dangz</dc:creator>
  <cp:lastModifiedBy>可 许</cp:lastModifiedBy>
  <cp:revision>4</cp:revision>
  <cp:lastPrinted>2024-02-28T14:06:00Z</cp:lastPrinted>
  <dcterms:created xsi:type="dcterms:W3CDTF">2022-11-16T14:32:00Z</dcterms:created>
  <dcterms:modified xsi:type="dcterms:W3CDTF">2024-02-28T14:06:00Z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4CB77E765E234B2892EEA7ACEBD84FD0_13</vt:lpwstr>
  </property>
</Properties>
</file>