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Times New Roman"/>
          <w:i w:val="0"/>
          <w:caps w:val="0"/>
          <w:color w:val="000000"/>
          <w:spacing w:val="8"/>
          <w:sz w:val="32"/>
          <w:szCs w:val="32"/>
          <w:shd w:val="clear" w:color="auto" w:fill="FFFFFF"/>
          <w:lang w:val="en-US" w:eastAsia="zh-CN"/>
        </w:rPr>
      </w:pPr>
      <w:r>
        <w:rPr>
          <w:rFonts w:hint="default" w:ascii="Times New Roman" w:hAnsi="Times New Roman" w:eastAsia="黑体" w:cs="Times New Roman"/>
          <w:i w:val="0"/>
          <w:caps w:val="0"/>
          <w:color w:val="000000"/>
          <w:spacing w:val="8"/>
          <w:sz w:val="32"/>
          <w:szCs w:val="32"/>
          <w:shd w:val="clear" w:color="auto" w:fill="FFFFFF"/>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天津市</w:t>
      </w:r>
      <w:bookmarkStart w:id="0" w:name="_Hlk98421875"/>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工业</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技术改造行动方案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（2024-2027年）（征求意见稿）</w:t>
      </w:r>
    </w:p>
    <w:bookmarkEnd w:id="0"/>
    <w:p>
      <w:pPr>
        <w:keepNext w:val="0"/>
        <w:keepLines w:val="0"/>
        <w:pageBreakBefore w:val="0"/>
        <w:kinsoku/>
        <w:wordWrap/>
        <w:overflowPunct/>
        <w:topLinePunct w:val="0"/>
        <w:autoSpaceDE/>
        <w:autoSpaceDN/>
        <w:bidi w:val="0"/>
        <w:adjustRightInd/>
        <w:snapToGrid/>
        <w:spacing w:line="560" w:lineRule="exact"/>
        <w:jc w:val="both"/>
        <w:textAlignment w:val="auto"/>
        <w:rPr>
          <w:rFonts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仿宋_GB2312"/>
          <w:sz w:val="32"/>
          <w:szCs w:val="32"/>
          <w:lang w:val="en-US" w:eastAsia="zh-CN"/>
        </w:rPr>
        <w:t>工业是国民经济的主体，是立国之本、兴国之器、强国之基。工业技术改造是</w:t>
      </w:r>
      <w:r>
        <w:rPr>
          <w:rFonts w:ascii="Times New Roman" w:hAnsi="Times New Roman" w:eastAsia="仿宋_GB2312" w:cs="Times New Roman"/>
          <w:color w:val="000000" w:themeColor="text1"/>
          <w:sz w:val="32"/>
          <w:szCs w:val="32"/>
          <w14:textFill>
            <w14:solidFill>
              <w14:schemeClr w14:val="tx1"/>
            </w14:solidFill>
          </w14:textFill>
        </w:rPr>
        <w:t>推动</w:t>
      </w:r>
      <w:r>
        <w:rPr>
          <w:rFonts w:hint="eastAsia" w:ascii="仿宋_GB2312" w:hAnsi="仿宋_GB2312" w:eastAsia="仿宋_GB2312" w:cs="仿宋_GB2312"/>
          <w:sz w:val="32"/>
          <w:szCs w:val="32"/>
          <w:lang w:val="en-US" w:eastAsia="zh-CN"/>
        </w:rPr>
        <w:t>先进产能比重提升，促进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制造业高端化、智能化、绿色化</w:t>
      </w:r>
      <w:r>
        <w:rPr>
          <w:rFonts w:ascii="Times New Roman" w:hAnsi="Times New Roman" w:eastAsia="仿宋_GB2312" w:cs="Times New Roman"/>
          <w:color w:val="000000" w:themeColor="text1"/>
          <w:sz w:val="32"/>
          <w:szCs w:val="32"/>
          <w14:textFill>
            <w14:solidFill>
              <w14:schemeClr w14:val="tx1"/>
            </w14:solidFill>
          </w14:textFill>
        </w:rPr>
        <w:t>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sz w:val="32"/>
          <w:szCs w:val="32"/>
          <w:lang w:val="en-US" w:eastAsia="zh-CN"/>
        </w:rPr>
        <w:t>推进新型工业化，建设现代化产业体系的重要途径。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为加快我市工业技术改造</w:t>
      </w:r>
      <w:r>
        <w:rPr>
          <w:rFonts w:ascii="Times New Roman" w:hAnsi="Times New Roman" w:eastAsia="仿宋_GB2312" w:cs="Times New Roman"/>
          <w:color w:val="000000" w:themeColor="text1"/>
          <w:sz w:val="32"/>
          <w:szCs w:val="32"/>
          <w14:textFill>
            <w14:solidFill>
              <w14:schemeClr w14:val="tx1"/>
            </w14:solidFill>
          </w14:textFill>
        </w:rPr>
        <w:t>，特制定如下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行动</w:t>
      </w:r>
      <w:r>
        <w:rPr>
          <w:rFonts w:ascii="Times New Roman" w:hAnsi="Times New Roman" w:eastAsia="仿宋_GB2312" w:cs="Times New Roman"/>
          <w:color w:val="000000" w:themeColor="text1"/>
          <w:sz w:val="32"/>
          <w:szCs w:val="32"/>
          <w14:textFill>
            <w14:solidFill>
              <w14:schemeClr w14:val="tx1"/>
            </w14:solidFill>
          </w14:textFill>
        </w:rPr>
        <w:t>方案。</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一、总体要求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r>
        <w:rPr>
          <w:rFonts w:ascii="Times New Roman" w:hAnsi="Times New Roman" w:eastAsia="仿宋_GB2312" w:cs="Times New Roman"/>
          <w:color w:val="000000" w:themeColor="text1"/>
          <w:sz w:val="32"/>
          <w:szCs w:val="32"/>
          <w:shd w:val="clear" w:color="auto" w:fill="auto"/>
          <w14:textFill>
            <w14:solidFill>
              <w14:schemeClr w14:val="tx1"/>
            </w14:solidFill>
          </w14:textFill>
        </w:rPr>
        <w:t>以习近平新时代中国特色社会主义思想为指导，</w:t>
      </w:r>
      <w:r>
        <w:rPr>
          <w:rFonts w:hint="eastAsia"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全面</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贯彻党的二十大</w:t>
      </w:r>
      <w:r>
        <w:rPr>
          <w:rFonts w:hint="eastAsia"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和二十届二中全会精神，深入学习贯彻</w:t>
      </w:r>
      <w:r>
        <w:rPr>
          <w:rFonts w:hint="eastAsia" w:ascii="Times New Roman" w:hAnsi="Times New Roman" w:eastAsia="仿宋_GB2312" w:cs="仿宋_GB2312"/>
          <w:sz w:val="32"/>
          <w:szCs w:val="32"/>
          <w:shd w:val="clear" w:color="auto" w:fill="auto"/>
          <w:lang w:val="en-US" w:eastAsia="zh-CN"/>
        </w:rPr>
        <w:t>习近平总书记视察天津重要讲话精神</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按照</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中央经济工作会议</w:t>
      </w:r>
      <w:r>
        <w:rPr>
          <w:rFonts w:hint="eastAsia"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中央财经委员会第四次会议部署</w:t>
      </w:r>
      <w:r>
        <w:rPr>
          <w:rFonts w:hint="eastAsia"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和市委、市政府有关部署要求，统筹扩大内需和深化供给侧结构性改革，紧密对接、高效匹配供给侧与需求侧，围绕推进新型工业化，实施工业技术改造升级工程，</w:t>
      </w:r>
      <w:r>
        <w:rPr>
          <w:rFonts w:hint="eastAsia"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拉动技术改造有效投资，推动先进产能、中高端产品、绿色产品比重提升，大力推进高端制造、智能制造、绿色制造、服务型制造水平提升，加快实现高质量发展。</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eastAsia="楷体_GB2312"/>
          <w:color w:val="000000" w:themeColor="text1"/>
          <w:shd w:val="clear" w:color="auto" w:fill="auto"/>
          <w14:textFill>
            <w14:solidFill>
              <w14:schemeClr w14:val="tx1"/>
            </w14:solidFill>
          </w14:textFill>
        </w:rPr>
        <w:t>——</w:t>
      </w:r>
      <w:bookmarkStart w:id="1" w:name="_Hlk161827223"/>
      <w:r>
        <w:rPr>
          <w:rFonts w:eastAsia="楷体_GB2312"/>
          <w:color w:val="000000" w:themeColor="text1"/>
          <w:shd w:val="clear" w:color="auto" w:fill="auto"/>
          <w14:textFill>
            <w14:solidFill>
              <w14:schemeClr w14:val="tx1"/>
            </w14:solidFill>
          </w14:textFill>
        </w:rPr>
        <w:t>坚持市场主导</w:t>
      </w:r>
      <w:r>
        <w:rPr>
          <w:rFonts w:hint="eastAsia" w:eastAsia="楷体_GB2312"/>
          <w:color w:val="000000" w:themeColor="text1"/>
          <w:shd w:val="clear" w:color="auto" w:fill="auto"/>
          <w14:textFill>
            <w14:solidFill>
              <w14:schemeClr w14:val="tx1"/>
            </w14:solidFill>
          </w14:textFill>
        </w:rPr>
        <w:t>，</w:t>
      </w:r>
      <w:r>
        <w:rPr>
          <w:rFonts w:eastAsia="楷体_GB2312"/>
          <w:color w:val="000000" w:themeColor="text1"/>
          <w:shd w:val="clear" w:color="auto" w:fill="auto"/>
          <w14:textFill>
            <w14:solidFill>
              <w14:schemeClr w14:val="tx1"/>
            </w14:solidFill>
          </w14:textFill>
        </w:rPr>
        <w:t>政府引导</w:t>
      </w:r>
      <w:bookmarkEnd w:id="1"/>
      <w:r>
        <w:rPr>
          <w:rFonts w:eastAsia="楷体_GB2312"/>
          <w:color w:val="000000" w:themeColor="text1"/>
          <w:shd w:val="clear" w:color="auto" w:fill="auto"/>
          <w14:textFill>
            <w14:solidFill>
              <w14:schemeClr w14:val="tx1"/>
            </w14:solidFill>
          </w14:textFill>
        </w:rPr>
        <w:t>。</w:t>
      </w:r>
      <w:r>
        <w:rPr>
          <w:rFonts w:hint="eastAsia" w:ascii="Times New Roman" w:hAnsi="Times New Roman" w:eastAsia="仿宋_GB2312" w:cs="Times New Roman"/>
          <w:color w:val="000000" w:themeColor="text1"/>
          <w:kern w:val="2"/>
          <w:sz w:val="32"/>
          <w:szCs w:val="32"/>
          <w:shd w:val="clear" w:color="auto" w:fill="auto"/>
          <w:lang w:val="en-US" w:eastAsia="zh-CN" w:bidi="ar-SA"/>
          <w14:textFill>
            <w14:solidFill>
              <w14:schemeClr w14:val="tx1"/>
            </w14:solidFill>
          </w14:textFill>
        </w:rPr>
        <w:t>充分发挥市场配置资源的决定性作用，抢抓大规模设备更新和消费品以旧换新带来的市场机遇，结合差异化需求，提供多样化生产供给和服务。更好发挥政府作用，用好财税、金融、投资等扶持政策，激发企业内生动力。</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eastAsia="楷体_GB2312"/>
          <w:color w:val="000000" w:themeColor="text1"/>
          <w14:textFill>
            <w14:solidFill>
              <w14:schemeClr w14:val="tx1"/>
            </w14:solidFill>
          </w14:textFill>
        </w:rPr>
        <w:t>——坚持</w:t>
      </w:r>
      <w:r>
        <w:rPr>
          <w:rFonts w:eastAsia="楷体"/>
          <w:color w:val="000000" w:themeColor="text1"/>
          <w14:textFill>
            <w14:solidFill>
              <w14:schemeClr w14:val="tx1"/>
            </w14:solidFill>
          </w14:textFill>
        </w:rPr>
        <w:t>鼓励先进，淘汰落后。</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建立激励和引导长效机制，加大先进设备和技术改造支持力度，淘汰落后设备，减小低水平工艺和低档产品规模，促进产业高端化、智能化、绿色化，增强竞争力。</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eastAsia="楷体_GB2312"/>
          <w:color w:val="000000" w:themeColor="text1"/>
          <w14:textFill>
            <w14:solidFill>
              <w14:schemeClr w14:val="tx1"/>
            </w14:solidFill>
          </w14:textFill>
        </w:rPr>
        <w:t>——坚持目标</w:t>
      </w:r>
      <w:r>
        <w:rPr>
          <w:rFonts w:hint="eastAsia" w:eastAsia="楷体_GB2312"/>
          <w:color w:val="000000" w:themeColor="text1"/>
          <w:lang w:eastAsia="zh-CN"/>
          <w14:textFill>
            <w14:solidFill>
              <w14:schemeClr w14:val="tx1"/>
            </w14:solidFill>
          </w14:textFill>
        </w:rPr>
        <w:t>引领</w:t>
      </w:r>
      <w:r>
        <w:rPr>
          <w:rFonts w:eastAsia="楷体"/>
          <w:color w:val="000000" w:themeColor="text1"/>
          <w14:textFill>
            <w14:solidFill>
              <w14:schemeClr w14:val="tx1"/>
            </w14:solidFill>
          </w14:textFill>
        </w:rPr>
        <w:t>，</w:t>
      </w:r>
      <w:r>
        <w:rPr>
          <w:rFonts w:eastAsia="楷体_GB2312"/>
          <w:color w:val="000000" w:themeColor="text1"/>
          <w14:textFill>
            <w14:solidFill>
              <w14:schemeClr w14:val="tx1"/>
            </w14:solidFill>
          </w14:textFill>
        </w:rPr>
        <w:t>梯次推进。</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对标国际国内先进水平，结合产业发展实际，聚焦提高效率、优化品质、降低成本，围绕重点产业、领域梯次推进，统筹考虑企业承受能力和市场需求，有序推动设备更新和技术改造落地实施。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到202</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7</w:t>
      </w:r>
      <w:r>
        <w:rPr>
          <w:rFonts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实现工业技术改造高质量投资累计达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1500亿元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，工业技术改造投资</w:t>
      </w:r>
      <w:r>
        <w:rPr>
          <w:rFonts w:ascii="Times New Roman" w:hAnsi="Times New Roman" w:eastAsia="仿宋_GB2312" w:cs="Times New Roman"/>
          <w:color w:val="000000" w:themeColor="text1"/>
          <w:sz w:val="32"/>
          <w:szCs w:val="32"/>
          <w14:textFill>
            <w14:solidFill>
              <w14:schemeClr w14:val="tx1"/>
            </w14:solidFill>
          </w14:textFill>
        </w:rPr>
        <w:t>较2023年增长25%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，工业投资结构持续优化。规模以上工业企业数字化研发设计工具普及率、关键工序数控化率分别超过90%、7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%。工业</w:t>
      </w:r>
      <w:r>
        <w:rPr>
          <w:rFonts w:ascii="Times New Roman" w:hAnsi="Times New Roman" w:eastAsia="仿宋_GB2312" w:cs="Times New Roman"/>
          <w:color w:val="000000" w:themeColor="text1"/>
          <w:sz w:val="32"/>
          <w:szCs w:val="32"/>
          <w14:textFill>
            <w14:solidFill>
              <w14:schemeClr w14:val="tx1"/>
            </w14:solidFill>
          </w14:textFill>
        </w:rPr>
        <w:t>技术改造对产业高质量发展的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贡献</w:t>
      </w:r>
      <w:r>
        <w:rPr>
          <w:rFonts w:ascii="Times New Roman" w:hAnsi="Times New Roman" w:eastAsia="仿宋_GB2312" w:cs="Times New Roman"/>
          <w:color w:val="000000" w:themeColor="text1"/>
          <w:sz w:val="32"/>
          <w:szCs w:val="32"/>
          <w14:textFill>
            <w14:solidFill>
              <w14:schemeClr w14:val="tx1"/>
            </w14:solidFill>
          </w14:textFill>
        </w:rPr>
        <w:t>作用进一步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夯实</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制造业</w:t>
      </w:r>
      <w:r>
        <w:rPr>
          <w:rFonts w:ascii="Times New Roman" w:hAnsi="Times New Roman" w:eastAsia="仿宋_GB2312" w:cs="Times New Roman"/>
          <w:color w:val="000000" w:themeColor="text1"/>
          <w:sz w:val="32"/>
          <w:szCs w:val="32"/>
          <w14:textFill>
            <w14:solidFill>
              <w14:schemeClr w14:val="tx1"/>
            </w14:solidFill>
          </w14:textFill>
        </w:rPr>
        <w:t>高端化、智能化、绿色化发展水平明显提升</w:t>
      </w:r>
      <w:r>
        <w:rPr>
          <w:rFonts w:hint="eastAsia" w:ascii="Times New Roman" w:hAnsi="Times New Roman" w:eastAsia="仿宋_GB2312"/>
          <w:spacing w:val="0"/>
          <w:sz w:val="32"/>
          <w:szCs w:val="32"/>
        </w:rPr>
        <w:t>，先进产能比重持续提高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产业综合竞争力显著增强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cs="Times New Roman"/>
          <w:color w:val="000000" w:themeColor="text1"/>
          <w:shd w:val="clear" w:color="auto" w:fill="auto"/>
          <w:lang w:eastAsia="zh-CN"/>
          <w14:textFill>
            <w14:solidFill>
              <w14:schemeClr w14:val="tx1"/>
            </w14:solidFill>
          </w14:textFill>
        </w:rPr>
      </w:pPr>
      <w:r>
        <w:rPr>
          <w:rFonts w:hint="eastAsia" w:ascii="Times New Roman" w:hAnsi="Times New Roman" w:cs="Times New Roman"/>
          <w:color w:val="000000" w:themeColor="text1"/>
          <w:shd w:val="clear" w:color="auto" w:fill="auto"/>
          <w:lang w:eastAsia="zh-CN"/>
          <w14:textFill>
            <w14:solidFill>
              <w14:schemeClr w14:val="tx1"/>
            </w14:solidFill>
          </w14:textFill>
        </w:rPr>
        <w:t>二</w:t>
      </w:r>
      <w:r>
        <w:rPr>
          <w:rFonts w:ascii="Times New Roman" w:hAnsi="Times New Roman" w:cs="Times New Roman"/>
          <w:color w:val="000000" w:themeColor="text1"/>
          <w:shd w:val="clear" w:color="auto" w:fill="auto"/>
          <w14:textFill>
            <w14:solidFill>
              <w14:schemeClr w14:val="tx1"/>
            </w14:solidFill>
          </w14:textFill>
        </w:rPr>
        <w:t>、</w:t>
      </w:r>
      <w:r>
        <w:rPr>
          <w:rFonts w:hint="eastAsia" w:ascii="Times New Roman" w:hAnsi="Times New Roman" w:cs="Times New Roman"/>
          <w:color w:val="000000" w:themeColor="text1"/>
          <w:shd w:val="clear" w:color="auto" w:fill="auto"/>
          <w:lang w:eastAsia="zh-CN"/>
          <w14:textFill>
            <w14:solidFill>
              <w14:schemeClr w14:val="tx1"/>
            </w14:solidFill>
          </w14:textFill>
        </w:rPr>
        <w:t>实施高端制造提升行动</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仿宋_GB2312" w:cs="楷体_GB2312"/>
          <w:color w:val="000000" w:themeColor="text1"/>
          <w:shd w:val="clear" w:color="auto" w:fill="auto"/>
          <w:lang w:eastAsia="zh-CN"/>
          <w14:textFill>
            <w14:solidFill>
              <w14:schemeClr w14:val="tx1"/>
            </w14:solidFill>
          </w14:textFill>
        </w:rPr>
      </w:pPr>
      <w:r>
        <w:rPr>
          <w:rFonts w:hint="eastAsia" w:ascii="楷体_GB2312" w:hAnsi="楷体_GB2312" w:eastAsia="楷体_GB2312" w:cs="楷体_GB2312"/>
          <w:color w:val="000000" w:themeColor="text1"/>
          <w:shd w:val="clear" w:color="auto" w:fill="auto"/>
          <w:lang w:eastAsia="zh-CN"/>
          <w14:textFill>
            <w14:solidFill>
              <w14:schemeClr w14:val="tx1"/>
            </w14:solidFill>
          </w14:textFill>
        </w:rPr>
        <w:t>（一）加快老旧设备更新和高端先进设备应用。</w:t>
      </w:r>
      <w:r>
        <w:rPr>
          <w:rFonts w:hint="eastAsia" w:ascii="Times New Roman" w:hAnsi="Times New Roman" w:eastAsia="仿宋_GB2312" w:cs="宋体"/>
          <w:sz w:val="32"/>
          <w:szCs w:val="32"/>
          <w:shd w:val="clear" w:color="auto" w:fill="auto"/>
          <w:lang w:val="en-US" w:eastAsia="zh-CN"/>
        </w:rPr>
        <w:t>聚焦钢铁、有色、石化化工、建材、电力、机械、航空、船舶、轻纺、电子等重点行业，</w:t>
      </w:r>
      <w:r>
        <w:rPr>
          <w:rFonts w:hint="eastAsia" w:ascii="Times New Roman" w:hAnsi="Times New Roman" w:eastAsia="仿宋_GB2312"/>
          <w:spacing w:val="0"/>
          <w:sz w:val="32"/>
          <w:szCs w:val="32"/>
        </w:rPr>
        <w:t>加快淘汰落后低效设备、超期服役老旧设备</w:t>
      </w:r>
      <w:r>
        <w:rPr>
          <w:rFonts w:hint="eastAsia" w:ascii="Times New Roman" w:hAnsi="Times New Roman" w:eastAsia="仿宋_GB2312"/>
          <w:spacing w:val="0"/>
          <w:sz w:val="32"/>
          <w:szCs w:val="32"/>
          <w:lang w:eastAsia="zh-CN"/>
        </w:rPr>
        <w:t>，推广应用</w:t>
      </w:r>
      <w:r>
        <w:rPr>
          <w:rFonts w:hint="eastAsia" w:ascii="Times New Roman" w:hAnsi="Times New Roman" w:eastAsia="仿宋_GB2312"/>
          <w:spacing w:val="0"/>
          <w:sz w:val="32"/>
          <w:szCs w:val="32"/>
        </w:rPr>
        <w:t>一批高技术、高效率、高可靠性的</w:t>
      </w:r>
      <w:r>
        <w:rPr>
          <w:rFonts w:hint="eastAsia" w:ascii="Times New Roman" w:hAnsi="Times New Roman" w:eastAsia="仿宋_GB2312"/>
          <w:spacing w:val="0"/>
          <w:sz w:val="32"/>
          <w:szCs w:val="32"/>
          <w:lang w:eastAsia="zh-CN"/>
        </w:rPr>
        <w:t>高端</w:t>
      </w:r>
      <w:r>
        <w:rPr>
          <w:rFonts w:hint="eastAsia" w:ascii="Times New Roman" w:hAnsi="Times New Roman" w:eastAsia="仿宋_GB2312"/>
          <w:spacing w:val="0"/>
          <w:sz w:val="32"/>
          <w:szCs w:val="32"/>
        </w:rPr>
        <w:t>先进设备</w:t>
      </w:r>
      <w:r>
        <w:rPr>
          <w:rFonts w:hint="eastAsia" w:ascii="Times New Roman" w:hAnsi="Times New Roman" w:eastAsia="仿宋_GB2312"/>
          <w:spacing w:val="0"/>
          <w:sz w:val="32"/>
          <w:szCs w:val="32"/>
          <w:lang w:eastAsia="zh-CN"/>
        </w:rPr>
        <w:t>。</w:t>
      </w:r>
      <w:r>
        <w:rPr>
          <w:rFonts w:hint="eastAsia" w:ascii="Times New Roman" w:hAnsi="Times New Roman" w:eastAsia="仿宋_GB2312"/>
          <w:spacing w:val="0"/>
          <w:sz w:val="32"/>
          <w:szCs w:val="32"/>
        </w:rPr>
        <w:t>围绕设计验证、测试验证、工艺验证等中试验证和检验检测环节，更新一批模型制造设备、实验分析仪器</w:t>
      </w:r>
      <w:r>
        <w:rPr>
          <w:rFonts w:hint="eastAsia" w:ascii="Times New Roman" w:hAnsi="Times New Roman" w:eastAsia="仿宋_GB2312"/>
          <w:spacing w:val="0"/>
          <w:sz w:val="32"/>
          <w:szCs w:val="32"/>
          <w:lang w:eastAsia="zh-CN"/>
        </w:rPr>
        <w:t>、</w:t>
      </w:r>
      <w:r>
        <w:rPr>
          <w:rFonts w:hint="eastAsia" w:ascii="Times New Roman" w:hAnsi="Times New Roman" w:eastAsia="仿宋_GB2312"/>
          <w:spacing w:val="0"/>
          <w:sz w:val="32"/>
          <w:szCs w:val="32"/>
        </w:rPr>
        <w:t>测试仪器</w:t>
      </w:r>
      <w:r>
        <w:rPr>
          <w:rFonts w:hint="eastAsia" w:ascii="Times New Roman" w:hAnsi="Times New Roman" w:eastAsia="仿宋_GB2312"/>
          <w:spacing w:val="0"/>
          <w:sz w:val="32"/>
          <w:szCs w:val="32"/>
          <w:lang w:eastAsia="zh-CN"/>
        </w:rPr>
        <w:t>、</w:t>
      </w:r>
      <w:r>
        <w:rPr>
          <w:rFonts w:hint="eastAsia" w:ascii="Times New Roman" w:hAnsi="Times New Roman" w:eastAsia="仿宋_GB2312"/>
          <w:spacing w:val="0"/>
          <w:sz w:val="32"/>
          <w:szCs w:val="32"/>
        </w:rPr>
        <w:t>样品制备和试生产装备</w:t>
      </w:r>
      <w:r>
        <w:rPr>
          <w:rFonts w:hint="eastAsia" w:ascii="Times New Roman" w:hAnsi="Times New Roman" w:eastAsia="仿宋_GB2312"/>
          <w:spacing w:val="0"/>
          <w:sz w:val="32"/>
          <w:szCs w:val="32"/>
          <w:lang w:eastAsia="zh-CN"/>
        </w:rPr>
        <w:t>等</w:t>
      </w:r>
      <w:r>
        <w:rPr>
          <w:rFonts w:hint="eastAsia" w:ascii="Times New Roman" w:hAnsi="Times New Roman" w:eastAsia="仿宋_GB2312"/>
          <w:spacing w:val="0"/>
          <w:sz w:val="32"/>
          <w:szCs w:val="32"/>
        </w:rPr>
        <w:t>先进设备，提升工程化和产业化能力。</w:t>
      </w:r>
      <w:r>
        <w:rPr>
          <w:rFonts w:hint="eastAsia" w:ascii="Times New Roman" w:hAnsi="Times New Roman" w:eastAsia="楷体_GB2312" w:cs="楷体_GB2312"/>
          <w:spacing w:val="0"/>
          <w:sz w:val="32"/>
          <w:szCs w:val="32"/>
        </w:rPr>
        <w:t>（市工业和信息化局、各区人民政府按职责分工负责）</w:t>
      </w:r>
    </w:p>
    <w:p>
      <w:pPr>
        <w:pStyle w:val="5"/>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spacing w:val="0"/>
          <w:sz w:val="32"/>
          <w:szCs w:val="32"/>
        </w:rPr>
      </w:pPr>
      <w:r>
        <w:rPr>
          <w:rFonts w:hint="eastAsia" w:ascii="Times New Roman" w:hAnsi="Times New Roman" w:eastAsia="楷体_GB2312" w:cs="楷体_GB2312"/>
          <w:spacing w:val="0"/>
          <w:sz w:val="32"/>
          <w:szCs w:val="32"/>
        </w:rPr>
        <w:t>（</w:t>
      </w:r>
      <w:r>
        <w:rPr>
          <w:rFonts w:hint="eastAsia" w:ascii="Times New Roman" w:hAnsi="Times New Roman" w:eastAsia="楷体_GB2312" w:cs="楷体_GB2312"/>
          <w:spacing w:val="0"/>
          <w:sz w:val="32"/>
          <w:szCs w:val="32"/>
          <w:lang w:eastAsia="zh-CN"/>
        </w:rPr>
        <w:t>二</w:t>
      </w:r>
      <w:r>
        <w:rPr>
          <w:rFonts w:hint="eastAsia" w:ascii="Times New Roman" w:hAnsi="Times New Roman" w:eastAsia="楷体_GB2312" w:cs="楷体_GB2312"/>
          <w:spacing w:val="0"/>
          <w:sz w:val="32"/>
          <w:szCs w:val="32"/>
        </w:rPr>
        <w:t>）</w:t>
      </w:r>
      <w:r>
        <w:rPr>
          <w:rFonts w:hint="eastAsia" w:ascii="Times New Roman" w:hAnsi="Times New Roman" w:eastAsia="楷体_GB2312" w:cs="楷体_GB2312"/>
          <w:spacing w:val="0"/>
          <w:sz w:val="32"/>
          <w:szCs w:val="32"/>
          <w:lang w:eastAsia="zh-CN"/>
        </w:rPr>
        <w:t>推动产品</w:t>
      </w:r>
      <w:r>
        <w:rPr>
          <w:rFonts w:hint="eastAsia" w:ascii="Times New Roman" w:hAnsi="Times New Roman" w:eastAsia="楷体_GB2312" w:cs="楷体_GB2312"/>
          <w:spacing w:val="0"/>
          <w:sz w:val="32"/>
          <w:szCs w:val="32"/>
        </w:rPr>
        <w:t>高端化改造</w:t>
      </w:r>
      <w:r>
        <w:rPr>
          <w:rFonts w:hint="eastAsia" w:ascii="Times New Roman" w:hAnsi="Times New Roman" w:eastAsia="楷体_GB2312" w:cs="楷体_GB2312"/>
          <w:spacing w:val="0"/>
          <w:sz w:val="32"/>
          <w:szCs w:val="32"/>
          <w:lang w:eastAsia="zh-CN"/>
        </w:rPr>
        <w:t>。</w:t>
      </w:r>
      <w:r>
        <w:rPr>
          <w:rFonts w:hint="eastAsia" w:ascii="Times New Roman" w:hAnsi="Times New Roman" w:eastAsia="仿宋_GB2312"/>
          <w:spacing w:val="0"/>
          <w:sz w:val="32"/>
          <w:szCs w:val="32"/>
        </w:rPr>
        <w:t>激励企业坚持以质取胜，围绕产品迭代升级、产品质量和附加值提升，对标节能、环保、安全等新标准，对标国际国内先进，加强先进质量管理、检验检测能力建设，引进购置或设计研制先进适用工艺设备、先进制造系统、大型成套技术装备、先进检验检测设备，采用先进技术和原材料，提升产品合格率、降低质量损失率，增强产业品牌竞争力。</w:t>
      </w:r>
      <w:r>
        <w:rPr>
          <w:rFonts w:hint="eastAsia" w:ascii="Times New Roman" w:hAnsi="Times New Roman" w:eastAsia="楷体_GB2312" w:cs="楷体_GB2312"/>
          <w:spacing w:val="0"/>
          <w:sz w:val="32"/>
          <w:szCs w:val="32"/>
        </w:rPr>
        <w:t>（市工业和信息化局、各区人民政府按职责分工负责）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spacing w:val="0"/>
          <w:sz w:val="32"/>
          <w:szCs w:val="32"/>
          <w:lang w:eastAsia="zh-CN"/>
        </w:rPr>
      </w:pPr>
      <w:r>
        <w:rPr>
          <w:rFonts w:hint="eastAsia" w:ascii="Times New Roman" w:hAnsi="Times New Roman" w:eastAsia="楷体_GB2312" w:cs="楷体_GB2312"/>
          <w:spacing w:val="0"/>
          <w:sz w:val="32"/>
          <w:szCs w:val="32"/>
        </w:rPr>
        <w:t>（</w:t>
      </w:r>
      <w:r>
        <w:rPr>
          <w:rFonts w:hint="eastAsia" w:ascii="Times New Roman" w:hAnsi="Times New Roman" w:eastAsia="楷体_GB2312" w:cs="楷体_GB2312"/>
          <w:spacing w:val="0"/>
          <w:sz w:val="32"/>
          <w:szCs w:val="32"/>
          <w:lang w:eastAsia="zh-CN"/>
        </w:rPr>
        <w:t>三</w:t>
      </w:r>
      <w:r>
        <w:rPr>
          <w:rFonts w:hint="eastAsia" w:ascii="Times New Roman" w:hAnsi="Times New Roman" w:eastAsia="楷体_GB2312" w:cs="楷体_GB2312"/>
          <w:spacing w:val="0"/>
          <w:sz w:val="32"/>
          <w:szCs w:val="32"/>
        </w:rPr>
        <w:t>）</w:t>
      </w:r>
      <w:r>
        <w:rPr>
          <w:rFonts w:hint="eastAsia" w:ascii="Times New Roman" w:hAnsi="Times New Roman" w:eastAsia="楷体_GB2312" w:cs="楷体_GB2312"/>
          <w:spacing w:val="0"/>
          <w:sz w:val="32"/>
          <w:szCs w:val="32"/>
          <w:lang w:eastAsia="zh-CN"/>
        </w:rPr>
        <w:t>推动</w:t>
      </w:r>
      <w:r>
        <w:rPr>
          <w:rFonts w:hint="eastAsia" w:ascii="Times New Roman" w:hAnsi="Times New Roman" w:eastAsia="楷体_GB2312" w:cs="楷体_GB2312"/>
          <w:spacing w:val="0"/>
          <w:sz w:val="32"/>
          <w:szCs w:val="32"/>
        </w:rPr>
        <w:t>高端产品增产扩能</w:t>
      </w:r>
      <w:r>
        <w:rPr>
          <w:rFonts w:hint="eastAsia" w:ascii="Times New Roman" w:hAnsi="Times New Roman" w:eastAsia="仿宋_GB2312"/>
          <w:spacing w:val="0"/>
          <w:sz w:val="32"/>
          <w:szCs w:val="32"/>
        </w:rPr>
        <w:t>。围绕汽车、家电、家居、消费电子等大宗终端消费产业，聚焦高端领域和产品，激励存量企业通过改建、扩建、迁建、购置先进设备等进行增产扩能。抢抓当前消费品以旧换新机遇，加大中高端产品研制力度，加强宣传推广，超前布局新增产能，及时扩大细分品种，抢占更多市场份额。围绕电子、高端装备、生物医药、新能源、新材料、航空航天、石化化工、钢铁等产业，鼓励引导加大投资力度，扩大高端产品</w:t>
      </w:r>
      <w:r>
        <w:rPr>
          <w:rFonts w:hint="eastAsia" w:ascii="Times New Roman" w:hAnsi="Times New Roman" w:eastAsia="仿宋_GB2312"/>
          <w:spacing w:val="-6"/>
          <w:sz w:val="32"/>
          <w:szCs w:val="32"/>
        </w:rPr>
        <w:t>产业化规模。</w:t>
      </w:r>
      <w:r>
        <w:rPr>
          <w:rFonts w:hint="eastAsia" w:ascii="Times New Roman" w:hAnsi="Times New Roman" w:eastAsia="楷体_GB2312" w:cs="楷体_GB2312"/>
          <w:spacing w:val="-6"/>
          <w:sz w:val="32"/>
          <w:szCs w:val="32"/>
        </w:rPr>
        <w:t>（市工业和信息化局、各区人民政府按职责分工负责）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spacing w:val="0"/>
          <w:sz w:val="32"/>
          <w:szCs w:val="32"/>
          <w:lang w:eastAsia="zh-CN"/>
        </w:rPr>
      </w:pPr>
      <w:r>
        <w:rPr>
          <w:rFonts w:hint="eastAsia" w:ascii="Times New Roman" w:hAnsi="Times New Roman" w:cs="Times New Roman"/>
          <w:color w:val="000000" w:themeColor="text1"/>
          <w:shd w:val="clear" w:color="auto" w:fill="auto"/>
          <w:lang w:eastAsia="zh-CN"/>
          <w14:textFill>
            <w14:solidFill>
              <w14:schemeClr w14:val="tx1"/>
            </w14:solidFill>
          </w14:textFill>
        </w:rPr>
        <w:t>三</w:t>
      </w:r>
      <w:r>
        <w:rPr>
          <w:rFonts w:ascii="Times New Roman" w:hAnsi="Times New Roman" w:cs="Times New Roman"/>
          <w:color w:val="000000" w:themeColor="text1"/>
          <w:shd w:val="clear" w:color="auto" w:fill="auto"/>
          <w14:textFill>
            <w14:solidFill>
              <w14:schemeClr w14:val="tx1"/>
            </w14:solidFill>
          </w14:textFill>
        </w:rPr>
        <w:t>、</w:t>
      </w:r>
      <w:r>
        <w:rPr>
          <w:rFonts w:hint="eastAsia" w:ascii="Times New Roman" w:hAnsi="Times New Roman" w:cs="Times New Roman"/>
          <w:color w:val="000000" w:themeColor="text1"/>
          <w:shd w:val="clear" w:color="auto" w:fill="auto"/>
          <w:lang w:eastAsia="zh-CN"/>
          <w14:textFill>
            <w14:solidFill>
              <w14:schemeClr w14:val="tx1"/>
            </w14:solidFill>
          </w14:textFill>
        </w:rPr>
        <w:t>实施智能制造提升行动</w:t>
      </w:r>
    </w:p>
    <w:p>
      <w:pPr>
        <w:pStyle w:val="5"/>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lang w:eastAsia="zh-CN"/>
        </w:rPr>
        <w:t>（四）加快智能化改造。</w:t>
      </w:r>
      <w:r>
        <w:rPr>
          <w:rFonts w:hint="eastAsia" w:ascii="Times New Roman" w:hAnsi="Times New Roman" w:eastAsia="仿宋_GB2312" w:cs="Times New Roman"/>
          <w:color w:val="000000"/>
          <w:spacing w:val="8"/>
          <w:sz w:val="32"/>
          <w:szCs w:val="32"/>
          <w:shd w:val="clear" w:color="auto" w:fill="auto"/>
          <w:lang w:eastAsia="zh-CN"/>
        </w:rPr>
        <w:t>落实国务院关于人工智能赋能新型工业化有关要求，加快重点行业智能升级，大力发展智能产品。围绕</w:t>
      </w:r>
      <w:r>
        <w:rPr>
          <w:rFonts w:ascii="Times New Roman" w:hAnsi="Times New Roman" w:eastAsia="仿宋_GB2312" w:cs="Times New Roman"/>
          <w:color w:val="000000"/>
          <w:spacing w:val="8"/>
          <w:sz w:val="32"/>
          <w:szCs w:val="32"/>
          <w:shd w:val="clear" w:color="auto" w:fill="auto"/>
        </w:rPr>
        <w:t>重点产业特点和差异化需求，鼓励企业运用人工智能、大数据、物联网、云计算等新一代信息技术</w:t>
      </w:r>
      <w:r>
        <w:rPr>
          <w:rFonts w:hint="eastAsia" w:ascii="Times New Roman" w:hAnsi="Times New Roman" w:eastAsia="仿宋_GB2312" w:cs="Times New Roman"/>
          <w:kern w:val="2"/>
          <w:sz w:val="32"/>
          <w:szCs w:val="32"/>
          <w:shd w:val="clear" w:color="auto" w:fill="auto"/>
          <w:lang w:val="en-US" w:bidi="ar-SA"/>
        </w:rPr>
        <w:t>赋能生产制造</w:t>
      </w:r>
      <w:r>
        <w:rPr>
          <w:rFonts w:ascii="Times New Roman" w:hAnsi="Times New Roman" w:eastAsia="仿宋_GB2312" w:cs="Times New Roman"/>
          <w:color w:val="000000"/>
          <w:spacing w:val="8"/>
          <w:sz w:val="32"/>
          <w:szCs w:val="32"/>
          <w:shd w:val="clear" w:color="auto" w:fill="auto"/>
        </w:rPr>
        <w:t>，推动</w:t>
      </w:r>
      <w:r>
        <w:rPr>
          <w:rFonts w:hint="eastAsia" w:ascii="Times New Roman" w:hAnsi="Times New Roman" w:eastAsia="仿宋_GB2312" w:cs="Times New Roman"/>
          <w:color w:val="000000"/>
          <w:spacing w:val="8"/>
          <w:sz w:val="32"/>
          <w:szCs w:val="32"/>
          <w:shd w:val="clear" w:color="auto" w:fill="auto"/>
          <w:lang w:eastAsia="zh-CN"/>
        </w:rPr>
        <w:t>智能</w:t>
      </w:r>
      <w:r>
        <w:rPr>
          <w:rFonts w:ascii="Times New Roman" w:hAnsi="Times New Roman" w:eastAsia="仿宋_GB2312" w:cs="Times New Roman"/>
          <w:color w:val="000000"/>
          <w:spacing w:val="8"/>
          <w:sz w:val="32"/>
          <w:szCs w:val="32"/>
          <w:shd w:val="clear" w:color="auto" w:fill="auto"/>
        </w:rPr>
        <w:t>化装备和</w:t>
      </w:r>
      <w:r>
        <w:rPr>
          <w:rFonts w:hint="eastAsia" w:ascii="Times New Roman" w:hAnsi="Times New Roman" w:eastAsia="仿宋_GB2312" w:cs="Times New Roman"/>
          <w:color w:val="000000"/>
          <w:spacing w:val="8"/>
          <w:sz w:val="32"/>
          <w:szCs w:val="32"/>
          <w:shd w:val="clear" w:color="auto" w:fill="auto"/>
          <w:lang w:eastAsia="zh-CN"/>
        </w:rPr>
        <w:t>系统</w:t>
      </w:r>
      <w:r>
        <w:rPr>
          <w:rFonts w:ascii="Times New Roman" w:hAnsi="Times New Roman" w:eastAsia="仿宋_GB2312" w:cs="Times New Roman"/>
          <w:color w:val="000000"/>
          <w:spacing w:val="8"/>
          <w:sz w:val="32"/>
          <w:szCs w:val="32"/>
          <w:shd w:val="clear" w:color="auto" w:fill="auto"/>
        </w:rPr>
        <w:t>更新替代</w:t>
      </w:r>
      <w:r>
        <w:rPr>
          <w:rFonts w:hint="eastAsia" w:ascii="Times New Roman" w:hAnsi="Times New Roman" w:eastAsia="仿宋_GB2312" w:cs="Times New Roman"/>
          <w:kern w:val="2"/>
          <w:sz w:val="32"/>
          <w:szCs w:val="32"/>
          <w:shd w:val="clear" w:color="auto" w:fill="auto"/>
          <w:lang w:val="en-US" w:bidi="ar-SA"/>
        </w:rPr>
        <w:t>。</w:t>
      </w:r>
      <w:r>
        <w:rPr>
          <w:rFonts w:hint="eastAsia" w:ascii="Times New Roman" w:hAnsi="Times New Roman" w:eastAsia="仿宋_GB2312" w:cs="Times New Roman"/>
          <w:i w:val="0"/>
          <w:caps w:val="0"/>
          <w:color w:val="000000"/>
          <w:spacing w:val="8"/>
          <w:sz w:val="32"/>
          <w:szCs w:val="32"/>
          <w:shd w:val="clear" w:color="auto" w:fill="auto"/>
          <w:lang w:eastAsia="zh-CN"/>
        </w:rPr>
        <w:t>应用一批智能生产线、</w:t>
      </w:r>
      <w:r>
        <w:rPr>
          <w:rFonts w:ascii="Times New Roman" w:hAnsi="Times New Roman" w:eastAsia="仿宋_GB2312" w:cs="Times New Roman"/>
          <w:color w:val="000000"/>
          <w:spacing w:val="8"/>
          <w:sz w:val="32"/>
          <w:szCs w:val="32"/>
          <w:shd w:val="clear" w:color="auto" w:fill="auto"/>
        </w:rPr>
        <w:t>工业</w:t>
      </w:r>
      <w:r>
        <w:rPr>
          <w:rFonts w:hint="eastAsia" w:ascii="Times New Roman" w:hAnsi="Times New Roman" w:eastAsia="仿宋_GB2312" w:cs="Times New Roman"/>
          <w:i w:val="0"/>
          <w:caps w:val="0"/>
          <w:color w:val="000000"/>
          <w:spacing w:val="8"/>
          <w:sz w:val="32"/>
          <w:szCs w:val="32"/>
          <w:shd w:val="clear" w:color="auto" w:fill="auto"/>
          <w:lang w:eastAsia="zh-CN"/>
        </w:rPr>
        <w:t>机器人、车间“智能</w:t>
      </w:r>
      <w:r>
        <w:rPr>
          <w:rFonts w:hint="eastAsia" w:ascii="Times New Roman" w:hAnsi="Times New Roman" w:eastAsia="仿宋_GB2312" w:cs="Times New Roman"/>
          <w:i w:val="0"/>
          <w:caps w:val="0"/>
          <w:color w:val="000000"/>
          <w:spacing w:val="8"/>
          <w:sz w:val="32"/>
          <w:szCs w:val="32"/>
          <w:shd w:val="clear" w:color="auto" w:fill="auto"/>
          <w:lang w:val="en-US" w:eastAsia="zh-CN"/>
        </w:rPr>
        <w:t>EMS”等通用智能设备、</w:t>
      </w:r>
      <w:r>
        <w:rPr>
          <w:rFonts w:ascii="Times New Roman" w:hAnsi="Times New Roman" w:eastAsia="仿宋_GB2312" w:cs="Times New Roman"/>
          <w:color w:val="000000"/>
          <w:spacing w:val="8"/>
          <w:sz w:val="32"/>
          <w:szCs w:val="32"/>
          <w:shd w:val="clear" w:color="auto" w:fill="auto"/>
        </w:rPr>
        <w:t>成套生产线</w:t>
      </w:r>
      <w:r>
        <w:rPr>
          <w:rFonts w:hint="eastAsia" w:ascii="Times New Roman" w:hAnsi="Times New Roman" w:eastAsia="仿宋_GB2312" w:cs="Times New Roman"/>
          <w:i w:val="0"/>
          <w:caps w:val="0"/>
          <w:color w:val="000000"/>
          <w:spacing w:val="8"/>
          <w:sz w:val="32"/>
          <w:szCs w:val="32"/>
          <w:shd w:val="clear" w:color="auto" w:fill="auto"/>
          <w:lang w:val="en-US" w:eastAsia="zh-CN"/>
        </w:rPr>
        <w:t>和</w:t>
      </w:r>
      <w:r>
        <w:rPr>
          <w:rFonts w:hint="eastAsia" w:ascii="Times New Roman" w:hAnsi="Times New Roman" w:eastAsia="仿宋_GB2312" w:cs="Times New Roman"/>
          <w:i w:val="0"/>
          <w:caps w:val="0"/>
          <w:color w:val="000000"/>
          <w:spacing w:val="8"/>
          <w:sz w:val="32"/>
          <w:szCs w:val="32"/>
          <w:shd w:val="clear" w:color="auto" w:fill="auto"/>
          <w:lang w:eastAsia="zh-CN"/>
        </w:rPr>
        <w:t>智能化软件系统，</w:t>
      </w:r>
      <w:r>
        <w:rPr>
          <w:rFonts w:hint="eastAsia" w:ascii="Times New Roman" w:hAnsi="Times New Roman" w:eastAsia="仿宋_GB2312" w:cs="Times New Roman"/>
          <w:i w:val="0"/>
          <w:caps w:val="0"/>
          <w:color w:val="000000"/>
          <w:spacing w:val="8"/>
          <w:sz w:val="32"/>
          <w:szCs w:val="32"/>
          <w:shd w:val="clear" w:color="auto" w:fill="auto"/>
          <w:lang w:val="en-US" w:eastAsia="zh-CN"/>
        </w:rPr>
        <w:t>构建生产线、配套设备、信息系统、检验检测等一体化高效协同的新一代智能制造系统。</w:t>
      </w:r>
      <w:r>
        <w:rPr>
          <w:rFonts w:hint="eastAsia" w:ascii="Times New Roman" w:hAnsi="Times New Roman" w:eastAsia="楷体_GB2312" w:cs="楷体_GB2312"/>
          <w:spacing w:val="0"/>
          <w:sz w:val="32"/>
          <w:szCs w:val="32"/>
        </w:rPr>
        <w:t>（市工业和信息化局</w:t>
      </w:r>
      <w:r>
        <w:rPr>
          <w:rFonts w:hint="eastAsia" w:ascii="Times New Roman" w:hAnsi="Times New Roman" w:eastAsia="楷体_GB2312" w:cs="楷体_GB2312"/>
          <w:spacing w:val="0"/>
          <w:sz w:val="32"/>
          <w:szCs w:val="32"/>
          <w:lang w:eastAsia="zh-CN"/>
        </w:rPr>
        <w:t>、市数据局</w:t>
      </w:r>
      <w:r>
        <w:rPr>
          <w:rFonts w:hint="eastAsia" w:ascii="Times New Roman" w:hAnsi="Times New Roman" w:eastAsia="楷体_GB2312" w:cs="楷体_GB2312"/>
          <w:spacing w:val="0"/>
          <w:sz w:val="32"/>
          <w:szCs w:val="32"/>
        </w:rPr>
        <w:t>、各区人民政府按职责分工负责）</w:t>
      </w:r>
    </w:p>
    <w:p>
      <w:pPr>
        <w:pStyle w:val="5"/>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spacing w:val="0"/>
          <w:sz w:val="32"/>
          <w:szCs w:val="32"/>
        </w:rPr>
      </w:pPr>
      <w:r>
        <w:rPr>
          <w:rFonts w:hint="eastAsia" w:ascii="楷体_GB2312" w:hAnsi="楷体_GB2312" w:eastAsia="楷体_GB2312" w:cs="楷体_GB2312"/>
          <w:spacing w:val="0"/>
          <w:sz w:val="32"/>
          <w:szCs w:val="32"/>
          <w:lang w:eastAsia="zh-CN"/>
        </w:rPr>
        <w:t>（五）</w:t>
      </w:r>
      <w:r>
        <w:rPr>
          <w:rFonts w:hint="eastAsia" w:ascii="楷体_GB2312" w:hAnsi="楷体_GB2312" w:eastAsia="楷体_GB2312" w:cs="楷体_GB2312"/>
          <w:spacing w:val="0"/>
          <w:sz w:val="32"/>
          <w:szCs w:val="32"/>
        </w:rPr>
        <w:t>加快建设智能工厂。</w:t>
      </w:r>
      <w:r>
        <w:rPr>
          <w:rFonts w:hint="eastAsia" w:ascii="Times New Roman" w:hAnsi="Times New Roman" w:eastAsia="仿宋_GB2312"/>
          <w:spacing w:val="0"/>
          <w:sz w:val="32"/>
          <w:szCs w:val="32"/>
        </w:rPr>
        <w:t>加快新一代信息技术与制造全过程、全要素深度融合，推进制造技术突破、工艺创新、精益管理、业务流程再造。推动人工智能、第五代移动通信（5G）、边缘计算等新技术在制造环节深度应用，形成一批虚拟试验与调试、工艺数字化设计、智能在线检测等典型场景。推动设备联网和生产环节数字化链接，实现生产数据贯通化、制造柔性化和管理智能化，打造数字化车间。围绕生产、管理、服务等制造全过程进行智能化升级，优化组织结构和业务流程，打造智能工厂。充分发挥工业互联网标识解析体系作用，引导龙头企业带动上下游企业同步改造，打造智慧供应链。</w:t>
      </w:r>
      <w:r>
        <w:rPr>
          <w:rFonts w:hint="eastAsia" w:ascii="Times New Roman" w:hAnsi="Times New Roman" w:eastAsia="楷体_GB2312" w:cs="楷体_GB2312"/>
          <w:spacing w:val="0"/>
          <w:sz w:val="32"/>
          <w:szCs w:val="32"/>
        </w:rPr>
        <w:t>（市工业和信息化局、各区人民政府按职责分工负责）</w:t>
      </w:r>
    </w:p>
    <w:p>
      <w:pPr>
        <w:pStyle w:val="5"/>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spacing w:val="0"/>
          <w:sz w:val="32"/>
          <w:szCs w:val="32"/>
        </w:rPr>
      </w:pPr>
      <w:r>
        <w:rPr>
          <w:rFonts w:hint="eastAsia" w:ascii="楷体_GB2312" w:hAnsi="楷体_GB2312" w:eastAsia="楷体_GB2312" w:cs="楷体_GB2312"/>
          <w:spacing w:val="0"/>
          <w:sz w:val="32"/>
          <w:szCs w:val="32"/>
          <w:lang w:eastAsia="zh-CN"/>
        </w:rPr>
        <w:t>（六）</w:t>
      </w:r>
      <w:r>
        <w:rPr>
          <w:rFonts w:hint="eastAsia" w:ascii="楷体_GB2312" w:hAnsi="楷体_GB2312" w:eastAsia="楷体_GB2312" w:cs="楷体_GB2312"/>
          <w:spacing w:val="0"/>
          <w:sz w:val="32"/>
          <w:szCs w:val="32"/>
        </w:rPr>
        <w:t>推广应用智能制造装备。</w:t>
      </w:r>
      <w:r>
        <w:rPr>
          <w:rFonts w:hint="eastAsia" w:ascii="Times New Roman" w:hAnsi="Times New Roman" w:eastAsia="仿宋_GB2312"/>
          <w:spacing w:val="0"/>
          <w:sz w:val="32"/>
          <w:szCs w:val="32"/>
        </w:rPr>
        <w:t>以生产作业、仓储物流、质量管控等环节改造为重点，推动数控机床与基础制造装备、增材制造装备、工业机器人、工业控制装备、智能物流装备、传感与检测装备等通用智能制造装备更新。重点推动装备制造业更新面向特定场景的智能成套生产线和柔性生产单元；电子信息制造业推进电子产品专用智能制造装备与自动化装配线集成应用；原材料制造业加快无人运输车辆等新型智能装备部署应用，推进催化裂化、冶炼等重大工艺装备智能化改造升级；消费品制造业推广面向柔性生产、个性化定制等新模式智能装备。</w:t>
      </w:r>
      <w:r>
        <w:rPr>
          <w:rFonts w:hint="eastAsia" w:ascii="Times New Roman" w:hAnsi="Times New Roman" w:eastAsia="楷体_GB2312" w:cs="楷体_GB2312"/>
          <w:spacing w:val="0"/>
          <w:sz w:val="32"/>
          <w:szCs w:val="32"/>
        </w:rPr>
        <w:t>（市工业和信息化局、各区人民政府按职责分工负责）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spacing w:val="0"/>
          <w:sz w:val="32"/>
          <w:szCs w:val="32"/>
          <w:lang w:eastAsia="zh-CN"/>
        </w:rPr>
      </w:pPr>
      <w:r>
        <w:rPr>
          <w:rFonts w:hint="eastAsia" w:ascii="楷体_GB2312" w:hAnsi="楷体_GB2312" w:eastAsia="楷体_GB2312" w:cs="楷体_GB2312"/>
          <w:bCs w:val="0"/>
          <w:spacing w:val="0"/>
          <w:kern w:val="2"/>
          <w:sz w:val="32"/>
          <w:szCs w:val="32"/>
          <w:lang w:val="en-US" w:eastAsia="zh-CN" w:bidi="ar-SA"/>
        </w:rPr>
        <w:t>（七）加强数字基础设施建设</w:t>
      </w:r>
      <w:r>
        <w:rPr>
          <w:rFonts w:hint="eastAsia" w:ascii="Times New Roman" w:hAnsi="Times New Roman" w:eastAsia="仿宋_GB2312"/>
          <w:spacing w:val="0"/>
          <w:sz w:val="32"/>
          <w:szCs w:val="32"/>
        </w:rPr>
        <w:t>。加快工业互联网、物联网、5G、千兆光网等新型网络基础设施规模化部署，鼓励工业企业内外网改造。构建工业基础算力资源和应用能力融合体系，加快部署工业边缘数据中心，建设面向特定场景的边缘计算设施，推动“云边端”算力协同发展。加大高性能智算供给，在算力枢纽节点建设智算中心。鼓励大型集团企业、工业园区建立各具特色的工业互联网平台。</w:t>
      </w:r>
      <w:r>
        <w:rPr>
          <w:rFonts w:hint="eastAsia" w:ascii="Times New Roman" w:hAnsi="Times New Roman" w:eastAsia="楷体_GB2312" w:cs="楷体_GB2312"/>
          <w:spacing w:val="0"/>
          <w:sz w:val="32"/>
          <w:szCs w:val="32"/>
        </w:rPr>
        <w:t>（市工业和信息化局、</w:t>
      </w:r>
      <w:r>
        <w:rPr>
          <w:rFonts w:hint="eastAsia" w:ascii="楷体_GB2312" w:hAnsi="楷体_GB2312" w:eastAsia="楷体_GB2312" w:cs="楷体_GB2312"/>
          <w:sz w:val="32"/>
          <w:szCs w:val="32"/>
          <w:highlight w:val="none"/>
          <w:lang w:eastAsia="zh-CN"/>
        </w:rPr>
        <w:t>市数据局</w:t>
      </w:r>
      <w:r>
        <w:rPr>
          <w:rFonts w:hint="eastAsia" w:ascii="Times New Roman" w:hAnsi="Times New Roman" w:eastAsia="楷体_GB2312" w:cs="楷体_GB2312"/>
          <w:spacing w:val="0"/>
          <w:sz w:val="32"/>
          <w:szCs w:val="32"/>
          <w:lang w:eastAsia="zh-CN"/>
        </w:rPr>
        <w:t>、</w:t>
      </w:r>
      <w:r>
        <w:rPr>
          <w:rFonts w:hint="eastAsia" w:ascii="Times New Roman" w:hAnsi="Times New Roman" w:eastAsia="楷体_GB2312" w:cs="楷体_GB2312"/>
          <w:spacing w:val="0"/>
          <w:sz w:val="32"/>
          <w:szCs w:val="32"/>
        </w:rPr>
        <w:t>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spacing w:val="0"/>
          <w:sz w:val="32"/>
          <w:szCs w:val="32"/>
          <w:lang w:eastAsia="zh-CN"/>
        </w:rPr>
      </w:pPr>
      <w:r>
        <w:rPr>
          <w:rFonts w:hint="eastAsia" w:ascii="Times New Roman" w:hAnsi="Times New Roman" w:cs="Times New Roman"/>
          <w:color w:val="000000" w:themeColor="text1"/>
          <w:shd w:val="clear" w:color="auto" w:fill="auto"/>
          <w:lang w:eastAsia="zh-CN"/>
          <w14:textFill>
            <w14:solidFill>
              <w14:schemeClr w14:val="tx1"/>
            </w14:solidFill>
          </w14:textFill>
        </w:rPr>
        <w:t>四</w:t>
      </w:r>
      <w:r>
        <w:rPr>
          <w:rFonts w:ascii="Times New Roman" w:hAnsi="Times New Roman" w:cs="Times New Roman"/>
          <w:color w:val="000000" w:themeColor="text1"/>
          <w:shd w:val="clear" w:color="auto" w:fill="auto"/>
          <w14:textFill>
            <w14:solidFill>
              <w14:schemeClr w14:val="tx1"/>
            </w14:solidFill>
          </w14:textFill>
        </w:rPr>
        <w:t>、</w:t>
      </w:r>
      <w:r>
        <w:rPr>
          <w:rFonts w:hint="eastAsia" w:ascii="Times New Roman" w:hAnsi="Times New Roman" w:cs="Times New Roman"/>
          <w:color w:val="000000" w:themeColor="text1"/>
          <w:shd w:val="clear" w:color="auto" w:fill="auto"/>
          <w:lang w:eastAsia="zh-CN"/>
          <w14:textFill>
            <w14:solidFill>
              <w14:schemeClr w14:val="tx1"/>
            </w14:solidFill>
          </w14:textFill>
        </w:rPr>
        <w:t>实施绿色制造提升行动</w:t>
      </w:r>
    </w:p>
    <w:p>
      <w:pPr>
        <w:pStyle w:val="3"/>
        <w:keepNext w:val="0"/>
        <w:keepLines w:val="0"/>
        <w:pageBreakBefore w:val="0"/>
        <w:widowControl/>
        <w:tabs>
          <w:tab w:val="left" w:pos="5714"/>
        </w:tabs>
        <w:kinsoku/>
        <w:wordWrap/>
        <w:overflowPunct/>
        <w:topLinePunct w:val="0"/>
        <w:autoSpaceDE/>
        <w:autoSpaceDN/>
        <w:bidi w:val="0"/>
        <w:adjustRightInd/>
        <w:snapToGrid/>
        <w:spacing w:line="560" w:lineRule="exact"/>
        <w:ind w:firstLine="640"/>
        <w:jc w:val="both"/>
        <w:textAlignment w:val="auto"/>
        <w:outlineLvl w:val="1"/>
        <w:rPr>
          <w:rFonts w:hint="eastAsia" w:ascii="Times New Roman" w:hAnsi="Times New Roman" w:eastAsia="黑体" w:cs="Times New Roman"/>
          <w:color w:val="000000" w:themeColor="text1"/>
          <w:lang w:eastAsia="zh-CN"/>
          <w14:textFill>
            <w14:solidFill>
              <w14:schemeClr w14:val="tx1"/>
            </w14:solidFill>
          </w14:textFill>
        </w:rPr>
      </w:pPr>
      <w:r>
        <w:rPr>
          <w:rFonts w:hint="eastAsia" w:ascii="楷体_GB2312" w:hAnsi="楷体_GB2312" w:eastAsia="楷体_GB2312" w:cs="楷体_GB2312"/>
          <w:color w:val="000000" w:themeColor="text1"/>
          <w:lang w:eastAsia="zh-CN"/>
          <w14:textFill>
            <w14:solidFill>
              <w14:schemeClr w14:val="tx1"/>
            </w14:solidFill>
          </w14:textFill>
        </w:rPr>
        <w:t>（八）加快</w:t>
      </w:r>
      <w:r>
        <w:rPr>
          <w:rFonts w:hint="eastAsia" w:ascii="楷体_GB2312" w:hAnsi="楷体_GB2312" w:eastAsia="楷体_GB2312" w:cs="楷体_GB2312"/>
          <w:color w:val="000000" w:themeColor="text1"/>
          <w14:textFill>
            <w14:solidFill>
              <w14:schemeClr w14:val="tx1"/>
            </w14:solidFill>
          </w14:textFill>
        </w:rPr>
        <w:t>绿色化改造</w:t>
      </w:r>
      <w:r>
        <w:rPr>
          <w:rFonts w:hint="eastAsia" w:ascii="楷体_GB2312" w:hAnsi="楷体_GB2312" w:eastAsia="楷体_GB2312" w:cs="楷体_GB2312"/>
          <w:color w:val="000000" w:themeColor="text1"/>
          <w:lang w:eastAsia="zh-CN"/>
          <w14:textFill>
            <w14:solidFill>
              <w14:schemeClr w14:val="tx1"/>
            </w14:solidFill>
          </w14:textFill>
        </w:rPr>
        <w:t>。</w:t>
      </w:r>
      <w:r>
        <w:rPr>
          <w:rFonts w:hint="eastAsia" w:ascii="Times New Roman" w:hAnsi="Times New Roman" w:eastAsia="仿宋_GB2312" w:cs="Times New Roman"/>
          <w:kern w:val="2"/>
          <w:sz w:val="32"/>
          <w:szCs w:val="32"/>
          <w:lang w:val="en-US" w:eastAsia="zh-CN" w:bidi="ar-SA"/>
        </w:rPr>
        <w:t>聚焦石化化工、钢铁、有色、建材、机械、汽车、轻工等传统产业，</w:t>
      </w:r>
      <w:r>
        <w:rPr>
          <w:rFonts w:hint="eastAsia" w:ascii="Times New Roman" w:hAnsi="Times New Roman" w:eastAsia="仿宋_GB2312" w:cs="Times New Roman"/>
          <w:kern w:val="2"/>
          <w:sz w:val="32"/>
          <w:szCs w:val="32"/>
          <w:lang w:val="en-US" w:bidi="ar-SA"/>
        </w:rPr>
        <w:t>以节能降</w:t>
      </w:r>
      <w:r>
        <w:rPr>
          <w:rFonts w:hint="eastAsia" w:ascii="Times New Roman" w:hAnsi="Times New Roman" w:eastAsia="仿宋_GB2312" w:cs="Times New Roman"/>
          <w:kern w:val="2"/>
          <w:sz w:val="32"/>
          <w:szCs w:val="32"/>
          <w:lang w:val="en-US" w:eastAsia="zh-CN" w:bidi="ar-SA"/>
        </w:rPr>
        <w:t>碳、清洁化生产为重要方向，强化工艺升级、能源替代、资源循环利用等综合性措施，有序实施高耗能高碳排放设备、系统节能改造，从源头控制资源消耗，提升资源利用效率，减少废弃物排放。加快构建减量化、再利用、资源化绿色制造体系，培育一批拥有自主品牌、掌握核心技术、引领作用强的绿色制造龙头企业，促进产业绿色化转型。</w:t>
      </w:r>
      <w:r>
        <w:rPr>
          <w:rFonts w:hint="eastAsia" w:ascii="Times New Roman" w:hAnsi="Times New Roman" w:eastAsia="楷体_GB2312" w:cs="楷体_GB2312"/>
          <w:spacing w:val="0"/>
          <w:sz w:val="32"/>
          <w:szCs w:val="32"/>
        </w:rPr>
        <w:t>（市工业和信息化局、</w:t>
      </w:r>
      <w:r>
        <w:rPr>
          <w:rFonts w:hint="eastAsia" w:ascii="楷体_GB2312" w:hAnsi="楷体_GB2312" w:eastAsia="楷体_GB2312" w:cs="楷体_GB2312"/>
          <w:sz w:val="32"/>
          <w:szCs w:val="32"/>
          <w:highlight w:val="none"/>
          <w:lang w:eastAsia="zh-CN"/>
        </w:rPr>
        <w:t>市发展改革委</w:t>
      </w:r>
      <w:r>
        <w:rPr>
          <w:rFonts w:hint="eastAsia" w:ascii="Times New Roman" w:hAnsi="Times New Roman" w:eastAsia="楷体_GB2312" w:cs="楷体_GB2312"/>
          <w:spacing w:val="0"/>
          <w:sz w:val="32"/>
          <w:szCs w:val="32"/>
          <w:lang w:eastAsia="zh-CN"/>
        </w:rPr>
        <w:t>、</w:t>
      </w:r>
      <w:r>
        <w:rPr>
          <w:rFonts w:hint="eastAsia" w:ascii="Times New Roman" w:hAnsi="Times New Roman" w:eastAsia="楷体_GB2312" w:cs="楷体_GB2312"/>
          <w:spacing w:val="0"/>
          <w:sz w:val="32"/>
          <w:szCs w:val="32"/>
        </w:rPr>
        <w:t>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spacing w:val="0"/>
          <w:sz w:val="32"/>
          <w:szCs w:val="32"/>
          <w:lang w:eastAsia="zh-CN"/>
        </w:rPr>
      </w:pPr>
      <w:r>
        <w:rPr>
          <w:rFonts w:hint="eastAsia" w:ascii="Times New Roman" w:hAnsi="Times New Roman" w:eastAsia="楷体_GB2312" w:cs="楷体_GB2312"/>
          <w:spacing w:val="0"/>
          <w:sz w:val="32"/>
          <w:szCs w:val="32"/>
        </w:rPr>
        <w:t>（</w:t>
      </w:r>
      <w:r>
        <w:rPr>
          <w:rFonts w:hint="eastAsia" w:ascii="Times New Roman" w:hAnsi="Times New Roman" w:eastAsia="楷体_GB2312" w:cs="楷体_GB2312"/>
          <w:spacing w:val="0"/>
          <w:sz w:val="32"/>
          <w:szCs w:val="32"/>
          <w:lang w:eastAsia="zh-CN"/>
        </w:rPr>
        <w:t>九</w:t>
      </w:r>
      <w:r>
        <w:rPr>
          <w:rFonts w:hint="eastAsia" w:ascii="Times New Roman" w:hAnsi="Times New Roman" w:eastAsia="楷体_GB2312" w:cs="楷体_GB2312"/>
          <w:spacing w:val="0"/>
          <w:sz w:val="32"/>
          <w:szCs w:val="32"/>
        </w:rPr>
        <w:t>）推广</w:t>
      </w:r>
      <w:r>
        <w:rPr>
          <w:rFonts w:hint="eastAsia" w:ascii="Times New Roman" w:hAnsi="Times New Roman" w:eastAsia="楷体_GB2312" w:cs="楷体_GB2312"/>
          <w:spacing w:val="0"/>
          <w:sz w:val="32"/>
          <w:szCs w:val="32"/>
          <w:lang w:eastAsia="zh-CN"/>
        </w:rPr>
        <w:t>应用</w:t>
      </w:r>
      <w:r>
        <w:rPr>
          <w:rFonts w:hint="eastAsia" w:ascii="Times New Roman" w:hAnsi="Times New Roman" w:eastAsia="楷体_GB2312" w:cs="楷体_GB2312"/>
          <w:spacing w:val="0"/>
          <w:sz w:val="32"/>
          <w:szCs w:val="32"/>
        </w:rPr>
        <w:t>绿色装备</w:t>
      </w:r>
      <w:r>
        <w:rPr>
          <w:rFonts w:hint="eastAsia" w:ascii="Times New Roman" w:hAnsi="Times New Roman" w:eastAsia="楷体_GB2312" w:cs="楷体_GB2312"/>
          <w:spacing w:val="0"/>
          <w:sz w:val="32"/>
          <w:szCs w:val="32"/>
          <w:lang w:eastAsia="zh-CN"/>
        </w:rPr>
        <w:t>。</w:t>
      </w:r>
      <w:r>
        <w:rPr>
          <w:rFonts w:hint="eastAsia" w:ascii="Times New Roman" w:hAnsi="Times New Roman" w:eastAsia="仿宋_GB2312"/>
          <w:spacing w:val="0"/>
          <w:sz w:val="32"/>
          <w:szCs w:val="32"/>
        </w:rPr>
        <w:t>推动重点用能行业、重点环节推广应用节能环保绿色装备。对照《重点用能产品设备能效先进水平、节能水平和准入水平（2024年版）》，以能效水平提升为重点，推动工业等各领域锅炉、电机、变压器、制冷供热空压机、换热器、泵等重点用能设备更新换代，推广应用能效二级及以上节能设备。以主要工业固废产生行业为重点，更新改造工业固废产生量偏高的工艺，升级工业固废和再生资源综合利用设备设施，提升工业资源节约集约利用水平。面向石化化工、钢铁、建材、纺织、造纸、皮革、食品等已出台取（用）水定额国家标准的行业，推进工业节水和废水循环利用，改造工业冷却循环和废水处理回用等系统，更新一批冷却塔等设备。</w:t>
      </w:r>
      <w:r>
        <w:rPr>
          <w:rFonts w:hint="eastAsia" w:ascii="Times New Roman" w:hAnsi="Times New Roman" w:eastAsia="楷体_GB2312" w:cs="楷体_GB2312"/>
          <w:spacing w:val="0"/>
          <w:sz w:val="32"/>
          <w:szCs w:val="32"/>
        </w:rPr>
        <w:t>（市工业和信息化局、各区人民政府按职责分工负责）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黑体"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五</w:t>
      </w:r>
      <w:r>
        <w:rPr>
          <w:rFonts w:ascii="Times New Roman" w:hAnsi="Times New Roman" w:cs="Times New Roman"/>
          <w:color w:val="000000" w:themeColor="text1"/>
          <w14:textFill>
            <w14:solidFill>
              <w14:schemeClr w14:val="tx1"/>
            </w14:solidFill>
          </w14:textFill>
        </w:rPr>
        <w:t>、实施</w:t>
      </w:r>
      <w:r>
        <w:rPr>
          <w:rFonts w:hint="eastAsia" w:ascii="Times New Roman" w:hAnsi="Times New Roman" w:cs="Times New Roman"/>
          <w:color w:val="000000" w:themeColor="text1"/>
          <w:lang w:val="en-US" w:eastAsia="zh-CN"/>
          <w14:textFill>
            <w14:solidFill>
              <w14:schemeClr w14:val="tx1"/>
            </w14:solidFill>
          </w14:textFill>
        </w:rPr>
        <w:t>服务型制造和网络化协同化改造提升</w:t>
      </w:r>
      <w:r>
        <w:rPr>
          <w:rFonts w:hint="eastAsia" w:ascii="Times New Roman" w:hAnsi="Times New Roman" w:cs="Times New Roman"/>
          <w:color w:val="000000" w:themeColor="text1"/>
          <w:lang w:eastAsia="zh-CN"/>
          <w14:textFill>
            <w14:solidFill>
              <w14:schemeClr w14:val="tx1"/>
            </w14:solidFill>
          </w14:textFill>
        </w:rPr>
        <w:t>行动</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cs="Times New Roman"/>
          <w:color w:val="000000" w:themeColor="text1"/>
          <w:shd w:val="clear" w:color="auto" w:fill="auto"/>
          <w:lang w:eastAsia="zh-CN"/>
          <w14:textFill>
            <w14:solidFill>
              <w14:schemeClr w14:val="tx1"/>
            </w14:solidFill>
          </w14:textFill>
        </w:rPr>
      </w:pPr>
      <w:r>
        <w:rPr>
          <w:rFonts w:hint="eastAsia" w:ascii="楷体_GB2312" w:hAnsi="楷体_GB2312" w:eastAsia="楷体_GB2312" w:cs="楷体_GB2312"/>
          <w:i w:val="0"/>
          <w:caps w:val="0"/>
          <w:color w:val="000000"/>
          <w:spacing w:val="8"/>
          <w:sz w:val="32"/>
          <w:szCs w:val="32"/>
          <w:shd w:val="clear" w:color="auto" w:fill="FFFFFF"/>
          <w:lang w:val="en-US" w:eastAsia="zh-CN"/>
        </w:rPr>
        <w:t>（十）加快提升服务型制造水平。</w:t>
      </w:r>
      <w:r>
        <w:rPr>
          <w:rFonts w:hint="eastAsia" w:ascii="Times New Roman" w:hAnsi="Times New Roman" w:eastAsia="仿宋_GB2312" w:cs="Times New Roman"/>
          <w:i w:val="0"/>
          <w:caps w:val="0"/>
          <w:color w:val="000000"/>
          <w:spacing w:val="8"/>
          <w:sz w:val="32"/>
          <w:szCs w:val="32"/>
          <w:shd w:val="clear" w:color="auto" w:fill="FFFFFF"/>
          <w:lang w:val="en-US" w:eastAsia="zh-CN"/>
        </w:rPr>
        <w:t>推动企业应用个性化定制、</w:t>
      </w:r>
      <w:r>
        <w:rPr>
          <w:rFonts w:hint="default" w:ascii="Times New Roman" w:hAnsi="Times New Roman" w:eastAsia="仿宋_GB2312" w:cs="Times New Roman"/>
          <w:i w:val="0"/>
          <w:caps w:val="0"/>
          <w:color w:val="000000"/>
          <w:spacing w:val="8"/>
          <w:sz w:val="32"/>
          <w:szCs w:val="32"/>
          <w:shd w:val="clear" w:color="auto" w:fill="FFFFFF"/>
        </w:rPr>
        <w:t>用户参与设计、</w:t>
      </w:r>
      <w:r>
        <w:rPr>
          <w:rFonts w:hint="eastAsia" w:ascii="Times New Roman" w:hAnsi="Times New Roman" w:eastAsia="仿宋_GB2312" w:cs="Times New Roman"/>
          <w:i w:val="0"/>
          <w:caps w:val="0"/>
          <w:color w:val="000000"/>
          <w:spacing w:val="8"/>
          <w:sz w:val="32"/>
          <w:szCs w:val="32"/>
          <w:shd w:val="clear" w:color="auto" w:fill="FFFFFF"/>
          <w:lang w:val="en-US" w:eastAsia="zh-CN"/>
        </w:rPr>
        <w:t>共享制造、全生命周期管理、总集成总承包等模式，</w:t>
      </w:r>
      <w:r>
        <w:rPr>
          <w:rFonts w:hint="default" w:ascii="Times New Roman" w:hAnsi="Times New Roman" w:eastAsia="仿宋_GB2312" w:cs="Times New Roman"/>
          <w:i w:val="0"/>
          <w:caps w:val="0"/>
          <w:color w:val="000000"/>
          <w:spacing w:val="8"/>
          <w:sz w:val="32"/>
          <w:szCs w:val="32"/>
          <w:shd w:val="clear" w:color="auto" w:fill="FFFFFF"/>
        </w:rPr>
        <w:t>加快</w:t>
      </w:r>
      <w:r>
        <w:rPr>
          <w:rFonts w:hint="eastAsia" w:ascii="Times New Roman" w:hAnsi="Times New Roman" w:eastAsia="仿宋_GB2312" w:cs="Times New Roman"/>
          <w:i w:val="0"/>
          <w:caps w:val="0"/>
          <w:color w:val="000000"/>
          <w:spacing w:val="8"/>
          <w:sz w:val="32"/>
          <w:szCs w:val="32"/>
          <w:shd w:val="clear" w:color="auto" w:fill="FFFFFF"/>
          <w:lang w:val="en-US" w:eastAsia="zh-CN"/>
        </w:rPr>
        <w:t>推进</w:t>
      </w:r>
      <w:r>
        <w:rPr>
          <w:rFonts w:hint="default" w:ascii="Times New Roman" w:hAnsi="Times New Roman" w:eastAsia="仿宋_GB2312" w:cs="Times New Roman"/>
          <w:i w:val="0"/>
          <w:caps w:val="0"/>
          <w:color w:val="000000"/>
          <w:spacing w:val="8"/>
          <w:sz w:val="32"/>
          <w:szCs w:val="32"/>
          <w:shd w:val="clear" w:color="auto" w:fill="FFFFFF"/>
        </w:rPr>
        <w:t>零件标准化、部件模块化和产品个性化，</w:t>
      </w:r>
      <w:r>
        <w:rPr>
          <w:rFonts w:hint="eastAsia" w:ascii="Times New Roman" w:hAnsi="Times New Roman" w:eastAsia="仿宋_GB2312" w:cs="Times New Roman"/>
          <w:i w:val="0"/>
          <w:caps w:val="0"/>
          <w:color w:val="000000"/>
          <w:spacing w:val="8"/>
          <w:sz w:val="32"/>
          <w:szCs w:val="32"/>
          <w:shd w:val="clear" w:color="auto" w:fill="FFFFFF"/>
          <w:lang w:val="en-US" w:eastAsia="zh-CN"/>
        </w:rPr>
        <w:t>实施</w:t>
      </w:r>
      <w:r>
        <w:rPr>
          <w:rFonts w:hint="default" w:ascii="Times New Roman" w:hAnsi="Times New Roman" w:eastAsia="仿宋_GB2312" w:cs="Times New Roman"/>
          <w:i w:val="0"/>
          <w:caps w:val="0"/>
          <w:color w:val="000000"/>
          <w:spacing w:val="8"/>
          <w:sz w:val="32"/>
          <w:szCs w:val="32"/>
          <w:shd w:val="clear" w:color="auto" w:fill="FFFFFF"/>
        </w:rPr>
        <w:t>生产制造关键环节柔性化改造。建立在线设计中心、定制平台及体验中心等</w:t>
      </w:r>
      <w:r>
        <w:rPr>
          <w:rFonts w:hint="eastAsia" w:ascii="Times New Roman" w:hAnsi="Times New Roman" w:eastAsia="仿宋_GB2312" w:cs="Times New Roman"/>
          <w:i w:val="0"/>
          <w:caps w:val="0"/>
          <w:color w:val="000000"/>
          <w:spacing w:val="8"/>
          <w:sz w:val="32"/>
          <w:szCs w:val="32"/>
          <w:shd w:val="clear" w:color="auto" w:fill="FFFFFF"/>
          <w:lang w:eastAsia="zh-CN"/>
        </w:rPr>
        <w:t>，</w:t>
      </w:r>
      <w:r>
        <w:rPr>
          <w:rFonts w:hint="eastAsia" w:ascii="Times New Roman" w:hAnsi="Times New Roman" w:eastAsia="仿宋_GB2312" w:cs="Times New Roman"/>
          <w:i w:val="0"/>
          <w:caps w:val="0"/>
          <w:color w:val="000000"/>
          <w:spacing w:val="8"/>
          <w:sz w:val="32"/>
          <w:szCs w:val="32"/>
          <w:shd w:val="clear" w:color="auto" w:fill="FFFFFF"/>
          <w:lang w:val="en-US" w:eastAsia="zh-CN"/>
        </w:rPr>
        <w:t>促进设计优化和提升。</w:t>
      </w:r>
      <w:r>
        <w:rPr>
          <w:rFonts w:hint="default" w:ascii="Times New Roman" w:hAnsi="Times New Roman" w:eastAsia="仿宋_GB2312" w:cs="Times New Roman"/>
          <w:i w:val="0"/>
          <w:caps w:val="0"/>
          <w:color w:val="000000"/>
          <w:spacing w:val="8"/>
          <w:sz w:val="32"/>
          <w:szCs w:val="32"/>
          <w:shd w:val="clear" w:color="auto" w:fill="FFFFFF"/>
        </w:rPr>
        <w:t>建设智能化物流装备和仓储设施，</w:t>
      </w:r>
      <w:r>
        <w:rPr>
          <w:rFonts w:hint="eastAsia" w:ascii="Times New Roman" w:hAnsi="Times New Roman" w:eastAsia="仿宋_GB2312" w:cs="Times New Roman"/>
          <w:i w:val="0"/>
          <w:caps w:val="0"/>
          <w:color w:val="000000"/>
          <w:spacing w:val="8"/>
          <w:sz w:val="32"/>
          <w:szCs w:val="32"/>
          <w:shd w:val="clear" w:color="auto" w:fill="FFFFFF"/>
        </w:rPr>
        <w:t>推动仓储物流服务数字化、智能化、精准化发展，</w:t>
      </w:r>
      <w:r>
        <w:rPr>
          <w:rFonts w:hint="default" w:ascii="Times New Roman" w:hAnsi="Times New Roman" w:eastAsia="仿宋_GB2312" w:cs="Times New Roman"/>
          <w:i w:val="0"/>
          <w:caps w:val="0"/>
          <w:color w:val="000000"/>
          <w:spacing w:val="8"/>
          <w:sz w:val="32"/>
          <w:szCs w:val="32"/>
          <w:shd w:val="clear" w:color="auto" w:fill="FFFFFF"/>
        </w:rPr>
        <w:t>支持产业链链主企业</w:t>
      </w:r>
      <w:r>
        <w:rPr>
          <w:rFonts w:hint="eastAsia" w:ascii="Times New Roman" w:hAnsi="Times New Roman" w:eastAsia="仿宋_GB2312" w:cs="Times New Roman"/>
          <w:i w:val="0"/>
          <w:caps w:val="0"/>
          <w:color w:val="000000"/>
          <w:spacing w:val="8"/>
          <w:sz w:val="32"/>
          <w:szCs w:val="32"/>
          <w:shd w:val="clear" w:color="auto" w:fill="FFFFFF"/>
        </w:rPr>
        <w:t>增强重大技术装备、新材料等领域检验检测服务能力，</w:t>
      </w:r>
      <w:r>
        <w:rPr>
          <w:rFonts w:hint="default" w:ascii="Times New Roman" w:hAnsi="Times New Roman" w:eastAsia="仿宋_GB2312" w:cs="Times New Roman"/>
          <w:i w:val="0"/>
          <w:caps w:val="0"/>
          <w:color w:val="000000"/>
          <w:spacing w:val="8"/>
          <w:sz w:val="32"/>
          <w:szCs w:val="32"/>
          <w:shd w:val="clear" w:color="auto" w:fill="FFFFFF"/>
        </w:rPr>
        <w:t>实现供应链标准化、智能化、协同化发展。</w:t>
      </w:r>
      <w:r>
        <w:rPr>
          <w:rFonts w:hint="eastAsia" w:ascii="Times New Roman" w:hAnsi="Times New Roman" w:eastAsia="楷体_GB2312" w:cs="楷体_GB2312"/>
          <w:spacing w:val="0"/>
          <w:sz w:val="32"/>
          <w:szCs w:val="32"/>
        </w:rPr>
        <w:t>（市工业和信息化局、</w:t>
      </w:r>
      <w:r>
        <w:rPr>
          <w:rFonts w:hint="eastAsia" w:ascii="Times New Roman" w:hAnsi="Times New Roman" w:eastAsia="楷体_GB2312" w:cs="楷体_GB2312"/>
          <w:spacing w:val="0"/>
          <w:sz w:val="32"/>
          <w:szCs w:val="32"/>
          <w:lang w:eastAsia="zh-CN"/>
        </w:rPr>
        <w:t>市发展改革委、</w:t>
      </w:r>
      <w:r>
        <w:rPr>
          <w:rFonts w:hint="eastAsia" w:ascii="Times New Roman" w:hAnsi="Times New Roman" w:eastAsia="楷体_GB2312" w:cs="楷体_GB2312"/>
          <w:spacing w:val="0"/>
          <w:sz w:val="32"/>
          <w:szCs w:val="32"/>
        </w:rPr>
        <w:t>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cs="Times New Roman"/>
          <w:color w:val="000000" w:themeColor="text1"/>
          <w:shd w:val="clear" w:color="auto" w:fill="auto"/>
          <w:lang w:eastAsia="zh-CN"/>
          <w14:textFill>
            <w14:solidFill>
              <w14:schemeClr w14:val="tx1"/>
            </w14:solidFill>
          </w14:textFill>
        </w:rPr>
      </w:pPr>
      <w:r>
        <w:rPr>
          <w:rFonts w:hint="eastAsia" w:ascii="楷体_GB2312" w:hAnsi="楷体_GB2312" w:eastAsia="楷体_GB2312" w:cs="楷体_GB2312"/>
          <w:i w:val="0"/>
          <w:caps w:val="0"/>
          <w:color w:val="000000"/>
          <w:spacing w:val="8"/>
          <w:sz w:val="32"/>
          <w:szCs w:val="32"/>
          <w:shd w:val="clear" w:color="auto" w:fill="FFFFFF"/>
          <w:lang w:val="en-US" w:eastAsia="zh-CN"/>
        </w:rPr>
        <w:t>（十一）加强网络化协同化改造。</w:t>
      </w:r>
      <w:r>
        <w:rPr>
          <w:rFonts w:hint="default" w:ascii="Times New Roman" w:hAnsi="Times New Roman" w:eastAsia="仿宋_GB2312" w:cs="Times New Roman"/>
          <w:i w:val="0"/>
          <w:caps w:val="0"/>
          <w:color w:val="000000"/>
          <w:spacing w:val="8"/>
          <w:sz w:val="32"/>
          <w:szCs w:val="32"/>
          <w:shd w:val="clear" w:color="auto" w:fill="FFFFFF"/>
        </w:rPr>
        <w:t>加快区域级、行业级、企业级工业互联网平台培育建设，推动工业互联网与重点产业链“链网协同”发展，充分发挥工业互联网标识解析体系和平台作用，支持构建数据驱动、精准匹配、可信交互的产业链协作模式，加强</w:t>
      </w:r>
      <w:r>
        <w:rPr>
          <w:rFonts w:hint="eastAsia" w:ascii="Times New Roman" w:hAnsi="Times New Roman" w:eastAsia="仿宋_GB2312" w:cs="Times New Roman"/>
          <w:i w:val="0"/>
          <w:caps w:val="0"/>
          <w:color w:val="000000"/>
          <w:spacing w:val="8"/>
          <w:sz w:val="32"/>
          <w:szCs w:val="32"/>
          <w:shd w:val="clear" w:color="auto" w:fill="FFFFFF"/>
          <w:lang w:val="en-US" w:eastAsia="zh-CN"/>
        </w:rPr>
        <w:t>产业</w:t>
      </w:r>
      <w:r>
        <w:rPr>
          <w:rFonts w:hint="default" w:ascii="Times New Roman" w:hAnsi="Times New Roman" w:eastAsia="仿宋_GB2312" w:cs="Times New Roman"/>
          <w:i w:val="0"/>
          <w:caps w:val="0"/>
          <w:color w:val="000000"/>
          <w:spacing w:val="8"/>
          <w:sz w:val="32"/>
          <w:szCs w:val="32"/>
          <w:shd w:val="clear" w:color="auto" w:fill="FFFFFF"/>
        </w:rPr>
        <w:t>链</w:t>
      </w:r>
      <w:r>
        <w:rPr>
          <w:rFonts w:hint="eastAsia" w:ascii="Times New Roman" w:hAnsi="Times New Roman" w:eastAsia="仿宋_GB2312" w:cs="Times New Roman"/>
          <w:i w:val="0"/>
          <w:caps w:val="0"/>
          <w:color w:val="000000"/>
          <w:spacing w:val="8"/>
          <w:sz w:val="32"/>
          <w:szCs w:val="32"/>
          <w:shd w:val="clear" w:color="auto" w:fill="FFFFFF"/>
          <w:lang w:val="en-US" w:eastAsia="zh-CN"/>
        </w:rPr>
        <w:t>网络</w:t>
      </w:r>
      <w:r>
        <w:rPr>
          <w:rFonts w:hint="default" w:ascii="Times New Roman" w:hAnsi="Times New Roman" w:eastAsia="仿宋_GB2312" w:cs="Times New Roman"/>
          <w:i w:val="0"/>
          <w:caps w:val="0"/>
          <w:color w:val="000000"/>
          <w:spacing w:val="8"/>
          <w:sz w:val="32"/>
          <w:szCs w:val="32"/>
          <w:shd w:val="clear" w:color="auto" w:fill="FFFFFF"/>
        </w:rPr>
        <w:t>化管理和产业链资源共享</w:t>
      </w:r>
      <w:r>
        <w:rPr>
          <w:rFonts w:hint="eastAsia" w:ascii="Times New Roman" w:hAnsi="Times New Roman" w:eastAsia="仿宋_GB2312" w:cs="Times New Roman"/>
          <w:i w:val="0"/>
          <w:caps w:val="0"/>
          <w:color w:val="000000"/>
          <w:spacing w:val="8"/>
          <w:sz w:val="32"/>
          <w:szCs w:val="32"/>
          <w:shd w:val="clear" w:color="auto" w:fill="FFFFFF"/>
          <w:lang w:eastAsia="zh-CN"/>
        </w:rPr>
        <w:t>。</w:t>
      </w:r>
      <w:r>
        <w:rPr>
          <w:rFonts w:hint="eastAsia" w:ascii="Times New Roman" w:hAnsi="Times New Roman" w:eastAsia="仿宋_GB2312" w:cs="Times New Roman"/>
          <w:i w:val="0"/>
          <w:caps w:val="0"/>
          <w:color w:val="000000"/>
          <w:spacing w:val="8"/>
          <w:sz w:val="32"/>
          <w:szCs w:val="32"/>
          <w:shd w:val="clear" w:color="auto" w:fill="FFFFFF"/>
          <w:lang w:val="en-US" w:eastAsia="zh-CN"/>
        </w:rPr>
        <w:t>鼓励龙头企业共享解决方案和工具包，支持重点行业建设“产业大脑”，汇聚行业数据资源，推广共性应用场景，服务全行业转型升级和治理能力提升。</w:t>
      </w:r>
      <w:r>
        <w:rPr>
          <w:rFonts w:hint="default" w:ascii="Times New Roman" w:hAnsi="Times New Roman" w:eastAsia="仿宋_GB2312" w:cs="Times New Roman"/>
          <w:i w:val="0"/>
          <w:caps w:val="0"/>
          <w:color w:val="000000"/>
          <w:spacing w:val="8"/>
          <w:sz w:val="32"/>
          <w:szCs w:val="32"/>
          <w:shd w:val="clear" w:color="auto" w:fill="FFFFFF"/>
        </w:rPr>
        <w:t>支持企业开展5G+工业互联网建设和内外网改造升级，推动企业“上云用</w:t>
      </w:r>
      <w:r>
        <w:rPr>
          <w:rFonts w:hint="eastAsia" w:ascii="Times New Roman" w:hAnsi="Times New Roman" w:eastAsia="仿宋_GB2312" w:cs="Times New Roman"/>
          <w:i w:val="0"/>
          <w:caps w:val="0"/>
          <w:color w:val="000000"/>
          <w:spacing w:val="8"/>
          <w:sz w:val="32"/>
          <w:szCs w:val="32"/>
          <w:shd w:val="clear" w:color="auto" w:fill="FFFFFF"/>
          <w:lang w:val="en-US" w:eastAsia="zh-CN"/>
        </w:rPr>
        <w:t>网</w:t>
      </w:r>
      <w:r>
        <w:rPr>
          <w:rFonts w:hint="default" w:ascii="Times New Roman" w:hAnsi="Times New Roman" w:eastAsia="仿宋_GB2312" w:cs="Times New Roman"/>
          <w:i w:val="0"/>
          <w:caps w:val="0"/>
          <w:color w:val="000000"/>
          <w:spacing w:val="8"/>
          <w:sz w:val="32"/>
          <w:szCs w:val="32"/>
          <w:shd w:val="clear" w:color="auto" w:fill="FFFFFF"/>
        </w:rPr>
        <w:t>赋</w:t>
      </w:r>
      <w:r>
        <w:rPr>
          <w:rFonts w:hint="eastAsia" w:ascii="Times New Roman" w:hAnsi="Times New Roman" w:eastAsia="仿宋_GB2312" w:cs="Times New Roman"/>
          <w:i w:val="0"/>
          <w:caps w:val="0"/>
          <w:color w:val="000000"/>
          <w:spacing w:val="8"/>
          <w:sz w:val="32"/>
          <w:szCs w:val="32"/>
          <w:shd w:val="clear" w:color="auto" w:fill="FFFFFF"/>
          <w:lang w:val="en-US" w:eastAsia="zh-CN"/>
        </w:rPr>
        <w:t>能</w:t>
      </w:r>
      <w:r>
        <w:rPr>
          <w:rFonts w:hint="default" w:ascii="Times New Roman" w:hAnsi="Times New Roman" w:eastAsia="仿宋_GB2312" w:cs="Times New Roman"/>
          <w:i w:val="0"/>
          <w:caps w:val="0"/>
          <w:color w:val="000000"/>
          <w:spacing w:val="8"/>
          <w:sz w:val="32"/>
          <w:szCs w:val="32"/>
          <w:shd w:val="clear" w:color="auto" w:fill="FFFFFF"/>
        </w:rPr>
        <w:t>”，实现研发设计、生产过程、运营管理等</w:t>
      </w:r>
      <w:r>
        <w:rPr>
          <w:rFonts w:hint="eastAsia" w:ascii="Times New Roman" w:hAnsi="Times New Roman" w:eastAsia="仿宋_GB2312"/>
          <w:sz w:val="32"/>
          <w:szCs w:val="32"/>
          <w:shd w:val="clear" w:color="auto" w:fill="auto"/>
          <w:lang w:val="en-US" w:eastAsia="zh-CN"/>
        </w:rPr>
        <w:t>网络化、协同化</w:t>
      </w:r>
      <w:r>
        <w:rPr>
          <w:rFonts w:hint="eastAsia" w:ascii="Times New Roman" w:hAnsi="Times New Roman" w:eastAsia="仿宋_GB2312" w:cs="Times New Roman"/>
          <w:i w:val="0"/>
          <w:caps w:val="0"/>
          <w:color w:val="000000"/>
          <w:spacing w:val="8"/>
          <w:sz w:val="32"/>
          <w:szCs w:val="32"/>
          <w:shd w:val="clear" w:color="auto" w:fill="FFFFFF"/>
          <w:lang w:eastAsia="zh-CN"/>
        </w:rPr>
        <w:t>。</w:t>
      </w:r>
      <w:r>
        <w:rPr>
          <w:rFonts w:hint="eastAsia" w:ascii="Times New Roman" w:hAnsi="Times New Roman" w:eastAsia="楷体_GB2312" w:cs="楷体_GB2312"/>
          <w:spacing w:val="0"/>
          <w:sz w:val="32"/>
          <w:szCs w:val="32"/>
        </w:rPr>
        <w:t>（市工业和信息化局、</w:t>
      </w:r>
      <w:r>
        <w:rPr>
          <w:rFonts w:hint="eastAsia" w:ascii="楷体_GB2312" w:hAnsi="楷体_GB2312" w:eastAsia="楷体_GB2312" w:cs="楷体_GB2312"/>
          <w:sz w:val="32"/>
          <w:szCs w:val="32"/>
          <w:highlight w:val="none"/>
          <w:lang w:eastAsia="zh-CN"/>
        </w:rPr>
        <w:t>市数据局</w:t>
      </w:r>
      <w:r>
        <w:rPr>
          <w:rFonts w:hint="eastAsia" w:ascii="Times New Roman" w:hAnsi="Times New Roman" w:eastAsia="楷体_GB2312" w:cs="楷体_GB2312"/>
          <w:spacing w:val="0"/>
          <w:sz w:val="32"/>
          <w:szCs w:val="32"/>
          <w:lang w:eastAsia="zh-CN"/>
        </w:rPr>
        <w:t>、</w:t>
      </w:r>
      <w:r>
        <w:rPr>
          <w:rFonts w:hint="eastAsia" w:ascii="Times New Roman" w:hAnsi="Times New Roman" w:eastAsia="楷体_GB2312" w:cs="楷体_GB2312"/>
          <w:spacing w:val="0"/>
          <w:sz w:val="32"/>
          <w:szCs w:val="32"/>
        </w:rPr>
        <w:t>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cs="Times New Roman"/>
          <w:color w:val="000000" w:themeColor="text1"/>
          <w:shd w:val="clear" w:color="auto" w:fill="auto"/>
          <w:lang w:eastAsia="zh-CN"/>
          <w14:textFill>
            <w14:solidFill>
              <w14:schemeClr w14:val="tx1"/>
            </w14:solidFill>
          </w14:textFill>
        </w:rPr>
      </w:pPr>
      <w:r>
        <w:rPr>
          <w:rFonts w:hint="eastAsia" w:ascii="Times New Roman" w:hAnsi="Times New Roman" w:cs="Times New Roman"/>
          <w:color w:val="000000" w:themeColor="text1"/>
          <w:shd w:val="clear" w:color="auto" w:fill="auto"/>
          <w:lang w:eastAsia="zh-CN"/>
          <w14:textFill>
            <w14:solidFill>
              <w14:schemeClr w14:val="tx1"/>
            </w14:solidFill>
          </w14:textFill>
        </w:rPr>
        <w:t>六</w:t>
      </w:r>
      <w:r>
        <w:rPr>
          <w:rFonts w:ascii="Times New Roman" w:hAnsi="Times New Roman" w:cs="Times New Roman"/>
          <w:color w:val="000000" w:themeColor="text1"/>
          <w:shd w:val="clear" w:color="auto" w:fill="auto"/>
          <w14:textFill>
            <w14:solidFill>
              <w14:schemeClr w14:val="tx1"/>
            </w14:solidFill>
          </w14:textFill>
        </w:rPr>
        <w:t>、</w:t>
      </w:r>
      <w:r>
        <w:rPr>
          <w:rFonts w:hint="eastAsia" w:ascii="Times New Roman" w:hAnsi="Times New Roman" w:cs="Times New Roman"/>
          <w:color w:val="000000" w:themeColor="text1"/>
          <w:shd w:val="clear" w:color="auto" w:fill="auto"/>
          <w:lang w:eastAsia="zh-CN"/>
          <w14:textFill>
            <w14:solidFill>
              <w14:schemeClr w14:val="tx1"/>
            </w14:solidFill>
          </w14:textFill>
        </w:rPr>
        <w:t>实施新一轮技术改造项目提升行动</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 w:val="0"/>
          <w:caps w:val="0"/>
          <w:color w:val="000000"/>
          <w:spacing w:val="8"/>
          <w:sz w:val="32"/>
          <w:szCs w:val="32"/>
          <w:shd w:val="clear" w:color="auto" w:fill="FFFFFF"/>
          <w:lang w:eastAsia="zh-CN"/>
        </w:rPr>
      </w:pPr>
      <w:r>
        <w:rPr>
          <w:rFonts w:hint="eastAsia" w:ascii="楷体_GB2312" w:hAnsi="楷体_GB2312" w:eastAsia="楷体_GB2312" w:cs="楷体_GB2312"/>
          <w:i w:val="0"/>
          <w:caps w:val="0"/>
          <w:color w:val="000000"/>
          <w:spacing w:val="8"/>
          <w:sz w:val="32"/>
          <w:szCs w:val="32"/>
          <w:shd w:val="clear" w:color="auto" w:fill="FFFFFF"/>
          <w:lang w:val="en-US" w:eastAsia="zh-CN"/>
        </w:rPr>
        <w:t>（十二）建强项目管理机制。</w:t>
      </w:r>
      <w:r>
        <w:rPr>
          <w:rFonts w:hint="eastAsia" w:ascii="Times New Roman" w:hAnsi="Times New Roman" w:eastAsia="仿宋_GB2312" w:cs="Times New Roman"/>
          <w:i w:val="0"/>
          <w:caps w:val="0"/>
          <w:color w:val="000000"/>
          <w:spacing w:val="8"/>
          <w:sz w:val="32"/>
          <w:szCs w:val="32"/>
          <w:shd w:val="clear" w:color="auto" w:fill="FFFFFF"/>
          <w:lang w:val="en-US" w:eastAsia="zh-CN"/>
        </w:rPr>
        <w:t>建立由工信、统计等部门组成的</w:t>
      </w:r>
      <w:r>
        <w:rPr>
          <w:rFonts w:hint="eastAsia" w:ascii="Times New Roman" w:hAnsi="Times New Roman" w:eastAsia="仿宋_GB2312" w:cs="Times New Roman"/>
          <w:i w:val="0"/>
          <w:caps w:val="0"/>
          <w:color w:val="000000"/>
          <w:spacing w:val="8"/>
          <w:sz w:val="32"/>
          <w:szCs w:val="32"/>
          <w:shd w:val="clear" w:color="auto" w:fill="FFFFFF"/>
          <w:lang w:eastAsia="zh-CN"/>
        </w:rPr>
        <w:t>全市工业投资和技术改造项目调查机制，全面系统组织工业企业梳理</w:t>
      </w:r>
      <w:r>
        <w:rPr>
          <w:rFonts w:hint="eastAsia" w:ascii="Times New Roman" w:hAnsi="Times New Roman" w:eastAsia="仿宋_GB2312" w:cs="Times New Roman"/>
          <w:i w:val="0"/>
          <w:caps w:val="0"/>
          <w:color w:val="000000"/>
          <w:spacing w:val="8"/>
          <w:sz w:val="32"/>
          <w:szCs w:val="32"/>
          <w:shd w:val="clear" w:color="auto" w:fill="FFFFFF"/>
          <w:lang w:val="en-US" w:eastAsia="zh-CN"/>
        </w:rPr>
        <w:t>500万元以上投资项目，</w:t>
      </w:r>
      <w:r>
        <w:rPr>
          <w:rFonts w:hint="eastAsia" w:ascii="Times New Roman" w:hAnsi="Times New Roman" w:eastAsia="仿宋_GB2312" w:cs="Times New Roman"/>
          <w:i w:val="0"/>
          <w:caps w:val="0"/>
          <w:color w:val="000000"/>
          <w:spacing w:val="8"/>
          <w:sz w:val="32"/>
          <w:szCs w:val="32"/>
          <w:shd w:val="clear" w:color="auto" w:fill="FFFFFF"/>
          <w:lang w:eastAsia="zh-CN"/>
        </w:rPr>
        <w:t>完善工业投资和技术改造项目库，实时动态跟踪项目进度。建立由发改、工信、规划、生态环保、住房建设、政务服务、统计等部门组成的技术改造协调工作机制，各区有关部门专门设置技术改造岗位，市区有关部门强化协同联动，加强准入、审批、建设、验收、纳统等统筹和服务，抓实清单化滚动推进机制，强化项目全生命周期服务。</w:t>
      </w:r>
      <w:r>
        <w:rPr>
          <w:rFonts w:hint="eastAsia" w:ascii="Times New Roman" w:hAnsi="Times New Roman" w:eastAsia="楷体_GB2312" w:cs="楷体_GB2312"/>
          <w:spacing w:val="0"/>
          <w:sz w:val="32"/>
          <w:szCs w:val="32"/>
        </w:rPr>
        <w:t>（市工业和信息化局、市发展改革委、</w:t>
      </w:r>
      <w:r>
        <w:rPr>
          <w:rFonts w:hint="eastAsia" w:ascii="Times New Roman" w:hAnsi="Times New Roman" w:eastAsia="楷体_GB2312" w:cs="楷体_GB2312"/>
          <w:spacing w:val="0"/>
          <w:sz w:val="32"/>
          <w:szCs w:val="32"/>
          <w:lang w:eastAsia="zh-CN"/>
        </w:rPr>
        <w:t>市规划资源局、市生态环境局、市住房城乡建设委、市政务服务办、</w:t>
      </w:r>
      <w:r>
        <w:rPr>
          <w:rFonts w:hint="eastAsia" w:ascii="Times New Roman" w:hAnsi="Times New Roman" w:eastAsia="楷体_GB2312" w:cs="楷体_GB2312"/>
          <w:spacing w:val="0"/>
          <w:sz w:val="32"/>
          <w:szCs w:val="32"/>
        </w:rPr>
        <w:t>市</w:t>
      </w:r>
      <w:r>
        <w:rPr>
          <w:rFonts w:hint="eastAsia" w:ascii="Times New Roman" w:hAnsi="Times New Roman" w:eastAsia="楷体_GB2312" w:cs="楷体_GB2312"/>
          <w:spacing w:val="0"/>
          <w:sz w:val="32"/>
          <w:szCs w:val="32"/>
          <w:lang w:eastAsia="zh-CN"/>
        </w:rPr>
        <w:t>金融局、市统计局</w:t>
      </w:r>
      <w:r>
        <w:rPr>
          <w:rFonts w:hint="eastAsia" w:ascii="Times New Roman" w:hAnsi="Times New Roman" w:eastAsia="楷体_GB2312" w:cs="楷体_GB2312"/>
          <w:spacing w:val="0"/>
          <w:sz w:val="32"/>
          <w:szCs w:val="32"/>
        </w:rPr>
        <w:t>、各区人民政府按职责分工负责）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cs="Times New Roman"/>
          <w:color w:val="000000" w:themeColor="text1"/>
          <w:shd w:val="clear" w:color="auto" w:fill="auto"/>
          <w:lang w:eastAsia="zh-CN"/>
          <w14:textFill>
            <w14:solidFill>
              <w14:schemeClr w14:val="tx1"/>
            </w14:solidFill>
          </w14:textFill>
        </w:rPr>
      </w:pPr>
      <w:r>
        <w:rPr>
          <w:rFonts w:hint="eastAsia" w:ascii="Times New Roman" w:hAnsi="Times New Roman" w:eastAsia="楷体_GB2312" w:cs="楷体_GB2312"/>
          <w:spacing w:val="0"/>
          <w:sz w:val="32"/>
          <w:szCs w:val="32"/>
        </w:rPr>
        <w:t>（</w:t>
      </w:r>
      <w:r>
        <w:rPr>
          <w:rFonts w:hint="eastAsia" w:ascii="Times New Roman" w:hAnsi="Times New Roman" w:eastAsia="楷体_GB2312" w:cs="楷体_GB2312"/>
          <w:spacing w:val="0"/>
          <w:sz w:val="32"/>
          <w:szCs w:val="32"/>
          <w:lang w:eastAsia="zh-CN"/>
        </w:rPr>
        <w:t>十三</w:t>
      </w:r>
      <w:r>
        <w:rPr>
          <w:rFonts w:hint="eastAsia" w:ascii="Times New Roman" w:hAnsi="Times New Roman" w:eastAsia="楷体_GB2312" w:cs="楷体_GB2312"/>
          <w:spacing w:val="0"/>
          <w:sz w:val="32"/>
          <w:szCs w:val="32"/>
        </w:rPr>
        <w:t>）加强</w:t>
      </w:r>
      <w:r>
        <w:rPr>
          <w:rFonts w:hint="eastAsia" w:ascii="Times New Roman" w:hAnsi="Times New Roman" w:eastAsia="楷体_GB2312" w:cs="楷体_GB2312"/>
          <w:spacing w:val="0"/>
          <w:sz w:val="32"/>
          <w:szCs w:val="32"/>
          <w:lang w:eastAsia="zh-CN"/>
        </w:rPr>
        <w:t>重点</w:t>
      </w:r>
      <w:r>
        <w:rPr>
          <w:rFonts w:hint="eastAsia" w:ascii="Times New Roman" w:hAnsi="Times New Roman" w:eastAsia="楷体_GB2312" w:cs="楷体_GB2312"/>
          <w:spacing w:val="0"/>
          <w:sz w:val="32"/>
          <w:szCs w:val="32"/>
        </w:rPr>
        <w:t>要素</w:t>
      </w:r>
      <w:r>
        <w:rPr>
          <w:rFonts w:hint="eastAsia" w:ascii="Times New Roman" w:hAnsi="Times New Roman" w:eastAsia="楷体_GB2312" w:cs="楷体_GB2312"/>
          <w:spacing w:val="0"/>
          <w:sz w:val="32"/>
          <w:szCs w:val="32"/>
          <w:lang w:eastAsia="zh-CN"/>
        </w:rPr>
        <w:t>保障</w:t>
      </w:r>
      <w:r>
        <w:rPr>
          <w:rFonts w:hint="eastAsia" w:ascii="Times New Roman" w:hAnsi="Times New Roman" w:eastAsia="楷体_GB2312" w:cs="楷体_GB2312"/>
          <w:spacing w:val="0"/>
          <w:sz w:val="32"/>
          <w:szCs w:val="32"/>
        </w:rPr>
        <w:t>。</w:t>
      </w:r>
      <w:r>
        <w:rPr>
          <w:rFonts w:hint="eastAsia" w:ascii="Times New Roman" w:hAnsi="Times New Roman" w:eastAsia="仿宋_GB2312" w:cs="Times New Roman"/>
          <w:i w:val="0"/>
          <w:caps w:val="0"/>
          <w:color w:val="000000"/>
          <w:spacing w:val="8"/>
          <w:sz w:val="32"/>
          <w:szCs w:val="32"/>
          <w:shd w:val="clear" w:color="auto" w:fill="FFFFFF"/>
          <w:lang w:val="en-US" w:eastAsia="zh-CN"/>
        </w:rPr>
        <w:t>加强企业技术改造项目规划、用地、用房、用能、用水等要素保障</w:t>
      </w:r>
      <w:r>
        <w:rPr>
          <w:rFonts w:hint="eastAsia" w:ascii="Times New Roman" w:hAnsi="Times New Roman" w:eastAsia="仿宋_GB2312"/>
          <w:spacing w:val="0"/>
          <w:sz w:val="32"/>
          <w:szCs w:val="32"/>
        </w:rPr>
        <w:t>，将技术改造项目涉及用地、用能等纳入优先保障范围，对不新增土地、以设备更新为主的技术改造项目</w:t>
      </w:r>
      <w:r>
        <w:rPr>
          <w:rFonts w:hint="eastAsia" w:ascii="Times New Roman" w:hAnsi="Times New Roman" w:eastAsia="仿宋_GB2312" w:cs="Times New Roman"/>
          <w:i w:val="0"/>
          <w:caps w:val="0"/>
          <w:color w:val="000000"/>
          <w:spacing w:val="8"/>
          <w:sz w:val="32"/>
          <w:szCs w:val="32"/>
          <w:shd w:val="clear" w:color="auto" w:fill="FFFFFF"/>
          <w:lang w:val="en-US" w:eastAsia="zh-CN"/>
        </w:rPr>
        <w:t>，简化前期审批手续</w:t>
      </w:r>
      <w:r>
        <w:rPr>
          <w:rFonts w:hint="eastAsia" w:ascii="Times New Roman" w:hAnsi="Times New Roman" w:eastAsia="仿宋_GB2312"/>
          <w:spacing w:val="0"/>
          <w:sz w:val="32"/>
          <w:szCs w:val="32"/>
        </w:rPr>
        <w:t>，推广承诺备案制，简化前期审批手续。</w:t>
      </w:r>
      <w:r>
        <w:rPr>
          <w:rFonts w:hint="eastAsia" w:ascii="Times New Roman" w:hAnsi="Times New Roman" w:eastAsia="仿宋_GB2312" w:cs="Times New Roman"/>
          <w:i w:val="0"/>
          <w:caps w:val="0"/>
          <w:color w:val="000000"/>
          <w:spacing w:val="8"/>
          <w:sz w:val="32"/>
          <w:szCs w:val="32"/>
          <w:shd w:val="clear" w:color="auto" w:fill="FFFFFF"/>
          <w:lang w:val="en-US" w:eastAsia="zh-CN"/>
        </w:rPr>
        <w:t>强化标准厂房供给，缩短供地供房时间，避免“项目等地”。</w:t>
      </w:r>
      <w:r>
        <w:rPr>
          <w:rFonts w:hint="eastAsia" w:ascii="Times New Roman" w:hAnsi="Times New Roman" w:eastAsia="仿宋_GB2312"/>
          <w:spacing w:val="0"/>
          <w:sz w:val="32"/>
          <w:szCs w:val="32"/>
        </w:rPr>
        <w:t>提高水电气热等配套供应效率，保障技术改造项目建设。</w:t>
      </w:r>
      <w:r>
        <w:rPr>
          <w:rFonts w:hint="eastAsia" w:ascii="Times New Roman" w:hAnsi="Times New Roman" w:eastAsia="楷体_GB2312" w:cs="楷体_GB2312"/>
          <w:spacing w:val="0"/>
          <w:sz w:val="32"/>
          <w:szCs w:val="32"/>
        </w:rPr>
        <w:t>（</w:t>
      </w:r>
      <w:r>
        <w:rPr>
          <w:rFonts w:hint="eastAsia" w:ascii="Times New Roman" w:hAnsi="Times New Roman" w:eastAsia="楷体_GB2312" w:cs="楷体_GB2312"/>
          <w:spacing w:val="0"/>
          <w:sz w:val="32"/>
          <w:szCs w:val="32"/>
          <w:lang w:eastAsia="zh-CN"/>
        </w:rPr>
        <w:t>市规划资源局、市住房城乡建设委、</w:t>
      </w:r>
      <w:r>
        <w:rPr>
          <w:rFonts w:hint="eastAsia" w:ascii="Times New Roman" w:hAnsi="Times New Roman" w:eastAsia="楷体_GB2312" w:cs="楷体_GB2312"/>
          <w:spacing w:val="0"/>
          <w:sz w:val="32"/>
          <w:szCs w:val="32"/>
        </w:rPr>
        <w:t>市发展改革委、市水务局、市工业和信息化局、各区人民政府按职责分工负责）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 w:val="0"/>
          <w:caps w:val="0"/>
          <w:color w:val="000000"/>
          <w:spacing w:val="8"/>
          <w:sz w:val="32"/>
          <w:szCs w:val="32"/>
          <w:shd w:val="clear" w:color="auto" w:fill="FFFFFF"/>
          <w:lang w:val="en-US" w:eastAsia="zh-CN"/>
        </w:rPr>
      </w:pPr>
      <w:r>
        <w:rPr>
          <w:rFonts w:hint="eastAsia" w:ascii="Times New Roman" w:hAnsi="Times New Roman" w:eastAsia="楷体_GB2312" w:cs="楷体_GB2312"/>
          <w:spacing w:val="0"/>
          <w:sz w:val="32"/>
          <w:szCs w:val="32"/>
          <w:lang w:val="en-US" w:eastAsia="zh-CN"/>
        </w:rPr>
        <w:t>（十四）</w:t>
      </w:r>
      <w:r>
        <w:rPr>
          <w:rFonts w:hint="eastAsia" w:ascii="Times New Roman" w:hAnsi="Times New Roman" w:eastAsia="楷体_GB2312" w:cs="楷体_GB2312"/>
          <w:spacing w:val="0"/>
          <w:sz w:val="32"/>
          <w:szCs w:val="32"/>
          <w:lang w:eastAsia="zh-CN"/>
        </w:rPr>
        <w:t>加大财政和金融支持</w:t>
      </w:r>
      <w:r>
        <w:rPr>
          <w:rFonts w:hint="eastAsia" w:ascii="Times New Roman" w:hAnsi="Times New Roman" w:eastAsia="楷体_GB2312" w:cs="楷体_GB2312"/>
          <w:spacing w:val="0"/>
          <w:sz w:val="32"/>
          <w:szCs w:val="32"/>
          <w:lang w:val="en-US" w:eastAsia="zh-CN"/>
        </w:rPr>
        <w:t>。</w:t>
      </w:r>
      <w:r>
        <w:rPr>
          <w:rFonts w:hint="eastAsia" w:ascii="Times New Roman" w:hAnsi="Times New Roman" w:eastAsia="仿宋_GB2312" w:cs="Times New Roman"/>
          <w:i w:val="0"/>
          <w:caps w:val="0"/>
          <w:color w:val="000000"/>
          <w:spacing w:val="8"/>
          <w:sz w:val="32"/>
          <w:szCs w:val="32"/>
          <w:shd w:val="clear" w:color="auto" w:fill="FFFFFF"/>
          <w:lang w:val="en-US" w:eastAsia="zh-CN"/>
        </w:rPr>
        <w:t>市财政安排一定规模资金，专项用于支持工业技术改造，对提质增效技改项目给予先进设备和软硬件工具等投资额一定比例的资金奖励，各区技术改造主管部门和财政部门应积极推荐重点项目，支持企业技术改造。市区有关部门应加大组织力度，积极争取更多项目纳入中央预算内投资、超长期特别国债等资金支持范围。支持金融机构和企业积极争取国家科技创新和技术改造再贷款、制造业中长期贷款政策，鼓励支持银行、融资租赁公司等金融机构推出技术改造专属金融产品。</w:t>
      </w:r>
      <w:r>
        <w:rPr>
          <w:rFonts w:hint="eastAsia" w:ascii="Times New Roman" w:hAnsi="Times New Roman" w:eastAsia="楷体_GB2312" w:cs="楷体_GB2312"/>
          <w:spacing w:val="0"/>
          <w:sz w:val="32"/>
          <w:szCs w:val="32"/>
        </w:rPr>
        <w:t>（市财政局、市发展改革委、市工业和信息化局</w:t>
      </w:r>
      <w:r>
        <w:rPr>
          <w:rFonts w:hint="eastAsia" w:ascii="Times New Roman" w:hAnsi="Times New Roman" w:eastAsia="楷体_GB2312" w:cs="楷体_GB2312"/>
          <w:spacing w:val="0"/>
          <w:sz w:val="32"/>
          <w:szCs w:val="32"/>
          <w:lang w:eastAsia="zh-CN"/>
        </w:rPr>
        <w:t>、</w:t>
      </w:r>
      <w:r>
        <w:rPr>
          <w:rFonts w:hint="eastAsia" w:ascii="Times New Roman" w:hAnsi="Times New Roman" w:eastAsia="楷体_GB2312" w:cs="楷体_GB2312"/>
          <w:spacing w:val="0"/>
          <w:sz w:val="32"/>
          <w:szCs w:val="32"/>
        </w:rPr>
        <w:t>市</w:t>
      </w:r>
      <w:r>
        <w:rPr>
          <w:rFonts w:hint="eastAsia" w:ascii="Times New Roman" w:hAnsi="Times New Roman" w:eastAsia="楷体_GB2312" w:cs="楷体_GB2312"/>
          <w:spacing w:val="0"/>
          <w:sz w:val="32"/>
          <w:szCs w:val="32"/>
          <w:lang w:eastAsia="zh-CN"/>
        </w:rPr>
        <w:t>金融局</w:t>
      </w:r>
      <w:r>
        <w:rPr>
          <w:rFonts w:hint="eastAsia" w:ascii="Times New Roman" w:hAnsi="Times New Roman" w:eastAsia="楷体_GB2312" w:cs="楷体_GB2312"/>
          <w:spacing w:val="0"/>
          <w:sz w:val="32"/>
          <w:szCs w:val="32"/>
        </w:rPr>
        <w:t>、各区人民政府按职责分工负责）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spacing w:val="0"/>
          <w:sz w:val="32"/>
          <w:szCs w:val="32"/>
          <w:lang w:eastAsia="zh-CN"/>
        </w:rPr>
      </w:pPr>
      <w:r>
        <w:rPr>
          <w:rFonts w:hint="eastAsia" w:ascii="Times New Roman" w:hAnsi="Times New Roman" w:cs="Times New Roman"/>
          <w:color w:val="000000" w:themeColor="text1"/>
          <w:shd w:val="clear" w:color="auto" w:fill="auto"/>
          <w:lang w:eastAsia="zh-CN"/>
          <w14:textFill>
            <w14:solidFill>
              <w14:schemeClr w14:val="tx1"/>
            </w14:solidFill>
          </w14:textFill>
        </w:rPr>
        <w:t>七</w:t>
      </w:r>
      <w:r>
        <w:rPr>
          <w:rFonts w:ascii="Times New Roman" w:hAnsi="Times New Roman" w:cs="Times New Roman"/>
          <w:color w:val="000000" w:themeColor="text1"/>
          <w:shd w:val="clear" w:color="auto" w:fill="auto"/>
          <w14:textFill>
            <w14:solidFill>
              <w14:schemeClr w14:val="tx1"/>
            </w14:solidFill>
          </w14:textFill>
        </w:rPr>
        <w:t>、</w:t>
      </w:r>
      <w:r>
        <w:rPr>
          <w:rFonts w:hint="eastAsia" w:ascii="Times New Roman" w:hAnsi="Times New Roman" w:cs="Times New Roman"/>
          <w:color w:val="000000" w:themeColor="text1"/>
          <w:shd w:val="clear" w:color="auto" w:fill="auto"/>
          <w:lang w:eastAsia="zh-CN"/>
          <w14:textFill>
            <w14:solidFill>
              <w14:schemeClr w14:val="tx1"/>
            </w14:solidFill>
          </w14:textFill>
        </w:rPr>
        <w:t>实施技术改造支撑行动</w:t>
      </w:r>
    </w:p>
    <w:p>
      <w:pPr>
        <w:pStyle w:val="3"/>
        <w:keepNext w:val="0"/>
        <w:keepLines w:val="0"/>
        <w:pageBreakBefore w:val="0"/>
        <w:widowControl/>
        <w:tabs>
          <w:tab w:val="left" w:pos="5714"/>
        </w:tabs>
        <w:kinsoku/>
        <w:wordWrap/>
        <w:overflowPunct/>
        <w:topLinePunct w:val="0"/>
        <w:autoSpaceDE/>
        <w:autoSpaceDN/>
        <w:bidi w:val="0"/>
        <w:adjustRightInd/>
        <w:snapToGrid/>
        <w:spacing w:line="560" w:lineRule="exact"/>
        <w:ind w:firstLine="640"/>
        <w:jc w:val="both"/>
        <w:textAlignment w:val="auto"/>
        <w:outlineLvl w:val="1"/>
        <w:rPr>
          <w:rFonts w:hint="eastAsia" w:ascii="Times New Roman" w:hAnsi="Times New Roman" w:eastAsia="仿宋_GB2312"/>
          <w:spacing w:val="0"/>
          <w:sz w:val="32"/>
          <w:szCs w:val="32"/>
        </w:rPr>
      </w:pPr>
      <w:r>
        <w:rPr>
          <w:rFonts w:hint="eastAsia" w:ascii="楷体_GB2312" w:hAnsi="楷体_GB2312" w:eastAsia="楷体_GB2312" w:cs="楷体_GB2312"/>
          <w:color w:val="000000" w:themeColor="text1"/>
          <w:lang w:eastAsia="zh-CN"/>
          <w14:textFill>
            <w14:solidFill>
              <w14:schemeClr w14:val="tx1"/>
            </w14:solidFill>
          </w14:textFill>
        </w:rPr>
        <w:t>（十五）开展技术改造</w:t>
      </w:r>
      <w:r>
        <w:rPr>
          <w:rFonts w:hint="eastAsia" w:ascii="楷体_GB2312" w:hAnsi="楷体_GB2312" w:eastAsia="楷体_GB2312" w:cs="楷体_GB2312"/>
          <w:color w:val="000000" w:themeColor="text1"/>
          <w14:textFill>
            <w14:solidFill>
              <w14:schemeClr w14:val="tx1"/>
            </w14:solidFill>
          </w14:textFill>
        </w:rPr>
        <w:t>诊断</w:t>
      </w:r>
      <w:r>
        <w:rPr>
          <w:rFonts w:hint="eastAsia" w:ascii="楷体_GB2312" w:hAnsi="楷体_GB2312" w:eastAsia="楷体_GB2312" w:cs="楷体_GB2312"/>
          <w:color w:val="000000" w:themeColor="text1"/>
          <w:lang w:eastAsia="zh-CN"/>
          <w14:textFill>
            <w14:solidFill>
              <w14:schemeClr w14:val="tx1"/>
            </w14:solidFill>
          </w14:textFill>
        </w:rPr>
        <w:t>服务。</w:t>
      </w:r>
      <w:r>
        <w:rPr>
          <w:rFonts w:hint="eastAsia" w:ascii="Times New Roman" w:hAnsi="Times New Roman" w:eastAsia="仿宋_GB2312" w:cs="Times New Roman"/>
          <w:i w:val="0"/>
          <w:caps w:val="0"/>
          <w:color w:val="000000"/>
          <w:spacing w:val="8"/>
          <w:sz w:val="32"/>
          <w:szCs w:val="32"/>
          <w:shd w:val="clear" w:color="auto" w:fill="FFFFFF"/>
          <w:lang w:eastAsia="zh-CN"/>
        </w:rPr>
        <w:t>建立技术改造诊断服务工作机制，</w:t>
      </w:r>
      <w:r>
        <w:rPr>
          <w:rFonts w:hint="eastAsia" w:ascii="Times New Roman" w:hAnsi="Times New Roman" w:eastAsia="仿宋_GB2312" w:cs="Times New Roman"/>
          <w:sz w:val="32"/>
          <w:szCs w:val="24"/>
          <w:lang w:eastAsia="zh-CN"/>
        </w:rPr>
        <w:t>以政府购买服务方式</w:t>
      </w:r>
      <w:r>
        <w:rPr>
          <w:rFonts w:hint="eastAsia" w:ascii="Times New Roman" w:hAnsi="Times New Roman" w:eastAsia="仿宋_GB2312" w:cs="Times New Roman"/>
          <w:i w:val="0"/>
          <w:caps w:val="0"/>
          <w:color w:val="000000"/>
          <w:spacing w:val="8"/>
          <w:sz w:val="32"/>
          <w:szCs w:val="32"/>
          <w:shd w:val="clear" w:color="auto" w:fill="FFFFFF"/>
          <w:lang w:eastAsia="zh-CN"/>
        </w:rPr>
        <w:t>遴选一批优质服务商</w:t>
      </w:r>
      <w:r>
        <w:rPr>
          <w:rFonts w:hint="eastAsia" w:ascii="Times New Roman" w:hAnsi="Times New Roman" w:eastAsia="仿宋_GB2312" w:cs="Times New Roman"/>
          <w:sz w:val="32"/>
          <w:szCs w:val="24"/>
        </w:rPr>
        <w:t>，</w:t>
      </w:r>
      <w:r>
        <w:rPr>
          <w:rFonts w:hint="eastAsia" w:ascii="Times New Roman" w:hAnsi="Times New Roman" w:eastAsia="仿宋_GB2312" w:cs="Times New Roman"/>
          <w:sz w:val="32"/>
          <w:szCs w:val="24"/>
          <w:lang w:eastAsia="zh-CN"/>
        </w:rPr>
        <w:t>滚动</w:t>
      </w:r>
      <w:r>
        <w:rPr>
          <w:rFonts w:hint="eastAsia" w:ascii="Times New Roman" w:hAnsi="Times New Roman" w:eastAsia="仿宋_GB2312" w:cs="Times New Roman"/>
          <w:sz w:val="32"/>
          <w:szCs w:val="24"/>
        </w:rPr>
        <w:t>征集企业</w:t>
      </w:r>
      <w:r>
        <w:rPr>
          <w:rFonts w:hint="eastAsia" w:ascii="Times New Roman" w:hAnsi="Times New Roman" w:eastAsia="仿宋_GB2312" w:cs="Times New Roman"/>
          <w:sz w:val="32"/>
          <w:szCs w:val="24"/>
          <w:lang w:eastAsia="zh-CN"/>
        </w:rPr>
        <w:t>技术改造</w:t>
      </w:r>
      <w:r>
        <w:rPr>
          <w:rFonts w:hint="eastAsia" w:ascii="Times New Roman" w:hAnsi="Times New Roman" w:eastAsia="仿宋_GB2312" w:cs="Times New Roman"/>
          <w:sz w:val="32"/>
          <w:szCs w:val="24"/>
        </w:rPr>
        <w:t>需求，建立诊断需求</w:t>
      </w:r>
      <w:r>
        <w:rPr>
          <w:rFonts w:hint="eastAsia" w:ascii="Times New Roman" w:hAnsi="Times New Roman" w:eastAsia="仿宋_GB2312" w:cs="Times New Roman"/>
          <w:sz w:val="32"/>
          <w:szCs w:val="24"/>
          <w:lang w:eastAsia="zh-CN"/>
        </w:rPr>
        <w:t>企业</w:t>
      </w:r>
      <w:r>
        <w:rPr>
          <w:rFonts w:hint="eastAsia" w:ascii="Times New Roman" w:hAnsi="Times New Roman" w:eastAsia="仿宋_GB2312" w:cs="Times New Roman"/>
          <w:sz w:val="32"/>
          <w:szCs w:val="24"/>
        </w:rPr>
        <w:t>库</w:t>
      </w:r>
      <w:r>
        <w:rPr>
          <w:rFonts w:hint="eastAsia" w:ascii="Times New Roman" w:hAnsi="Times New Roman" w:eastAsia="仿宋_GB2312" w:cs="Times New Roman"/>
          <w:sz w:val="32"/>
          <w:szCs w:val="24"/>
          <w:lang w:eastAsia="zh-CN"/>
        </w:rPr>
        <w:t>、专家库</w:t>
      </w:r>
      <w:r>
        <w:rPr>
          <w:rFonts w:hint="eastAsia" w:ascii="Times New Roman" w:hAnsi="Times New Roman" w:eastAsia="仿宋_GB2312" w:cs="Times New Roman"/>
          <w:sz w:val="32"/>
          <w:szCs w:val="24"/>
        </w:rPr>
        <w:t>，</w:t>
      </w:r>
      <w:r>
        <w:rPr>
          <w:rFonts w:hint="eastAsia" w:ascii="Times New Roman" w:hAnsi="Times New Roman" w:eastAsia="仿宋_GB2312" w:cs="Times New Roman"/>
          <w:sz w:val="32"/>
          <w:szCs w:val="24"/>
          <w:lang w:eastAsia="zh-CN"/>
        </w:rPr>
        <w:t>开展</w:t>
      </w:r>
      <w:r>
        <w:rPr>
          <w:rFonts w:hint="eastAsia" w:ascii="Times New Roman" w:hAnsi="Times New Roman" w:eastAsia="仿宋_GB2312"/>
          <w:spacing w:val="0"/>
          <w:sz w:val="32"/>
          <w:szCs w:val="32"/>
        </w:rPr>
        <w:t>技术改造</w:t>
      </w:r>
      <w:r>
        <w:rPr>
          <w:rFonts w:hint="eastAsia" w:ascii="Times New Roman" w:hAnsi="Times New Roman" w:eastAsia="仿宋_GB2312" w:cs="Times New Roman"/>
          <w:sz w:val="32"/>
          <w:szCs w:val="24"/>
          <w:lang w:eastAsia="zh-CN"/>
        </w:rPr>
        <w:t>对接诊断服务，“一企一策</w:t>
      </w:r>
      <w:bookmarkStart w:id="2" w:name="_GoBack"/>
      <w:bookmarkEnd w:id="2"/>
      <w:r>
        <w:rPr>
          <w:rFonts w:hint="eastAsia" w:ascii="Times New Roman" w:hAnsi="Times New Roman" w:eastAsia="仿宋_GB2312" w:cs="Times New Roman"/>
          <w:sz w:val="32"/>
          <w:szCs w:val="24"/>
          <w:lang w:eastAsia="zh-CN"/>
        </w:rPr>
        <w:t>”制定技术改造方案</w:t>
      </w:r>
      <w:r>
        <w:rPr>
          <w:rFonts w:hint="eastAsia" w:ascii="Times New Roman" w:hAnsi="Times New Roman" w:eastAsia="仿宋_GB2312" w:cs="Times New Roman"/>
          <w:i w:val="0"/>
          <w:caps w:val="0"/>
          <w:color w:val="000000"/>
          <w:spacing w:val="8"/>
          <w:sz w:val="32"/>
          <w:szCs w:val="32"/>
          <w:shd w:val="clear" w:color="auto" w:fill="FFFFFF"/>
          <w:lang w:eastAsia="zh-CN"/>
        </w:rPr>
        <w:t>，</w:t>
      </w:r>
      <w:r>
        <w:rPr>
          <w:rFonts w:hint="eastAsia" w:ascii="Times New Roman" w:hAnsi="Times New Roman" w:eastAsia="仿宋_GB2312" w:cs="Times New Roman"/>
          <w:sz w:val="32"/>
          <w:szCs w:val="24"/>
          <w:lang w:eastAsia="zh-CN"/>
        </w:rPr>
        <w:t>超前谋划实施重点项目</w:t>
      </w:r>
      <w:r>
        <w:rPr>
          <w:rFonts w:hint="eastAsia" w:ascii="Times New Roman" w:hAnsi="Times New Roman" w:eastAsia="仿宋_GB2312" w:cs="Times New Roman"/>
          <w:sz w:val="32"/>
          <w:szCs w:val="24"/>
        </w:rPr>
        <w:t>。</w:t>
      </w:r>
      <w:r>
        <w:rPr>
          <w:rFonts w:hint="eastAsia" w:ascii="Times New Roman" w:hAnsi="Times New Roman" w:eastAsia="楷体_GB2312" w:cs="楷体_GB2312"/>
          <w:spacing w:val="0"/>
          <w:sz w:val="32"/>
          <w:szCs w:val="32"/>
        </w:rPr>
        <w:t>（市工业和信息化局</w:t>
      </w:r>
      <w:r>
        <w:rPr>
          <w:rFonts w:hint="eastAsia" w:ascii="Times New Roman" w:hAnsi="Times New Roman" w:eastAsia="楷体_GB2312" w:cs="楷体_GB2312"/>
          <w:spacing w:val="0"/>
          <w:sz w:val="32"/>
          <w:szCs w:val="32"/>
          <w:lang w:eastAsia="zh-CN"/>
        </w:rPr>
        <w:t>、</w:t>
      </w:r>
      <w:r>
        <w:rPr>
          <w:rFonts w:hint="eastAsia" w:ascii="Times New Roman" w:hAnsi="Times New Roman" w:eastAsia="楷体_GB2312" w:cs="楷体_GB2312"/>
          <w:spacing w:val="0"/>
          <w:sz w:val="32"/>
          <w:szCs w:val="32"/>
        </w:rPr>
        <w:t>市财政局、各区人民政府按职责分工负责）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黑体" w:cs="Times New Roman"/>
          <w:color w:val="000000" w:themeColor="text1"/>
          <w:lang w:eastAsia="zh-CN"/>
          <w14:textFill>
            <w14:solidFill>
              <w14:schemeClr w14:val="tx1"/>
            </w14:solidFill>
          </w14:textFill>
        </w:rPr>
      </w:pPr>
      <w:r>
        <w:rPr>
          <w:rFonts w:hint="eastAsia" w:ascii="楷体_GB2312" w:hAnsi="楷体_GB2312" w:eastAsia="楷体_GB2312" w:cs="楷体_GB2312"/>
          <w:color w:val="000000" w:themeColor="text1"/>
          <w:lang w:eastAsia="zh-CN"/>
          <w14:textFill>
            <w14:solidFill>
              <w14:schemeClr w14:val="tx1"/>
            </w14:solidFill>
          </w14:textFill>
        </w:rPr>
        <w:t>（十六）加强技术</w:t>
      </w:r>
      <w:r>
        <w:rPr>
          <w:rFonts w:hint="eastAsia" w:ascii="楷体_GB2312" w:hAnsi="楷体_GB2312" w:eastAsia="楷体_GB2312" w:cs="楷体_GB2312"/>
          <w:color w:val="000000" w:themeColor="text1"/>
          <w14:textFill>
            <w14:solidFill>
              <w14:schemeClr w14:val="tx1"/>
            </w14:solidFill>
          </w14:textFill>
        </w:rPr>
        <w:t>创新能力</w:t>
      </w:r>
      <w:r>
        <w:rPr>
          <w:rFonts w:hint="eastAsia" w:ascii="楷体_GB2312" w:hAnsi="楷体_GB2312" w:eastAsia="楷体_GB2312" w:cs="楷体_GB2312"/>
          <w:color w:val="000000" w:themeColor="text1"/>
          <w:lang w:eastAsia="zh-CN"/>
          <w14:textFill>
            <w14:solidFill>
              <w14:schemeClr w14:val="tx1"/>
            </w14:solidFill>
          </w14:textFill>
        </w:rPr>
        <w:t>支撑。</w:t>
      </w:r>
      <w:r>
        <w:rPr>
          <w:rFonts w:hint="eastAsia" w:ascii="Times New Roman" w:hAnsi="Times New Roman" w:eastAsia="仿宋_GB2312"/>
          <w:sz w:val="32"/>
          <w:szCs w:val="32"/>
          <w:shd w:val="clear" w:color="auto" w:fill="auto"/>
          <w:lang w:val="en-US" w:eastAsia="zh-CN"/>
        </w:rPr>
        <w:t>精准定位科研方向，建设高水平创新平台体系，高质量建设天开高教科创园，发挥全国重点实验室、海河实验室及各类高校、科研院所的创新策源作用，制定先进技术转化应用目录，培育技术成果转化应用市场主体，建设技术集成、熟化和工程化的中试和应用验证平台，突出产业化应用导向，加快实施一批关键支撑性、牵引带动性的重大科技项目，落地一批标志性、引领性重大技术成果，</w:t>
      </w:r>
      <w:r>
        <w:rPr>
          <w:rFonts w:hint="default" w:ascii="Times New Roman" w:hAnsi="Times New Roman" w:eastAsia="仿宋_GB2312" w:cs="Times New Roman"/>
          <w:i w:val="0"/>
          <w:caps w:val="0"/>
          <w:color w:val="000000"/>
          <w:spacing w:val="8"/>
          <w:sz w:val="32"/>
          <w:szCs w:val="32"/>
          <w:shd w:val="clear" w:color="auto" w:fill="FFFFFF"/>
        </w:rPr>
        <w:t>加速技术</w:t>
      </w:r>
      <w:r>
        <w:rPr>
          <w:rFonts w:hint="eastAsia" w:ascii="Times New Roman" w:hAnsi="Times New Roman" w:eastAsia="仿宋_GB2312" w:cs="Times New Roman"/>
          <w:i w:val="0"/>
          <w:caps w:val="0"/>
          <w:color w:val="000000"/>
          <w:spacing w:val="8"/>
          <w:sz w:val="32"/>
          <w:szCs w:val="32"/>
          <w:shd w:val="clear" w:color="auto" w:fill="FFFFFF"/>
          <w:lang w:eastAsia="zh-CN"/>
        </w:rPr>
        <w:t>创新</w:t>
      </w:r>
      <w:r>
        <w:rPr>
          <w:rFonts w:hint="default" w:ascii="Times New Roman" w:hAnsi="Times New Roman" w:eastAsia="仿宋_GB2312" w:cs="Times New Roman"/>
          <w:i w:val="0"/>
          <w:caps w:val="0"/>
          <w:color w:val="000000"/>
          <w:spacing w:val="8"/>
          <w:sz w:val="32"/>
          <w:szCs w:val="32"/>
          <w:shd w:val="clear" w:color="auto" w:fill="FFFFFF"/>
        </w:rPr>
        <w:t>源头供给</w:t>
      </w:r>
      <w:r>
        <w:rPr>
          <w:rFonts w:hint="eastAsia" w:ascii="Times New Roman" w:hAnsi="Times New Roman" w:eastAsia="仿宋_GB2312"/>
          <w:sz w:val="32"/>
          <w:szCs w:val="32"/>
          <w:shd w:val="clear" w:color="auto" w:fill="auto"/>
          <w:lang w:val="en-US" w:eastAsia="zh-CN"/>
        </w:rPr>
        <w:t>。</w:t>
      </w:r>
      <w:r>
        <w:rPr>
          <w:rFonts w:hint="eastAsia" w:ascii="Times New Roman" w:hAnsi="Times New Roman" w:eastAsia="楷体_GB2312" w:cs="楷体_GB2312"/>
          <w:spacing w:val="0"/>
          <w:sz w:val="32"/>
          <w:szCs w:val="32"/>
        </w:rPr>
        <w:t>（市</w:t>
      </w:r>
      <w:r>
        <w:rPr>
          <w:rFonts w:hint="eastAsia" w:ascii="Times New Roman" w:hAnsi="Times New Roman" w:eastAsia="楷体_GB2312" w:cs="楷体_GB2312"/>
          <w:spacing w:val="0"/>
          <w:sz w:val="32"/>
          <w:szCs w:val="32"/>
          <w:lang w:eastAsia="zh-CN"/>
        </w:rPr>
        <w:t>科技局</w:t>
      </w:r>
      <w:r>
        <w:rPr>
          <w:rFonts w:hint="eastAsia" w:ascii="Times New Roman" w:hAnsi="Times New Roman" w:eastAsia="楷体_GB2312" w:cs="楷体_GB2312"/>
          <w:spacing w:val="0"/>
          <w:sz w:val="32"/>
          <w:szCs w:val="32"/>
        </w:rPr>
        <w:t>、各区人民政府按职责分工负责）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（十七）加强适用产品支撑</w:t>
      </w:r>
      <w:r>
        <w:rPr>
          <w:rFonts w:hint="eastAsia" w:ascii="楷体_GB2312" w:hAnsi="楷体_GB2312" w:eastAsia="楷体_GB2312" w:cs="楷体_GB2312"/>
          <w:color w:val="000000" w:themeColor="text1"/>
          <w:lang w:eastAsia="zh-CN"/>
          <w14:textFill>
            <w14:solidFill>
              <w14:schemeClr w14:val="tx1"/>
            </w14:solidFill>
          </w14:textFill>
        </w:rPr>
        <w:t>。</w:t>
      </w:r>
      <w:r>
        <w:rPr>
          <w:rFonts w:hint="eastAsia" w:ascii="Times New Roman" w:hAnsi="Times New Roman" w:eastAsia="仿宋_GB2312" w:cs="Times New Roman"/>
          <w:color w:val="000000"/>
          <w:spacing w:val="8"/>
          <w:sz w:val="32"/>
          <w:szCs w:val="32"/>
          <w:shd w:val="clear" w:color="auto" w:fill="FFFFFF"/>
          <w:lang w:eastAsia="zh-CN"/>
        </w:rPr>
        <w:t>聚焦新一代信息技术、信创、高端装备等产业，围绕适用技术改造的产品、设备等，持续培育技术能力强、产品性能优、应用范围广的制造商，进一步做强做优、打响品牌，提升“津品”科技含量，遴选一批设备、硬件工具、软件系统等，加强供需对接匹配，加快推广应用。</w:t>
      </w:r>
      <w:r>
        <w:rPr>
          <w:rFonts w:hint="eastAsia" w:ascii="Times New Roman" w:hAnsi="Times New Roman" w:eastAsia="楷体_GB2312" w:cs="楷体_GB2312"/>
          <w:spacing w:val="0"/>
          <w:sz w:val="32"/>
          <w:szCs w:val="32"/>
        </w:rPr>
        <w:t>（市工业和信息化局、各区人民政府按职责分工负责）</w:t>
      </w: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楷体_GB2312" w:cs="楷体_GB2312"/>
          <w:spacing w:val="0"/>
          <w:sz w:val="32"/>
          <w:szCs w:val="32"/>
        </w:rPr>
      </w:pPr>
    </w:p>
    <w:p>
      <w:pPr>
        <w:pStyle w:val="3"/>
        <w:keepNext w:val="0"/>
        <w:keepLines w:val="0"/>
        <w:pageBreakBefore w:val="0"/>
        <w:tabs>
          <w:tab w:val="left" w:pos="5714"/>
        </w:tabs>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楷体_GB2312" w:cs="楷体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outlineLvl w:val="9"/>
        <w:rPr>
          <w:rFonts w:hint="eastAsia" w:ascii="Times New Roman" w:hAnsi="Times New Roman" w:eastAsia="仿宋_GB2312" w:cs="Times New Roman"/>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outlineLvl w:val="9"/>
        <w:rPr>
          <w:rFonts w:hint="eastAsia" w:ascii="Times New Roman" w:hAnsi="Times New Roman" w:eastAsia="仿宋_GB2312" w:cs="Times New Roman"/>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outlineLvl w:val="9"/>
        <w:rPr>
          <w:rFonts w:hint="eastAsia" w:ascii="Times New Roman" w:hAnsi="Times New Roman" w:eastAsia="仿宋_GB2312" w:cs="Times New Roman"/>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Times New Roman"/>
          <w:i w:val="0"/>
          <w:caps w:val="0"/>
          <w:color w:val="000000"/>
          <w:spacing w:val="8"/>
          <w:sz w:val="32"/>
          <w:szCs w:val="32"/>
          <w:shd w:val="clear" w:color="auto" w:fill="FFFFFF"/>
          <w:lang w:val="en-US" w:eastAsia="zh-CN"/>
        </w:rPr>
      </w:pPr>
    </w:p>
    <w:sectPr>
      <w:footerReference r:id="rId3" w:type="default"/>
      <w:pgSz w:w="11906" w:h="16838"/>
      <w:pgMar w:top="1984" w:right="1474" w:bottom="1871"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Noto Sans CJK JP Regular">
    <w:altName w:val="Segoe Print"/>
    <w:panose1 w:val="00000000000000000000"/>
    <w:charset w:val="00"/>
    <w:family w:val="swiss"/>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85C07"/>
    <w:rsid w:val="00062677"/>
    <w:rsid w:val="00085C07"/>
    <w:rsid w:val="00445BF0"/>
    <w:rsid w:val="004765DA"/>
    <w:rsid w:val="00541BB2"/>
    <w:rsid w:val="006374E5"/>
    <w:rsid w:val="0074181A"/>
    <w:rsid w:val="007F5BED"/>
    <w:rsid w:val="008A0FA2"/>
    <w:rsid w:val="009135F2"/>
    <w:rsid w:val="00942DA8"/>
    <w:rsid w:val="009E3BAF"/>
    <w:rsid w:val="00A34E7A"/>
    <w:rsid w:val="00A4070F"/>
    <w:rsid w:val="00BB73B0"/>
    <w:rsid w:val="00BD727A"/>
    <w:rsid w:val="00D46356"/>
    <w:rsid w:val="00D674EA"/>
    <w:rsid w:val="00EC7F17"/>
    <w:rsid w:val="00F2310D"/>
    <w:rsid w:val="00F755E2"/>
    <w:rsid w:val="00FC5109"/>
    <w:rsid w:val="02221583"/>
    <w:rsid w:val="025B307A"/>
    <w:rsid w:val="02F15031"/>
    <w:rsid w:val="03A03184"/>
    <w:rsid w:val="03D5A65D"/>
    <w:rsid w:val="03DB60C6"/>
    <w:rsid w:val="0429210E"/>
    <w:rsid w:val="042B3CBC"/>
    <w:rsid w:val="043C6A22"/>
    <w:rsid w:val="04B15F6A"/>
    <w:rsid w:val="04D37589"/>
    <w:rsid w:val="05772502"/>
    <w:rsid w:val="05DB4947"/>
    <w:rsid w:val="05EF3C4E"/>
    <w:rsid w:val="061C57BB"/>
    <w:rsid w:val="06771C62"/>
    <w:rsid w:val="06C07699"/>
    <w:rsid w:val="06D1075D"/>
    <w:rsid w:val="06E92F9C"/>
    <w:rsid w:val="076F6FBB"/>
    <w:rsid w:val="077CCB4B"/>
    <w:rsid w:val="077E227F"/>
    <w:rsid w:val="077E3DAA"/>
    <w:rsid w:val="077E7715"/>
    <w:rsid w:val="07D4246E"/>
    <w:rsid w:val="07DB16CB"/>
    <w:rsid w:val="091108F9"/>
    <w:rsid w:val="093B270C"/>
    <w:rsid w:val="0947197F"/>
    <w:rsid w:val="096F2F47"/>
    <w:rsid w:val="09B24763"/>
    <w:rsid w:val="09BF3923"/>
    <w:rsid w:val="0A2865D0"/>
    <w:rsid w:val="0A6D25A1"/>
    <w:rsid w:val="0A88182C"/>
    <w:rsid w:val="0AB26880"/>
    <w:rsid w:val="0AF37E3B"/>
    <w:rsid w:val="0B10295D"/>
    <w:rsid w:val="0B86309D"/>
    <w:rsid w:val="0B8719AD"/>
    <w:rsid w:val="0BEA577F"/>
    <w:rsid w:val="0BFF2FFD"/>
    <w:rsid w:val="0C581CC5"/>
    <w:rsid w:val="0C600290"/>
    <w:rsid w:val="0C6222F9"/>
    <w:rsid w:val="0CD345CA"/>
    <w:rsid w:val="0CD40B55"/>
    <w:rsid w:val="0CDD0FA5"/>
    <w:rsid w:val="0CFE940E"/>
    <w:rsid w:val="0D2F0F28"/>
    <w:rsid w:val="0D4E59FF"/>
    <w:rsid w:val="0D5371C6"/>
    <w:rsid w:val="0DA62A6F"/>
    <w:rsid w:val="0DE95EE5"/>
    <w:rsid w:val="0DFD30AA"/>
    <w:rsid w:val="0E11591C"/>
    <w:rsid w:val="0EF7EE20"/>
    <w:rsid w:val="0F004EB8"/>
    <w:rsid w:val="0F3739C8"/>
    <w:rsid w:val="0F681DB1"/>
    <w:rsid w:val="0F78FDAA"/>
    <w:rsid w:val="0F8E57DC"/>
    <w:rsid w:val="0F9F7461"/>
    <w:rsid w:val="0FAD5521"/>
    <w:rsid w:val="0FB37A80"/>
    <w:rsid w:val="0FEB36D4"/>
    <w:rsid w:val="0FEE0A95"/>
    <w:rsid w:val="0FF7CD9B"/>
    <w:rsid w:val="0FFBBCC8"/>
    <w:rsid w:val="0FFBC073"/>
    <w:rsid w:val="0FFF2BD7"/>
    <w:rsid w:val="10151E8E"/>
    <w:rsid w:val="10540C60"/>
    <w:rsid w:val="10583483"/>
    <w:rsid w:val="10EF574B"/>
    <w:rsid w:val="111E2165"/>
    <w:rsid w:val="114B1813"/>
    <w:rsid w:val="114E06C3"/>
    <w:rsid w:val="11DFA7AD"/>
    <w:rsid w:val="11F320DD"/>
    <w:rsid w:val="11F76302"/>
    <w:rsid w:val="11FF2958"/>
    <w:rsid w:val="1224560A"/>
    <w:rsid w:val="124A4ACC"/>
    <w:rsid w:val="125CF8AB"/>
    <w:rsid w:val="126F51ED"/>
    <w:rsid w:val="127F82AC"/>
    <w:rsid w:val="12837EF9"/>
    <w:rsid w:val="12D5116A"/>
    <w:rsid w:val="12FE65AE"/>
    <w:rsid w:val="1306325B"/>
    <w:rsid w:val="135B1635"/>
    <w:rsid w:val="139F9220"/>
    <w:rsid w:val="13BA209A"/>
    <w:rsid w:val="13DFA5EB"/>
    <w:rsid w:val="13F07810"/>
    <w:rsid w:val="13F448A2"/>
    <w:rsid w:val="13F6F972"/>
    <w:rsid w:val="13FB9FDF"/>
    <w:rsid w:val="14094551"/>
    <w:rsid w:val="140D6316"/>
    <w:rsid w:val="14917344"/>
    <w:rsid w:val="14AB1605"/>
    <w:rsid w:val="14EF45E1"/>
    <w:rsid w:val="15007F26"/>
    <w:rsid w:val="15613AF1"/>
    <w:rsid w:val="156F4370"/>
    <w:rsid w:val="1577706A"/>
    <w:rsid w:val="15826150"/>
    <w:rsid w:val="15E7C2A2"/>
    <w:rsid w:val="15FEB800"/>
    <w:rsid w:val="15FF8653"/>
    <w:rsid w:val="163A34EA"/>
    <w:rsid w:val="16593974"/>
    <w:rsid w:val="165C6518"/>
    <w:rsid w:val="167F56A2"/>
    <w:rsid w:val="1699AE68"/>
    <w:rsid w:val="16BD1B07"/>
    <w:rsid w:val="16EA33DA"/>
    <w:rsid w:val="16EA3940"/>
    <w:rsid w:val="16F38460"/>
    <w:rsid w:val="1743228E"/>
    <w:rsid w:val="177BB784"/>
    <w:rsid w:val="179F169C"/>
    <w:rsid w:val="17B392B5"/>
    <w:rsid w:val="17CF0C5F"/>
    <w:rsid w:val="17D57FA7"/>
    <w:rsid w:val="17DF2909"/>
    <w:rsid w:val="17EF0EB1"/>
    <w:rsid w:val="17EF1310"/>
    <w:rsid w:val="1800405C"/>
    <w:rsid w:val="18121EF3"/>
    <w:rsid w:val="18167B13"/>
    <w:rsid w:val="183F5228"/>
    <w:rsid w:val="184C6E40"/>
    <w:rsid w:val="18664A30"/>
    <w:rsid w:val="1890511D"/>
    <w:rsid w:val="18BDAA3E"/>
    <w:rsid w:val="18FE0D0E"/>
    <w:rsid w:val="198F197B"/>
    <w:rsid w:val="19C77265"/>
    <w:rsid w:val="19FF92F7"/>
    <w:rsid w:val="1A02113D"/>
    <w:rsid w:val="1A07C22D"/>
    <w:rsid w:val="1A2A15A2"/>
    <w:rsid w:val="1A2B710B"/>
    <w:rsid w:val="1A6F0ABA"/>
    <w:rsid w:val="1A6F45BC"/>
    <w:rsid w:val="1A8F132E"/>
    <w:rsid w:val="1A947BE3"/>
    <w:rsid w:val="1AAFBC71"/>
    <w:rsid w:val="1AB302A5"/>
    <w:rsid w:val="1ABFD2F2"/>
    <w:rsid w:val="1B150668"/>
    <w:rsid w:val="1B5FE15C"/>
    <w:rsid w:val="1B6D27B1"/>
    <w:rsid w:val="1B6E230C"/>
    <w:rsid w:val="1B72A6A2"/>
    <w:rsid w:val="1B7F63E8"/>
    <w:rsid w:val="1B8C7ECF"/>
    <w:rsid w:val="1BC67A5F"/>
    <w:rsid w:val="1BCF7BB4"/>
    <w:rsid w:val="1BD324F7"/>
    <w:rsid w:val="1BE834C2"/>
    <w:rsid w:val="1BF9B8AC"/>
    <w:rsid w:val="1BFF7336"/>
    <w:rsid w:val="1C381D54"/>
    <w:rsid w:val="1C3F2BC9"/>
    <w:rsid w:val="1C43143D"/>
    <w:rsid w:val="1C73254D"/>
    <w:rsid w:val="1C822555"/>
    <w:rsid w:val="1C9F5916"/>
    <w:rsid w:val="1CA05B4B"/>
    <w:rsid w:val="1CB799B8"/>
    <w:rsid w:val="1CC36FE2"/>
    <w:rsid w:val="1D28498E"/>
    <w:rsid w:val="1D3A3BBD"/>
    <w:rsid w:val="1D7786B4"/>
    <w:rsid w:val="1D9FA4CE"/>
    <w:rsid w:val="1DBDD21A"/>
    <w:rsid w:val="1DDA6559"/>
    <w:rsid w:val="1DED18F4"/>
    <w:rsid w:val="1DEEBC2B"/>
    <w:rsid w:val="1DF7570A"/>
    <w:rsid w:val="1DFC0AA6"/>
    <w:rsid w:val="1DFE6BF0"/>
    <w:rsid w:val="1DFF4936"/>
    <w:rsid w:val="1E305462"/>
    <w:rsid w:val="1E3F5CFA"/>
    <w:rsid w:val="1E4F1A40"/>
    <w:rsid w:val="1E542EB7"/>
    <w:rsid w:val="1E7AADBB"/>
    <w:rsid w:val="1E845D1C"/>
    <w:rsid w:val="1EA26DE3"/>
    <w:rsid w:val="1EB7172E"/>
    <w:rsid w:val="1EDF2AB6"/>
    <w:rsid w:val="1EDF7250"/>
    <w:rsid w:val="1EE30D3B"/>
    <w:rsid w:val="1EEF9863"/>
    <w:rsid w:val="1EF63A1C"/>
    <w:rsid w:val="1EF96D1E"/>
    <w:rsid w:val="1EFB7EE0"/>
    <w:rsid w:val="1EFBBE40"/>
    <w:rsid w:val="1EFF3224"/>
    <w:rsid w:val="1F0B8B98"/>
    <w:rsid w:val="1F1BBA1D"/>
    <w:rsid w:val="1F4F6061"/>
    <w:rsid w:val="1F4FE37B"/>
    <w:rsid w:val="1F5D4174"/>
    <w:rsid w:val="1F5E76FC"/>
    <w:rsid w:val="1F732D50"/>
    <w:rsid w:val="1F769DFF"/>
    <w:rsid w:val="1F77A643"/>
    <w:rsid w:val="1F7B58E5"/>
    <w:rsid w:val="1F7F0ADA"/>
    <w:rsid w:val="1F7FF291"/>
    <w:rsid w:val="1F97BBF0"/>
    <w:rsid w:val="1F9F1EE2"/>
    <w:rsid w:val="1FA30FDD"/>
    <w:rsid w:val="1FA6737F"/>
    <w:rsid w:val="1FBE0D9F"/>
    <w:rsid w:val="1FBEBF17"/>
    <w:rsid w:val="1FBF1F36"/>
    <w:rsid w:val="1FBF6AB9"/>
    <w:rsid w:val="1FCB2EDF"/>
    <w:rsid w:val="1FD91965"/>
    <w:rsid w:val="1FEE89B9"/>
    <w:rsid w:val="1FF62C7A"/>
    <w:rsid w:val="1FF7DD20"/>
    <w:rsid w:val="1FFB1670"/>
    <w:rsid w:val="1FFE5606"/>
    <w:rsid w:val="1FFF4955"/>
    <w:rsid w:val="1FFFB8FB"/>
    <w:rsid w:val="2005245C"/>
    <w:rsid w:val="203A7603"/>
    <w:rsid w:val="204F5C55"/>
    <w:rsid w:val="20794518"/>
    <w:rsid w:val="20860E95"/>
    <w:rsid w:val="2091373E"/>
    <w:rsid w:val="20A13E34"/>
    <w:rsid w:val="20E73203"/>
    <w:rsid w:val="20F62F93"/>
    <w:rsid w:val="21367851"/>
    <w:rsid w:val="219D787B"/>
    <w:rsid w:val="21A47E8B"/>
    <w:rsid w:val="21B53E47"/>
    <w:rsid w:val="21FF948F"/>
    <w:rsid w:val="224B3FD9"/>
    <w:rsid w:val="22845116"/>
    <w:rsid w:val="229E0D7F"/>
    <w:rsid w:val="22DD090C"/>
    <w:rsid w:val="22F97F47"/>
    <w:rsid w:val="23076C3B"/>
    <w:rsid w:val="232DCE2A"/>
    <w:rsid w:val="23A16FC9"/>
    <w:rsid w:val="23A35F79"/>
    <w:rsid w:val="23CD7B32"/>
    <w:rsid w:val="23EB3172"/>
    <w:rsid w:val="23FE6E39"/>
    <w:rsid w:val="242F08EA"/>
    <w:rsid w:val="24360604"/>
    <w:rsid w:val="24393F30"/>
    <w:rsid w:val="244D125C"/>
    <w:rsid w:val="247FFE8F"/>
    <w:rsid w:val="24B8590D"/>
    <w:rsid w:val="24BD1B3B"/>
    <w:rsid w:val="24D7348B"/>
    <w:rsid w:val="24F344ED"/>
    <w:rsid w:val="250F1AC0"/>
    <w:rsid w:val="25361BDF"/>
    <w:rsid w:val="256B0B43"/>
    <w:rsid w:val="259B21E5"/>
    <w:rsid w:val="25A5910F"/>
    <w:rsid w:val="25BB9B0D"/>
    <w:rsid w:val="25D43F68"/>
    <w:rsid w:val="25FC0BA2"/>
    <w:rsid w:val="26297825"/>
    <w:rsid w:val="265D5B7E"/>
    <w:rsid w:val="2686419C"/>
    <w:rsid w:val="269FAF1B"/>
    <w:rsid w:val="26AB9E1D"/>
    <w:rsid w:val="26EA00EF"/>
    <w:rsid w:val="26EE86C3"/>
    <w:rsid w:val="26FBEE1C"/>
    <w:rsid w:val="26FFC6B6"/>
    <w:rsid w:val="272730F1"/>
    <w:rsid w:val="272C19DE"/>
    <w:rsid w:val="273C0CE4"/>
    <w:rsid w:val="27433CA3"/>
    <w:rsid w:val="276008BC"/>
    <w:rsid w:val="277F63FF"/>
    <w:rsid w:val="27A97367"/>
    <w:rsid w:val="27CA3740"/>
    <w:rsid w:val="27CD90D1"/>
    <w:rsid w:val="27F2C2BA"/>
    <w:rsid w:val="28477674"/>
    <w:rsid w:val="28AB3741"/>
    <w:rsid w:val="28D544BE"/>
    <w:rsid w:val="2914053D"/>
    <w:rsid w:val="292711D8"/>
    <w:rsid w:val="29553B72"/>
    <w:rsid w:val="29712D49"/>
    <w:rsid w:val="29753622"/>
    <w:rsid w:val="29BBCFE8"/>
    <w:rsid w:val="29E10F07"/>
    <w:rsid w:val="29E347C3"/>
    <w:rsid w:val="29E5A0AD"/>
    <w:rsid w:val="29EB2DE7"/>
    <w:rsid w:val="29FD696A"/>
    <w:rsid w:val="2A3C6CBE"/>
    <w:rsid w:val="2A4E0074"/>
    <w:rsid w:val="2ABC4498"/>
    <w:rsid w:val="2AF76AEA"/>
    <w:rsid w:val="2AFEB919"/>
    <w:rsid w:val="2B0244E7"/>
    <w:rsid w:val="2B140656"/>
    <w:rsid w:val="2B165956"/>
    <w:rsid w:val="2B1D584F"/>
    <w:rsid w:val="2B3DB05F"/>
    <w:rsid w:val="2B4D4A2F"/>
    <w:rsid w:val="2B5AA863"/>
    <w:rsid w:val="2B75996D"/>
    <w:rsid w:val="2B9F8D34"/>
    <w:rsid w:val="2BAE23FE"/>
    <w:rsid w:val="2BB6F13F"/>
    <w:rsid w:val="2BBAC8E6"/>
    <w:rsid w:val="2BBD4987"/>
    <w:rsid w:val="2BBF94B6"/>
    <w:rsid w:val="2BED542E"/>
    <w:rsid w:val="2BEE0F4C"/>
    <w:rsid w:val="2BF30A8F"/>
    <w:rsid w:val="2BF3EA25"/>
    <w:rsid w:val="2BFCB687"/>
    <w:rsid w:val="2BFF8679"/>
    <w:rsid w:val="2C202577"/>
    <w:rsid w:val="2CBC4430"/>
    <w:rsid w:val="2CF353ED"/>
    <w:rsid w:val="2CFDFE41"/>
    <w:rsid w:val="2D110ED8"/>
    <w:rsid w:val="2D273FBD"/>
    <w:rsid w:val="2D4A17B7"/>
    <w:rsid w:val="2D672D4A"/>
    <w:rsid w:val="2D7D78BC"/>
    <w:rsid w:val="2DCDE608"/>
    <w:rsid w:val="2DD98747"/>
    <w:rsid w:val="2DDCB0FE"/>
    <w:rsid w:val="2DEF94F9"/>
    <w:rsid w:val="2DFE57DA"/>
    <w:rsid w:val="2E0D66D8"/>
    <w:rsid w:val="2E2008AF"/>
    <w:rsid w:val="2E2978D9"/>
    <w:rsid w:val="2E330935"/>
    <w:rsid w:val="2E671221"/>
    <w:rsid w:val="2E7FCF6D"/>
    <w:rsid w:val="2E9D72A7"/>
    <w:rsid w:val="2EABE53B"/>
    <w:rsid w:val="2EAF1B52"/>
    <w:rsid w:val="2EB5372C"/>
    <w:rsid w:val="2EB61FEE"/>
    <w:rsid w:val="2EB9AE18"/>
    <w:rsid w:val="2EBBE755"/>
    <w:rsid w:val="2EBD1B9A"/>
    <w:rsid w:val="2EDF9270"/>
    <w:rsid w:val="2EE9FE4E"/>
    <w:rsid w:val="2EEBD0E3"/>
    <w:rsid w:val="2EEF1714"/>
    <w:rsid w:val="2EF66FF1"/>
    <w:rsid w:val="2EF7C8A3"/>
    <w:rsid w:val="2EFB41E5"/>
    <w:rsid w:val="2EFE0E51"/>
    <w:rsid w:val="2F4FD57A"/>
    <w:rsid w:val="2F5F5241"/>
    <w:rsid w:val="2F6D7B0F"/>
    <w:rsid w:val="2F792D26"/>
    <w:rsid w:val="2F7B8A7B"/>
    <w:rsid w:val="2F7FDE5B"/>
    <w:rsid w:val="2F9BBB80"/>
    <w:rsid w:val="2FADCF62"/>
    <w:rsid w:val="2FBDED5C"/>
    <w:rsid w:val="2FD31394"/>
    <w:rsid w:val="2FD47F5B"/>
    <w:rsid w:val="2FDABF1E"/>
    <w:rsid w:val="2FDDEDD8"/>
    <w:rsid w:val="2FDFFDA9"/>
    <w:rsid w:val="2FE65BEB"/>
    <w:rsid w:val="2FE783EA"/>
    <w:rsid w:val="2FE9452D"/>
    <w:rsid w:val="2FEE031E"/>
    <w:rsid w:val="2FF78C31"/>
    <w:rsid w:val="2FF7D76A"/>
    <w:rsid w:val="2FFBAECE"/>
    <w:rsid w:val="2FFC9229"/>
    <w:rsid w:val="2FFEEEA4"/>
    <w:rsid w:val="2FFFE25E"/>
    <w:rsid w:val="2FFFED2C"/>
    <w:rsid w:val="303F1A90"/>
    <w:rsid w:val="306D20FA"/>
    <w:rsid w:val="30D06586"/>
    <w:rsid w:val="313BE483"/>
    <w:rsid w:val="313C87EF"/>
    <w:rsid w:val="31E71DFA"/>
    <w:rsid w:val="31E9CDB1"/>
    <w:rsid w:val="31F34742"/>
    <w:rsid w:val="321926B4"/>
    <w:rsid w:val="325D255F"/>
    <w:rsid w:val="3279387E"/>
    <w:rsid w:val="327D72B4"/>
    <w:rsid w:val="327E7D41"/>
    <w:rsid w:val="3294449E"/>
    <w:rsid w:val="32951856"/>
    <w:rsid w:val="32B98AD3"/>
    <w:rsid w:val="32D76501"/>
    <w:rsid w:val="32EC12E6"/>
    <w:rsid w:val="32EC2814"/>
    <w:rsid w:val="32FD533E"/>
    <w:rsid w:val="32FF9B9A"/>
    <w:rsid w:val="330B8BE2"/>
    <w:rsid w:val="333F6DF7"/>
    <w:rsid w:val="334F2C60"/>
    <w:rsid w:val="3374574E"/>
    <w:rsid w:val="337DC685"/>
    <w:rsid w:val="337FCF6E"/>
    <w:rsid w:val="33A15FD9"/>
    <w:rsid w:val="33B3276E"/>
    <w:rsid w:val="33B66E8C"/>
    <w:rsid w:val="33BD5082"/>
    <w:rsid w:val="33BFDE72"/>
    <w:rsid w:val="33DFE267"/>
    <w:rsid w:val="33EB4A47"/>
    <w:rsid w:val="33EFC5D2"/>
    <w:rsid w:val="33F7A40C"/>
    <w:rsid w:val="33F99811"/>
    <w:rsid w:val="33FF54CC"/>
    <w:rsid w:val="3419218B"/>
    <w:rsid w:val="342E2169"/>
    <w:rsid w:val="3477B5BE"/>
    <w:rsid w:val="348E4368"/>
    <w:rsid w:val="34A135D1"/>
    <w:rsid w:val="34AA260A"/>
    <w:rsid w:val="34B441CA"/>
    <w:rsid w:val="34B442FA"/>
    <w:rsid w:val="34C016DA"/>
    <w:rsid w:val="34DF3260"/>
    <w:rsid w:val="352B2BAF"/>
    <w:rsid w:val="355A23B0"/>
    <w:rsid w:val="358E7AEE"/>
    <w:rsid w:val="359E77FB"/>
    <w:rsid w:val="35BD2BA5"/>
    <w:rsid w:val="35CA267B"/>
    <w:rsid w:val="35FEB200"/>
    <w:rsid w:val="35FFD6B8"/>
    <w:rsid w:val="360FF7D5"/>
    <w:rsid w:val="3628E124"/>
    <w:rsid w:val="3647BA84"/>
    <w:rsid w:val="365B2AB5"/>
    <w:rsid w:val="36691DA0"/>
    <w:rsid w:val="367697D4"/>
    <w:rsid w:val="367F46EA"/>
    <w:rsid w:val="369F89E2"/>
    <w:rsid w:val="36A22655"/>
    <w:rsid w:val="36DB38D8"/>
    <w:rsid w:val="36DE7C76"/>
    <w:rsid w:val="36DFEE74"/>
    <w:rsid w:val="36F3395F"/>
    <w:rsid w:val="36F604BA"/>
    <w:rsid w:val="36F7799A"/>
    <w:rsid w:val="36FCDCED"/>
    <w:rsid w:val="36FDC286"/>
    <w:rsid w:val="372CC07E"/>
    <w:rsid w:val="373561BF"/>
    <w:rsid w:val="373D50F9"/>
    <w:rsid w:val="373F030C"/>
    <w:rsid w:val="37461780"/>
    <w:rsid w:val="375E8916"/>
    <w:rsid w:val="377E71B2"/>
    <w:rsid w:val="377FAAE4"/>
    <w:rsid w:val="378A2DDB"/>
    <w:rsid w:val="3796589E"/>
    <w:rsid w:val="379F62CB"/>
    <w:rsid w:val="37A8202C"/>
    <w:rsid w:val="37B81716"/>
    <w:rsid w:val="37B9D71E"/>
    <w:rsid w:val="37BE0A28"/>
    <w:rsid w:val="37BF666C"/>
    <w:rsid w:val="37BFB2CA"/>
    <w:rsid w:val="37C96898"/>
    <w:rsid w:val="37CBFB5C"/>
    <w:rsid w:val="37DF02DC"/>
    <w:rsid w:val="37DF7D41"/>
    <w:rsid w:val="37E771C2"/>
    <w:rsid w:val="37EB4DFB"/>
    <w:rsid w:val="37EBAAA1"/>
    <w:rsid w:val="37F4410E"/>
    <w:rsid w:val="37F543A4"/>
    <w:rsid w:val="37F6EC72"/>
    <w:rsid w:val="37FA2E59"/>
    <w:rsid w:val="37FB0F81"/>
    <w:rsid w:val="37FE05CA"/>
    <w:rsid w:val="37FE5C9D"/>
    <w:rsid w:val="37FE78F9"/>
    <w:rsid w:val="37FE8707"/>
    <w:rsid w:val="37FED423"/>
    <w:rsid w:val="37FF8F0C"/>
    <w:rsid w:val="37FFABE1"/>
    <w:rsid w:val="37FFAEAB"/>
    <w:rsid w:val="383E42B5"/>
    <w:rsid w:val="385B6489"/>
    <w:rsid w:val="38DF3A32"/>
    <w:rsid w:val="38EFEC8B"/>
    <w:rsid w:val="391D0D77"/>
    <w:rsid w:val="392C5D53"/>
    <w:rsid w:val="393282C6"/>
    <w:rsid w:val="3937A7F1"/>
    <w:rsid w:val="394E0C8C"/>
    <w:rsid w:val="395C97BD"/>
    <w:rsid w:val="39761FE6"/>
    <w:rsid w:val="397F4706"/>
    <w:rsid w:val="39820BB6"/>
    <w:rsid w:val="398E5251"/>
    <w:rsid w:val="39A9B38B"/>
    <w:rsid w:val="39BFB9A4"/>
    <w:rsid w:val="39C92AC8"/>
    <w:rsid w:val="39D9B37C"/>
    <w:rsid w:val="39E30B89"/>
    <w:rsid w:val="39E5B240"/>
    <w:rsid w:val="39E94170"/>
    <w:rsid w:val="39E9587F"/>
    <w:rsid w:val="39EA2C92"/>
    <w:rsid w:val="39F63425"/>
    <w:rsid w:val="39F94413"/>
    <w:rsid w:val="39FE4212"/>
    <w:rsid w:val="39FE5B0E"/>
    <w:rsid w:val="39FE9F09"/>
    <w:rsid w:val="3A77CFF2"/>
    <w:rsid w:val="3A7FEA98"/>
    <w:rsid w:val="3AD96F0E"/>
    <w:rsid w:val="3ADDBEA9"/>
    <w:rsid w:val="3AEE8C19"/>
    <w:rsid w:val="3AF9CC6A"/>
    <w:rsid w:val="3AFFA8BA"/>
    <w:rsid w:val="3B0D21A6"/>
    <w:rsid w:val="3B1941E6"/>
    <w:rsid w:val="3B27182E"/>
    <w:rsid w:val="3B2F16B7"/>
    <w:rsid w:val="3B5E6442"/>
    <w:rsid w:val="3B7505C5"/>
    <w:rsid w:val="3B7965E3"/>
    <w:rsid w:val="3B7B0AEA"/>
    <w:rsid w:val="3B7B2295"/>
    <w:rsid w:val="3B7E91EB"/>
    <w:rsid w:val="3B7ECE97"/>
    <w:rsid w:val="3B7FC525"/>
    <w:rsid w:val="3B8F443F"/>
    <w:rsid w:val="3B9B3A7A"/>
    <w:rsid w:val="3BA97345"/>
    <w:rsid w:val="3BAB7607"/>
    <w:rsid w:val="3BAF9BC8"/>
    <w:rsid w:val="3BBD2C53"/>
    <w:rsid w:val="3BBF10CC"/>
    <w:rsid w:val="3BCF7D6E"/>
    <w:rsid w:val="3BD5529D"/>
    <w:rsid w:val="3BDCA703"/>
    <w:rsid w:val="3BDE65AB"/>
    <w:rsid w:val="3BDF7FA9"/>
    <w:rsid w:val="3BE30A1E"/>
    <w:rsid w:val="3BE56C51"/>
    <w:rsid w:val="3BEF9210"/>
    <w:rsid w:val="3BF62867"/>
    <w:rsid w:val="3BF8F4B5"/>
    <w:rsid w:val="3BFA02BA"/>
    <w:rsid w:val="3BFB5B8E"/>
    <w:rsid w:val="3BFBB539"/>
    <w:rsid w:val="3BFD3A49"/>
    <w:rsid w:val="3BFDCD26"/>
    <w:rsid w:val="3BFF930D"/>
    <w:rsid w:val="3BFFDCF8"/>
    <w:rsid w:val="3C144F11"/>
    <w:rsid w:val="3C2D6106"/>
    <w:rsid w:val="3C3E07FE"/>
    <w:rsid w:val="3C47D44C"/>
    <w:rsid w:val="3C67B4C7"/>
    <w:rsid w:val="3CAFB03D"/>
    <w:rsid w:val="3CB36280"/>
    <w:rsid w:val="3CBC1D26"/>
    <w:rsid w:val="3CD7903F"/>
    <w:rsid w:val="3CDB2484"/>
    <w:rsid w:val="3CFA30B6"/>
    <w:rsid w:val="3CFA622C"/>
    <w:rsid w:val="3CFFF961"/>
    <w:rsid w:val="3D3F7EB5"/>
    <w:rsid w:val="3D3FA647"/>
    <w:rsid w:val="3D577513"/>
    <w:rsid w:val="3D5D307E"/>
    <w:rsid w:val="3D6E0032"/>
    <w:rsid w:val="3DB3CF65"/>
    <w:rsid w:val="3DB57EF5"/>
    <w:rsid w:val="3DBBAB7A"/>
    <w:rsid w:val="3DBBC52F"/>
    <w:rsid w:val="3DC51350"/>
    <w:rsid w:val="3DCE0293"/>
    <w:rsid w:val="3DD308A0"/>
    <w:rsid w:val="3DD53AE2"/>
    <w:rsid w:val="3DD7B66A"/>
    <w:rsid w:val="3DDD80EF"/>
    <w:rsid w:val="3DDD8C70"/>
    <w:rsid w:val="3DDF60FD"/>
    <w:rsid w:val="3DEED1E8"/>
    <w:rsid w:val="3DEFB98B"/>
    <w:rsid w:val="3DEFEBA2"/>
    <w:rsid w:val="3DF3EE1A"/>
    <w:rsid w:val="3DF6E269"/>
    <w:rsid w:val="3DF76669"/>
    <w:rsid w:val="3DF7FB71"/>
    <w:rsid w:val="3DFB4AAE"/>
    <w:rsid w:val="3DFD0737"/>
    <w:rsid w:val="3DFD7141"/>
    <w:rsid w:val="3DFF79AB"/>
    <w:rsid w:val="3E2A8DBD"/>
    <w:rsid w:val="3E34055B"/>
    <w:rsid w:val="3E3CF940"/>
    <w:rsid w:val="3E46215A"/>
    <w:rsid w:val="3E637D40"/>
    <w:rsid w:val="3E6AABCC"/>
    <w:rsid w:val="3E6F3A61"/>
    <w:rsid w:val="3E77BDB0"/>
    <w:rsid w:val="3E7F753A"/>
    <w:rsid w:val="3E7FE5C9"/>
    <w:rsid w:val="3E9137C3"/>
    <w:rsid w:val="3E9A233B"/>
    <w:rsid w:val="3EAFB07A"/>
    <w:rsid w:val="3EB33721"/>
    <w:rsid w:val="3EBFA0CB"/>
    <w:rsid w:val="3EBFFBC3"/>
    <w:rsid w:val="3ECF5681"/>
    <w:rsid w:val="3ED133D7"/>
    <w:rsid w:val="3ED46D63"/>
    <w:rsid w:val="3ED55115"/>
    <w:rsid w:val="3EDADE3D"/>
    <w:rsid w:val="3EDCE276"/>
    <w:rsid w:val="3EE7E022"/>
    <w:rsid w:val="3EE8A0DB"/>
    <w:rsid w:val="3EECFEEF"/>
    <w:rsid w:val="3EF324FC"/>
    <w:rsid w:val="3EF341C5"/>
    <w:rsid w:val="3EF63DF4"/>
    <w:rsid w:val="3EFB909B"/>
    <w:rsid w:val="3EFBD42A"/>
    <w:rsid w:val="3EFE6109"/>
    <w:rsid w:val="3EFF3367"/>
    <w:rsid w:val="3F0F049F"/>
    <w:rsid w:val="3F13E707"/>
    <w:rsid w:val="3F2BD183"/>
    <w:rsid w:val="3F316DAB"/>
    <w:rsid w:val="3F36174A"/>
    <w:rsid w:val="3F3F8AA7"/>
    <w:rsid w:val="3F4FA1FC"/>
    <w:rsid w:val="3F5D8489"/>
    <w:rsid w:val="3F5EA107"/>
    <w:rsid w:val="3F61B7BD"/>
    <w:rsid w:val="3F677DA7"/>
    <w:rsid w:val="3F6F3490"/>
    <w:rsid w:val="3F7B90E2"/>
    <w:rsid w:val="3F7C066D"/>
    <w:rsid w:val="3F7DC383"/>
    <w:rsid w:val="3F7F6C37"/>
    <w:rsid w:val="3F7FF1A0"/>
    <w:rsid w:val="3F7FF4F0"/>
    <w:rsid w:val="3F807CA5"/>
    <w:rsid w:val="3F8F86B5"/>
    <w:rsid w:val="3F9B580C"/>
    <w:rsid w:val="3FA73190"/>
    <w:rsid w:val="3FA92E96"/>
    <w:rsid w:val="3FAEF176"/>
    <w:rsid w:val="3FAF2FB9"/>
    <w:rsid w:val="3FB2E90B"/>
    <w:rsid w:val="3FB379DD"/>
    <w:rsid w:val="3FB6469D"/>
    <w:rsid w:val="3FBA0640"/>
    <w:rsid w:val="3FBA17B6"/>
    <w:rsid w:val="3FBC8C73"/>
    <w:rsid w:val="3FBD4DD2"/>
    <w:rsid w:val="3FBD64CB"/>
    <w:rsid w:val="3FBD91EC"/>
    <w:rsid w:val="3FBDB2D9"/>
    <w:rsid w:val="3FBF242C"/>
    <w:rsid w:val="3FBF6EF7"/>
    <w:rsid w:val="3FBF7FF1"/>
    <w:rsid w:val="3FBF9370"/>
    <w:rsid w:val="3FC76014"/>
    <w:rsid w:val="3FC7D006"/>
    <w:rsid w:val="3FCB7975"/>
    <w:rsid w:val="3FCB9B10"/>
    <w:rsid w:val="3FCD2487"/>
    <w:rsid w:val="3FCF5EEC"/>
    <w:rsid w:val="3FD4E8A8"/>
    <w:rsid w:val="3FD7C05F"/>
    <w:rsid w:val="3FD8DC64"/>
    <w:rsid w:val="3FDB8A54"/>
    <w:rsid w:val="3FDBBF89"/>
    <w:rsid w:val="3FDC8599"/>
    <w:rsid w:val="3FDDC579"/>
    <w:rsid w:val="3FDEB9C5"/>
    <w:rsid w:val="3FDF3026"/>
    <w:rsid w:val="3FE53327"/>
    <w:rsid w:val="3FE70A1F"/>
    <w:rsid w:val="3FE73C45"/>
    <w:rsid w:val="3FE7FCC1"/>
    <w:rsid w:val="3FEB1CE6"/>
    <w:rsid w:val="3FEB7611"/>
    <w:rsid w:val="3FEC7A91"/>
    <w:rsid w:val="3FED3516"/>
    <w:rsid w:val="3FED39D1"/>
    <w:rsid w:val="3FEE7708"/>
    <w:rsid w:val="3FEEFFC7"/>
    <w:rsid w:val="3FEFBBC7"/>
    <w:rsid w:val="3FF3CBD9"/>
    <w:rsid w:val="3FF67F59"/>
    <w:rsid w:val="3FF707AD"/>
    <w:rsid w:val="3FF72F7B"/>
    <w:rsid w:val="3FF77F68"/>
    <w:rsid w:val="3FF7AF8F"/>
    <w:rsid w:val="3FF90539"/>
    <w:rsid w:val="3FFA64D8"/>
    <w:rsid w:val="3FFB13E7"/>
    <w:rsid w:val="3FFBA9EA"/>
    <w:rsid w:val="3FFBDAC6"/>
    <w:rsid w:val="3FFBE146"/>
    <w:rsid w:val="3FFC53CE"/>
    <w:rsid w:val="3FFD8050"/>
    <w:rsid w:val="3FFDEA08"/>
    <w:rsid w:val="3FFDF9A2"/>
    <w:rsid w:val="3FFE1AF4"/>
    <w:rsid w:val="3FFE33B5"/>
    <w:rsid w:val="3FFED3CC"/>
    <w:rsid w:val="3FFF0EAC"/>
    <w:rsid w:val="3FFF1AC2"/>
    <w:rsid w:val="3FFF2505"/>
    <w:rsid w:val="3FFF2FD3"/>
    <w:rsid w:val="3FFF3A63"/>
    <w:rsid w:val="3FFF8346"/>
    <w:rsid w:val="3FFFA1CD"/>
    <w:rsid w:val="3FFFACAD"/>
    <w:rsid w:val="3FFFB5A4"/>
    <w:rsid w:val="3FFFD701"/>
    <w:rsid w:val="4011002E"/>
    <w:rsid w:val="406E795A"/>
    <w:rsid w:val="40C25F73"/>
    <w:rsid w:val="40E37392"/>
    <w:rsid w:val="411F66B9"/>
    <w:rsid w:val="41210649"/>
    <w:rsid w:val="416A2243"/>
    <w:rsid w:val="417B37D0"/>
    <w:rsid w:val="41801923"/>
    <w:rsid w:val="42F5ABE0"/>
    <w:rsid w:val="43026FB7"/>
    <w:rsid w:val="43114AA2"/>
    <w:rsid w:val="432226C0"/>
    <w:rsid w:val="437231C8"/>
    <w:rsid w:val="43904F56"/>
    <w:rsid w:val="43CC0E50"/>
    <w:rsid w:val="43DB7C9E"/>
    <w:rsid w:val="43FE9884"/>
    <w:rsid w:val="44052990"/>
    <w:rsid w:val="4410487C"/>
    <w:rsid w:val="44354C47"/>
    <w:rsid w:val="44380293"/>
    <w:rsid w:val="449D459A"/>
    <w:rsid w:val="44DE3896"/>
    <w:rsid w:val="44FB23EA"/>
    <w:rsid w:val="451841F2"/>
    <w:rsid w:val="45383FA5"/>
    <w:rsid w:val="454B1C6B"/>
    <w:rsid w:val="454B4966"/>
    <w:rsid w:val="455D4347"/>
    <w:rsid w:val="455FB896"/>
    <w:rsid w:val="456D5339"/>
    <w:rsid w:val="457BC2B6"/>
    <w:rsid w:val="45D33E85"/>
    <w:rsid w:val="45E83AF3"/>
    <w:rsid w:val="45F599F4"/>
    <w:rsid w:val="45F98EBC"/>
    <w:rsid w:val="45FE10EF"/>
    <w:rsid w:val="45FFA59C"/>
    <w:rsid w:val="46752F15"/>
    <w:rsid w:val="469D4D26"/>
    <w:rsid w:val="46BB5718"/>
    <w:rsid w:val="46E700E8"/>
    <w:rsid w:val="46F3CDCA"/>
    <w:rsid w:val="47040901"/>
    <w:rsid w:val="471BB537"/>
    <w:rsid w:val="471F2566"/>
    <w:rsid w:val="47306B06"/>
    <w:rsid w:val="47323E30"/>
    <w:rsid w:val="4733357D"/>
    <w:rsid w:val="477C1AFF"/>
    <w:rsid w:val="47AFB3A7"/>
    <w:rsid w:val="47CF4C3C"/>
    <w:rsid w:val="47D11891"/>
    <w:rsid w:val="47EFEFBC"/>
    <w:rsid w:val="47F31C8F"/>
    <w:rsid w:val="47FAD35E"/>
    <w:rsid w:val="47FFB087"/>
    <w:rsid w:val="486DDEC8"/>
    <w:rsid w:val="48906A8F"/>
    <w:rsid w:val="48BC4589"/>
    <w:rsid w:val="48C026FD"/>
    <w:rsid w:val="48DF33D4"/>
    <w:rsid w:val="490D7DE5"/>
    <w:rsid w:val="49241422"/>
    <w:rsid w:val="49891591"/>
    <w:rsid w:val="49B10BDD"/>
    <w:rsid w:val="49FF91D9"/>
    <w:rsid w:val="4A4A4883"/>
    <w:rsid w:val="4AA03036"/>
    <w:rsid w:val="4AB7BAED"/>
    <w:rsid w:val="4ABF5A9D"/>
    <w:rsid w:val="4AC72E4E"/>
    <w:rsid w:val="4ADF7E0C"/>
    <w:rsid w:val="4AEB9E4C"/>
    <w:rsid w:val="4AFEB9DC"/>
    <w:rsid w:val="4B0E5CB7"/>
    <w:rsid w:val="4B0E7E0A"/>
    <w:rsid w:val="4B306607"/>
    <w:rsid w:val="4B775F4B"/>
    <w:rsid w:val="4BBE4972"/>
    <w:rsid w:val="4BBF207E"/>
    <w:rsid w:val="4BBF6B08"/>
    <w:rsid w:val="4BBFDBB6"/>
    <w:rsid w:val="4C15F7B1"/>
    <w:rsid w:val="4C5916EF"/>
    <w:rsid w:val="4C695CDA"/>
    <w:rsid w:val="4C6ECFC5"/>
    <w:rsid w:val="4C969B74"/>
    <w:rsid w:val="4C9A24C4"/>
    <w:rsid w:val="4C9F14B1"/>
    <w:rsid w:val="4CAC1B9F"/>
    <w:rsid w:val="4CCFC522"/>
    <w:rsid w:val="4CEF835A"/>
    <w:rsid w:val="4CF56700"/>
    <w:rsid w:val="4CFAD041"/>
    <w:rsid w:val="4D0805A6"/>
    <w:rsid w:val="4D3B0589"/>
    <w:rsid w:val="4D524F96"/>
    <w:rsid w:val="4D6F7077"/>
    <w:rsid w:val="4D7F1609"/>
    <w:rsid w:val="4D7FE40A"/>
    <w:rsid w:val="4D8D549F"/>
    <w:rsid w:val="4D9B8964"/>
    <w:rsid w:val="4DB71E68"/>
    <w:rsid w:val="4DBDA7AB"/>
    <w:rsid w:val="4DD34417"/>
    <w:rsid w:val="4DE2128A"/>
    <w:rsid w:val="4DE84AD8"/>
    <w:rsid w:val="4DF5939D"/>
    <w:rsid w:val="4DFB4E31"/>
    <w:rsid w:val="4DFBB021"/>
    <w:rsid w:val="4DFF25E5"/>
    <w:rsid w:val="4E2F3791"/>
    <w:rsid w:val="4E3DF0E1"/>
    <w:rsid w:val="4E4F3CEB"/>
    <w:rsid w:val="4E5A6F6E"/>
    <w:rsid w:val="4E630603"/>
    <w:rsid w:val="4E7BE5E2"/>
    <w:rsid w:val="4E841FFC"/>
    <w:rsid w:val="4E946A0E"/>
    <w:rsid w:val="4EBA91D1"/>
    <w:rsid w:val="4EC11330"/>
    <w:rsid w:val="4ECF5930"/>
    <w:rsid w:val="4EDF5BE0"/>
    <w:rsid w:val="4EF44DE5"/>
    <w:rsid w:val="4EFFE4CD"/>
    <w:rsid w:val="4EFFE59B"/>
    <w:rsid w:val="4F2FFC3C"/>
    <w:rsid w:val="4F4E6AA4"/>
    <w:rsid w:val="4F5BFA6B"/>
    <w:rsid w:val="4F6739BD"/>
    <w:rsid w:val="4F723FEE"/>
    <w:rsid w:val="4F7968DB"/>
    <w:rsid w:val="4F7B3D51"/>
    <w:rsid w:val="4F7EBA50"/>
    <w:rsid w:val="4F9D12E8"/>
    <w:rsid w:val="4FBF6EC7"/>
    <w:rsid w:val="4FBFABF1"/>
    <w:rsid w:val="4FBFD652"/>
    <w:rsid w:val="4FC43323"/>
    <w:rsid w:val="4FCEB794"/>
    <w:rsid w:val="4FD427EC"/>
    <w:rsid w:val="4FDE79CA"/>
    <w:rsid w:val="4FEBD9A2"/>
    <w:rsid w:val="4FEE6A5C"/>
    <w:rsid w:val="4FEF3EDB"/>
    <w:rsid w:val="4FEFE7D5"/>
    <w:rsid w:val="4FF100B4"/>
    <w:rsid w:val="4FF104CD"/>
    <w:rsid w:val="4FF2591A"/>
    <w:rsid w:val="4FF5A780"/>
    <w:rsid w:val="4FF7CE25"/>
    <w:rsid w:val="4FFE0033"/>
    <w:rsid w:val="4FFF4D0C"/>
    <w:rsid w:val="4FFF8846"/>
    <w:rsid w:val="4FFFD4D0"/>
    <w:rsid w:val="50255C2D"/>
    <w:rsid w:val="50680152"/>
    <w:rsid w:val="506F14E1"/>
    <w:rsid w:val="509532F1"/>
    <w:rsid w:val="50BF7EDD"/>
    <w:rsid w:val="510D7378"/>
    <w:rsid w:val="51512BEB"/>
    <w:rsid w:val="5152335A"/>
    <w:rsid w:val="515D68EF"/>
    <w:rsid w:val="51715AAD"/>
    <w:rsid w:val="519D3E2C"/>
    <w:rsid w:val="51AB52BE"/>
    <w:rsid w:val="51B53350"/>
    <w:rsid w:val="51D58201"/>
    <w:rsid w:val="51EF4934"/>
    <w:rsid w:val="5204425C"/>
    <w:rsid w:val="525F4735"/>
    <w:rsid w:val="526A59CD"/>
    <w:rsid w:val="52777383"/>
    <w:rsid w:val="52B65DBA"/>
    <w:rsid w:val="52E8AE2C"/>
    <w:rsid w:val="52F9689A"/>
    <w:rsid w:val="52FF713A"/>
    <w:rsid w:val="53980933"/>
    <w:rsid w:val="53ADB44D"/>
    <w:rsid w:val="53AEAAE2"/>
    <w:rsid w:val="53BDECA2"/>
    <w:rsid w:val="53BF61CA"/>
    <w:rsid w:val="53DEFFFD"/>
    <w:rsid w:val="53FE65F8"/>
    <w:rsid w:val="53FEE4B2"/>
    <w:rsid w:val="53FF4906"/>
    <w:rsid w:val="53FFFCC7"/>
    <w:rsid w:val="5433576E"/>
    <w:rsid w:val="54AB13C7"/>
    <w:rsid w:val="54CB110B"/>
    <w:rsid w:val="54FBB494"/>
    <w:rsid w:val="55306D65"/>
    <w:rsid w:val="5537871C"/>
    <w:rsid w:val="55801A9A"/>
    <w:rsid w:val="55807526"/>
    <w:rsid w:val="55833D96"/>
    <w:rsid w:val="558D2585"/>
    <w:rsid w:val="559A6396"/>
    <w:rsid w:val="559EBAD6"/>
    <w:rsid w:val="55CE56CA"/>
    <w:rsid w:val="55D322F9"/>
    <w:rsid w:val="55D640B5"/>
    <w:rsid w:val="55F30B0C"/>
    <w:rsid w:val="55F75674"/>
    <w:rsid w:val="55FFC6BF"/>
    <w:rsid w:val="564C343A"/>
    <w:rsid w:val="565F93E3"/>
    <w:rsid w:val="56623E31"/>
    <w:rsid w:val="567B7403"/>
    <w:rsid w:val="567F90FE"/>
    <w:rsid w:val="568F280D"/>
    <w:rsid w:val="56994ECD"/>
    <w:rsid w:val="569F5A81"/>
    <w:rsid w:val="569FA9F7"/>
    <w:rsid w:val="56AC7C73"/>
    <w:rsid w:val="56EEDB88"/>
    <w:rsid w:val="56EF23FF"/>
    <w:rsid w:val="56F58A8E"/>
    <w:rsid w:val="56F756B1"/>
    <w:rsid w:val="56FB3732"/>
    <w:rsid w:val="57076C37"/>
    <w:rsid w:val="570A0F3D"/>
    <w:rsid w:val="571526B6"/>
    <w:rsid w:val="5767235D"/>
    <w:rsid w:val="576BBB82"/>
    <w:rsid w:val="576F42A7"/>
    <w:rsid w:val="5773027E"/>
    <w:rsid w:val="57772CEF"/>
    <w:rsid w:val="577B3567"/>
    <w:rsid w:val="577D9637"/>
    <w:rsid w:val="57AF0477"/>
    <w:rsid w:val="57B7B1B6"/>
    <w:rsid w:val="57B9C57B"/>
    <w:rsid w:val="57BFFE61"/>
    <w:rsid w:val="57C58EE8"/>
    <w:rsid w:val="57D6CBC9"/>
    <w:rsid w:val="57DA71EA"/>
    <w:rsid w:val="57E9DEF3"/>
    <w:rsid w:val="57EF2AC5"/>
    <w:rsid w:val="57F420DC"/>
    <w:rsid w:val="57F62BFA"/>
    <w:rsid w:val="57F7A978"/>
    <w:rsid w:val="57F7CFF6"/>
    <w:rsid w:val="57FC24E2"/>
    <w:rsid w:val="57FD9900"/>
    <w:rsid w:val="5814296E"/>
    <w:rsid w:val="5822129C"/>
    <w:rsid w:val="58405511"/>
    <w:rsid w:val="58997D24"/>
    <w:rsid w:val="58B57DD8"/>
    <w:rsid w:val="58FE88AA"/>
    <w:rsid w:val="59241DA6"/>
    <w:rsid w:val="593F56CC"/>
    <w:rsid w:val="597AF310"/>
    <w:rsid w:val="59AC7A31"/>
    <w:rsid w:val="59BE102D"/>
    <w:rsid w:val="59BF93A3"/>
    <w:rsid w:val="59CFF835"/>
    <w:rsid w:val="59ED6629"/>
    <w:rsid w:val="59FA0340"/>
    <w:rsid w:val="59FEAA89"/>
    <w:rsid w:val="59FF4644"/>
    <w:rsid w:val="5A0F163F"/>
    <w:rsid w:val="5A261176"/>
    <w:rsid w:val="5A576D33"/>
    <w:rsid w:val="5A7B7578"/>
    <w:rsid w:val="5A8037AD"/>
    <w:rsid w:val="5A944547"/>
    <w:rsid w:val="5AED776B"/>
    <w:rsid w:val="5AEE4EA4"/>
    <w:rsid w:val="5AF6BEED"/>
    <w:rsid w:val="5AFB4D7F"/>
    <w:rsid w:val="5B0F2A87"/>
    <w:rsid w:val="5B3EBF85"/>
    <w:rsid w:val="5B3F35FE"/>
    <w:rsid w:val="5B3FBF76"/>
    <w:rsid w:val="5B5725AD"/>
    <w:rsid w:val="5B57D807"/>
    <w:rsid w:val="5B631E80"/>
    <w:rsid w:val="5B75546A"/>
    <w:rsid w:val="5B7A5BC4"/>
    <w:rsid w:val="5B9F698A"/>
    <w:rsid w:val="5B9F863B"/>
    <w:rsid w:val="5BA75BD6"/>
    <w:rsid w:val="5BA7BAF7"/>
    <w:rsid w:val="5BB15F8E"/>
    <w:rsid w:val="5BB3A314"/>
    <w:rsid w:val="5BBA94F3"/>
    <w:rsid w:val="5BBEB2EE"/>
    <w:rsid w:val="5BBFFB7C"/>
    <w:rsid w:val="5BBFFCC8"/>
    <w:rsid w:val="5BC802BA"/>
    <w:rsid w:val="5BD92476"/>
    <w:rsid w:val="5BDD6816"/>
    <w:rsid w:val="5BDDFB34"/>
    <w:rsid w:val="5BDFCBA4"/>
    <w:rsid w:val="5BEB5867"/>
    <w:rsid w:val="5BEC76A6"/>
    <w:rsid w:val="5BEF5219"/>
    <w:rsid w:val="5BEFD046"/>
    <w:rsid w:val="5BF756B4"/>
    <w:rsid w:val="5BF7A07A"/>
    <w:rsid w:val="5BFAB56E"/>
    <w:rsid w:val="5BFCE740"/>
    <w:rsid w:val="5BFF6890"/>
    <w:rsid w:val="5BFF7ADF"/>
    <w:rsid w:val="5BFFBA71"/>
    <w:rsid w:val="5BFFC9DF"/>
    <w:rsid w:val="5C207B33"/>
    <w:rsid w:val="5C250463"/>
    <w:rsid w:val="5C2C6372"/>
    <w:rsid w:val="5C3F70CA"/>
    <w:rsid w:val="5C5FB7C6"/>
    <w:rsid w:val="5C65EC71"/>
    <w:rsid w:val="5C727503"/>
    <w:rsid w:val="5C7F00FC"/>
    <w:rsid w:val="5CB564CD"/>
    <w:rsid w:val="5CB6CDE4"/>
    <w:rsid w:val="5CBF2027"/>
    <w:rsid w:val="5CC8680B"/>
    <w:rsid w:val="5CCEDC60"/>
    <w:rsid w:val="5CD77B17"/>
    <w:rsid w:val="5CF3130F"/>
    <w:rsid w:val="5CF64118"/>
    <w:rsid w:val="5CFB541F"/>
    <w:rsid w:val="5CFB7B1C"/>
    <w:rsid w:val="5CFF707D"/>
    <w:rsid w:val="5D0A6184"/>
    <w:rsid w:val="5D3FE568"/>
    <w:rsid w:val="5D440A22"/>
    <w:rsid w:val="5D51532B"/>
    <w:rsid w:val="5D5F296A"/>
    <w:rsid w:val="5D631C2E"/>
    <w:rsid w:val="5D6677C8"/>
    <w:rsid w:val="5D7C7ED5"/>
    <w:rsid w:val="5D9FE190"/>
    <w:rsid w:val="5DB33936"/>
    <w:rsid w:val="5DB3E45F"/>
    <w:rsid w:val="5DBFF6DB"/>
    <w:rsid w:val="5DC77FC7"/>
    <w:rsid w:val="5DC7AC5D"/>
    <w:rsid w:val="5DC866D4"/>
    <w:rsid w:val="5DD6352F"/>
    <w:rsid w:val="5DDA234D"/>
    <w:rsid w:val="5DDF1263"/>
    <w:rsid w:val="5DDFEF3F"/>
    <w:rsid w:val="5DE529CB"/>
    <w:rsid w:val="5DE77CDF"/>
    <w:rsid w:val="5DEE50A1"/>
    <w:rsid w:val="5DEF6C05"/>
    <w:rsid w:val="5DF55544"/>
    <w:rsid w:val="5DF57E16"/>
    <w:rsid w:val="5DF61049"/>
    <w:rsid w:val="5DF64C43"/>
    <w:rsid w:val="5DFECE13"/>
    <w:rsid w:val="5DFFDB1C"/>
    <w:rsid w:val="5DFFE833"/>
    <w:rsid w:val="5E021BE6"/>
    <w:rsid w:val="5E056FE1"/>
    <w:rsid w:val="5E0F4B5F"/>
    <w:rsid w:val="5E101D75"/>
    <w:rsid w:val="5E377C91"/>
    <w:rsid w:val="5E74159A"/>
    <w:rsid w:val="5E7E36E4"/>
    <w:rsid w:val="5E7E491D"/>
    <w:rsid w:val="5E7E7CBA"/>
    <w:rsid w:val="5E7F2F92"/>
    <w:rsid w:val="5E9EACA7"/>
    <w:rsid w:val="5EB540C0"/>
    <w:rsid w:val="5EB93953"/>
    <w:rsid w:val="5EB9C546"/>
    <w:rsid w:val="5ECC46B0"/>
    <w:rsid w:val="5EDBCE61"/>
    <w:rsid w:val="5EDD91F2"/>
    <w:rsid w:val="5EE0251C"/>
    <w:rsid w:val="5EE5436B"/>
    <w:rsid w:val="5EE6384B"/>
    <w:rsid w:val="5EEF16AC"/>
    <w:rsid w:val="5EEF7077"/>
    <w:rsid w:val="5EF1030E"/>
    <w:rsid w:val="5EF7857A"/>
    <w:rsid w:val="5EFCE596"/>
    <w:rsid w:val="5EFD020E"/>
    <w:rsid w:val="5EFE8770"/>
    <w:rsid w:val="5EFEB6DC"/>
    <w:rsid w:val="5EFFFC16"/>
    <w:rsid w:val="5F0A3F9A"/>
    <w:rsid w:val="5F1517BA"/>
    <w:rsid w:val="5F1603E8"/>
    <w:rsid w:val="5F1D79D1"/>
    <w:rsid w:val="5F373BC5"/>
    <w:rsid w:val="5F3D2DCB"/>
    <w:rsid w:val="5F3E206E"/>
    <w:rsid w:val="5F5F3519"/>
    <w:rsid w:val="5F5FA652"/>
    <w:rsid w:val="5F6B58FE"/>
    <w:rsid w:val="5F6B5CC7"/>
    <w:rsid w:val="5F6FF7A3"/>
    <w:rsid w:val="5F726DEE"/>
    <w:rsid w:val="5F735E78"/>
    <w:rsid w:val="5F7627F8"/>
    <w:rsid w:val="5F77AF24"/>
    <w:rsid w:val="5F79C8CD"/>
    <w:rsid w:val="5F7B5ED8"/>
    <w:rsid w:val="5F7C381F"/>
    <w:rsid w:val="5F7D84A8"/>
    <w:rsid w:val="5F7DF738"/>
    <w:rsid w:val="5F7E2B07"/>
    <w:rsid w:val="5F7F5B24"/>
    <w:rsid w:val="5F858B19"/>
    <w:rsid w:val="5F8E7C4E"/>
    <w:rsid w:val="5F916BA7"/>
    <w:rsid w:val="5F97309D"/>
    <w:rsid w:val="5F997CEA"/>
    <w:rsid w:val="5F9B60A5"/>
    <w:rsid w:val="5F9D1822"/>
    <w:rsid w:val="5F9F5EE2"/>
    <w:rsid w:val="5FA42D79"/>
    <w:rsid w:val="5FA50B38"/>
    <w:rsid w:val="5FABBCBA"/>
    <w:rsid w:val="5FAC9248"/>
    <w:rsid w:val="5FAD126D"/>
    <w:rsid w:val="5FB68552"/>
    <w:rsid w:val="5FB6E49F"/>
    <w:rsid w:val="5FB77286"/>
    <w:rsid w:val="5FB90FF1"/>
    <w:rsid w:val="5FBB8448"/>
    <w:rsid w:val="5FBC92E0"/>
    <w:rsid w:val="5FBCE6B1"/>
    <w:rsid w:val="5FBD5720"/>
    <w:rsid w:val="5FBEDD3A"/>
    <w:rsid w:val="5FBF74A8"/>
    <w:rsid w:val="5FCF09BE"/>
    <w:rsid w:val="5FCF1E38"/>
    <w:rsid w:val="5FCF488C"/>
    <w:rsid w:val="5FCF7493"/>
    <w:rsid w:val="5FCF79C5"/>
    <w:rsid w:val="5FCF8068"/>
    <w:rsid w:val="5FCFE2E5"/>
    <w:rsid w:val="5FD4D0EB"/>
    <w:rsid w:val="5FD9A7AA"/>
    <w:rsid w:val="5FDAEFDE"/>
    <w:rsid w:val="5FDB9A93"/>
    <w:rsid w:val="5FDD1F6A"/>
    <w:rsid w:val="5FDD2B5E"/>
    <w:rsid w:val="5FDD3C65"/>
    <w:rsid w:val="5FDE25AD"/>
    <w:rsid w:val="5FDE5D3B"/>
    <w:rsid w:val="5FDE643F"/>
    <w:rsid w:val="5FDF206C"/>
    <w:rsid w:val="5FDF6457"/>
    <w:rsid w:val="5FEA9E24"/>
    <w:rsid w:val="5FEB54B4"/>
    <w:rsid w:val="5FEBB517"/>
    <w:rsid w:val="5FEEFFFD"/>
    <w:rsid w:val="5FEF6EC4"/>
    <w:rsid w:val="5FEFCA7C"/>
    <w:rsid w:val="5FEFDC68"/>
    <w:rsid w:val="5FEFDD7F"/>
    <w:rsid w:val="5FEFF554"/>
    <w:rsid w:val="5FEFF9C0"/>
    <w:rsid w:val="5FF38726"/>
    <w:rsid w:val="5FF58FD2"/>
    <w:rsid w:val="5FF66D80"/>
    <w:rsid w:val="5FF6BE79"/>
    <w:rsid w:val="5FF6FB58"/>
    <w:rsid w:val="5FF75E7F"/>
    <w:rsid w:val="5FF95E55"/>
    <w:rsid w:val="5FFB4AC0"/>
    <w:rsid w:val="5FFBC216"/>
    <w:rsid w:val="5FFD1DD3"/>
    <w:rsid w:val="5FFD2CE5"/>
    <w:rsid w:val="5FFD7CB6"/>
    <w:rsid w:val="5FFDE926"/>
    <w:rsid w:val="5FFE82B7"/>
    <w:rsid w:val="5FFEA8D4"/>
    <w:rsid w:val="5FFEB532"/>
    <w:rsid w:val="5FFF180D"/>
    <w:rsid w:val="5FFF45E7"/>
    <w:rsid w:val="5FFF5E44"/>
    <w:rsid w:val="5FFF617C"/>
    <w:rsid w:val="5FFF9F36"/>
    <w:rsid w:val="5FFFB520"/>
    <w:rsid w:val="5FFFE13D"/>
    <w:rsid w:val="5FFFE398"/>
    <w:rsid w:val="5FFFE3D9"/>
    <w:rsid w:val="5FFFFD72"/>
    <w:rsid w:val="601C66FF"/>
    <w:rsid w:val="601E1A8A"/>
    <w:rsid w:val="60273922"/>
    <w:rsid w:val="60651FB9"/>
    <w:rsid w:val="60C767CF"/>
    <w:rsid w:val="61527716"/>
    <w:rsid w:val="61EC671C"/>
    <w:rsid w:val="61FA987F"/>
    <w:rsid w:val="61FFEC7D"/>
    <w:rsid w:val="620A1884"/>
    <w:rsid w:val="6252EC49"/>
    <w:rsid w:val="6257A61E"/>
    <w:rsid w:val="62CC27C3"/>
    <w:rsid w:val="62E21954"/>
    <w:rsid w:val="62EF7DF9"/>
    <w:rsid w:val="62FB5D6F"/>
    <w:rsid w:val="62FEB00D"/>
    <w:rsid w:val="62FF9D6A"/>
    <w:rsid w:val="62FFDBFA"/>
    <w:rsid w:val="632B2D73"/>
    <w:rsid w:val="632D5023"/>
    <w:rsid w:val="63377F9B"/>
    <w:rsid w:val="633D72F7"/>
    <w:rsid w:val="633E2D75"/>
    <w:rsid w:val="63593007"/>
    <w:rsid w:val="635B016E"/>
    <w:rsid w:val="635B2428"/>
    <w:rsid w:val="63A35031"/>
    <w:rsid w:val="63A60C76"/>
    <w:rsid w:val="63E7D82C"/>
    <w:rsid w:val="63FF83AC"/>
    <w:rsid w:val="64011215"/>
    <w:rsid w:val="64052392"/>
    <w:rsid w:val="64072664"/>
    <w:rsid w:val="64B057DE"/>
    <w:rsid w:val="64B63F8C"/>
    <w:rsid w:val="64BF6799"/>
    <w:rsid w:val="64DC69DB"/>
    <w:rsid w:val="64EB15B2"/>
    <w:rsid w:val="64F742C7"/>
    <w:rsid w:val="65133EBB"/>
    <w:rsid w:val="6549E5BA"/>
    <w:rsid w:val="656C7B6D"/>
    <w:rsid w:val="658EAF2E"/>
    <w:rsid w:val="65956E9C"/>
    <w:rsid w:val="65AA4518"/>
    <w:rsid w:val="65AE5CF6"/>
    <w:rsid w:val="65B99ED9"/>
    <w:rsid w:val="65BE1659"/>
    <w:rsid w:val="65C7198A"/>
    <w:rsid w:val="65DD6A95"/>
    <w:rsid w:val="65DF13BA"/>
    <w:rsid w:val="65DF56CC"/>
    <w:rsid w:val="65DF627D"/>
    <w:rsid w:val="65E70BA5"/>
    <w:rsid w:val="65EF56FA"/>
    <w:rsid w:val="65F53C6D"/>
    <w:rsid w:val="65FA31A3"/>
    <w:rsid w:val="65FDFC13"/>
    <w:rsid w:val="65FE8F19"/>
    <w:rsid w:val="66262B58"/>
    <w:rsid w:val="665C250E"/>
    <w:rsid w:val="66A20AD7"/>
    <w:rsid w:val="66E54FF2"/>
    <w:rsid w:val="66F58855"/>
    <w:rsid w:val="66F8430D"/>
    <w:rsid w:val="66F9AF6A"/>
    <w:rsid w:val="66FF6B07"/>
    <w:rsid w:val="66FF82FA"/>
    <w:rsid w:val="670B41FB"/>
    <w:rsid w:val="670F9A30"/>
    <w:rsid w:val="671F32D9"/>
    <w:rsid w:val="673FCBD6"/>
    <w:rsid w:val="673FE4C5"/>
    <w:rsid w:val="674AE5DB"/>
    <w:rsid w:val="67594C97"/>
    <w:rsid w:val="6777F29C"/>
    <w:rsid w:val="677CC333"/>
    <w:rsid w:val="677D1939"/>
    <w:rsid w:val="677DE106"/>
    <w:rsid w:val="6796DB63"/>
    <w:rsid w:val="679BDE34"/>
    <w:rsid w:val="679C4364"/>
    <w:rsid w:val="67ADDB4C"/>
    <w:rsid w:val="67AF1DC0"/>
    <w:rsid w:val="67B830CA"/>
    <w:rsid w:val="67BD6FF6"/>
    <w:rsid w:val="67BFB0B7"/>
    <w:rsid w:val="67CEA151"/>
    <w:rsid w:val="67D2233E"/>
    <w:rsid w:val="67DB0FD7"/>
    <w:rsid w:val="67DCE1CC"/>
    <w:rsid w:val="67DE3E84"/>
    <w:rsid w:val="67DFEEF0"/>
    <w:rsid w:val="67F748A8"/>
    <w:rsid w:val="67F7ABCF"/>
    <w:rsid w:val="67FE8525"/>
    <w:rsid w:val="67FF7958"/>
    <w:rsid w:val="67FFF96B"/>
    <w:rsid w:val="680B1B92"/>
    <w:rsid w:val="68896A60"/>
    <w:rsid w:val="68BB1CA2"/>
    <w:rsid w:val="68BD281A"/>
    <w:rsid w:val="68D27EB0"/>
    <w:rsid w:val="68DC7BB4"/>
    <w:rsid w:val="690FA65B"/>
    <w:rsid w:val="694A10AD"/>
    <w:rsid w:val="69542B95"/>
    <w:rsid w:val="695F6770"/>
    <w:rsid w:val="696BB2C7"/>
    <w:rsid w:val="6977009F"/>
    <w:rsid w:val="699807EB"/>
    <w:rsid w:val="69AB7A00"/>
    <w:rsid w:val="69ED09F0"/>
    <w:rsid w:val="69EE0E2B"/>
    <w:rsid w:val="69EF3E9A"/>
    <w:rsid w:val="69EF8AFF"/>
    <w:rsid w:val="6A6634FD"/>
    <w:rsid w:val="6ABE14AD"/>
    <w:rsid w:val="6ABF8E7A"/>
    <w:rsid w:val="6AE8679B"/>
    <w:rsid w:val="6AEA2B15"/>
    <w:rsid w:val="6AF41855"/>
    <w:rsid w:val="6AFB9385"/>
    <w:rsid w:val="6AFD3C12"/>
    <w:rsid w:val="6AFE08F6"/>
    <w:rsid w:val="6AFF667B"/>
    <w:rsid w:val="6B124F97"/>
    <w:rsid w:val="6B26477A"/>
    <w:rsid w:val="6B3DB865"/>
    <w:rsid w:val="6B422544"/>
    <w:rsid w:val="6B5D03B8"/>
    <w:rsid w:val="6B5FAE2F"/>
    <w:rsid w:val="6B6F2606"/>
    <w:rsid w:val="6B6FB795"/>
    <w:rsid w:val="6B754F1C"/>
    <w:rsid w:val="6B7855AA"/>
    <w:rsid w:val="6B8A6D77"/>
    <w:rsid w:val="6B98052B"/>
    <w:rsid w:val="6B9A0359"/>
    <w:rsid w:val="6BAC3191"/>
    <w:rsid w:val="6BB7F24B"/>
    <w:rsid w:val="6BBFC066"/>
    <w:rsid w:val="6BCF353B"/>
    <w:rsid w:val="6BD36CB1"/>
    <w:rsid w:val="6BDD1CFC"/>
    <w:rsid w:val="6BDF3DF0"/>
    <w:rsid w:val="6BDF6A70"/>
    <w:rsid w:val="6BDFAC6C"/>
    <w:rsid w:val="6BF7A6A5"/>
    <w:rsid w:val="6BF7B80A"/>
    <w:rsid w:val="6BFA26E3"/>
    <w:rsid w:val="6BFB5E07"/>
    <w:rsid w:val="6BFE0169"/>
    <w:rsid w:val="6BFE1632"/>
    <w:rsid w:val="6BFF6777"/>
    <w:rsid w:val="6BFF9A49"/>
    <w:rsid w:val="6BFFB70E"/>
    <w:rsid w:val="6BFFFB4E"/>
    <w:rsid w:val="6C2BA6BC"/>
    <w:rsid w:val="6C2C69CB"/>
    <w:rsid w:val="6C3E8F08"/>
    <w:rsid w:val="6C4B12DC"/>
    <w:rsid w:val="6C632932"/>
    <w:rsid w:val="6C6D8668"/>
    <w:rsid w:val="6C7FE914"/>
    <w:rsid w:val="6CA96E1F"/>
    <w:rsid w:val="6CAB1151"/>
    <w:rsid w:val="6CAB3475"/>
    <w:rsid w:val="6CAB49B3"/>
    <w:rsid w:val="6CBFAC0D"/>
    <w:rsid w:val="6CC220F7"/>
    <w:rsid w:val="6CE7505B"/>
    <w:rsid w:val="6CEF7ACF"/>
    <w:rsid w:val="6CF6F253"/>
    <w:rsid w:val="6CFDC64A"/>
    <w:rsid w:val="6CFF9821"/>
    <w:rsid w:val="6D005066"/>
    <w:rsid w:val="6D0FF017"/>
    <w:rsid w:val="6D19D875"/>
    <w:rsid w:val="6D2E351C"/>
    <w:rsid w:val="6D2F6598"/>
    <w:rsid w:val="6D4B730B"/>
    <w:rsid w:val="6D5DE121"/>
    <w:rsid w:val="6D5E70F1"/>
    <w:rsid w:val="6D67F854"/>
    <w:rsid w:val="6D7403BE"/>
    <w:rsid w:val="6D7782BB"/>
    <w:rsid w:val="6D77E8BF"/>
    <w:rsid w:val="6D7F541D"/>
    <w:rsid w:val="6D99AF4E"/>
    <w:rsid w:val="6DB68C9E"/>
    <w:rsid w:val="6DBD39EE"/>
    <w:rsid w:val="6DBF5308"/>
    <w:rsid w:val="6DBF7BC0"/>
    <w:rsid w:val="6DBF7D73"/>
    <w:rsid w:val="6DBFE3F1"/>
    <w:rsid w:val="6DD9737D"/>
    <w:rsid w:val="6DDDEAF6"/>
    <w:rsid w:val="6DDE72D9"/>
    <w:rsid w:val="6DDFD73C"/>
    <w:rsid w:val="6DE7ABE5"/>
    <w:rsid w:val="6DF04439"/>
    <w:rsid w:val="6DF347BC"/>
    <w:rsid w:val="6DF66824"/>
    <w:rsid w:val="6DF9CD48"/>
    <w:rsid w:val="6DFD134F"/>
    <w:rsid w:val="6DFD55CE"/>
    <w:rsid w:val="6DFEE2F7"/>
    <w:rsid w:val="6E3EA7D4"/>
    <w:rsid w:val="6E4AE26D"/>
    <w:rsid w:val="6E6B112C"/>
    <w:rsid w:val="6E6F9911"/>
    <w:rsid w:val="6E75CEF8"/>
    <w:rsid w:val="6E773134"/>
    <w:rsid w:val="6E7F3D24"/>
    <w:rsid w:val="6E9DE2AD"/>
    <w:rsid w:val="6E9F147B"/>
    <w:rsid w:val="6EB598E1"/>
    <w:rsid w:val="6EBFAAA0"/>
    <w:rsid w:val="6EC76FB9"/>
    <w:rsid w:val="6ECD9859"/>
    <w:rsid w:val="6EDC5B3C"/>
    <w:rsid w:val="6EDE051E"/>
    <w:rsid w:val="6EDF389F"/>
    <w:rsid w:val="6EEC470A"/>
    <w:rsid w:val="6EF1D552"/>
    <w:rsid w:val="6EF33E1C"/>
    <w:rsid w:val="6EF7250F"/>
    <w:rsid w:val="6EFA2ACE"/>
    <w:rsid w:val="6EFB8072"/>
    <w:rsid w:val="6EFCACF7"/>
    <w:rsid w:val="6EFEDE5F"/>
    <w:rsid w:val="6EFF26BF"/>
    <w:rsid w:val="6EFF3BB4"/>
    <w:rsid w:val="6EFF4022"/>
    <w:rsid w:val="6F1B736A"/>
    <w:rsid w:val="6F239F22"/>
    <w:rsid w:val="6F2FC055"/>
    <w:rsid w:val="6F37B62E"/>
    <w:rsid w:val="6F3AC9F8"/>
    <w:rsid w:val="6F3FC4FC"/>
    <w:rsid w:val="6F57FDAF"/>
    <w:rsid w:val="6F58CC1D"/>
    <w:rsid w:val="6F674CE1"/>
    <w:rsid w:val="6F6D028E"/>
    <w:rsid w:val="6F6E4B8D"/>
    <w:rsid w:val="6F742995"/>
    <w:rsid w:val="6F75ED1F"/>
    <w:rsid w:val="6F7A0CFD"/>
    <w:rsid w:val="6F7A9C05"/>
    <w:rsid w:val="6F7D53F0"/>
    <w:rsid w:val="6F7E1C23"/>
    <w:rsid w:val="6F7E3C3B"/>
    <w:rsid w:val="6F7EDAFF"/>
    <w:rsid w:val="6F7F8274"/>
    <w:rsid w:val="6F7FBF35"/>
    <w:rsid w:val="6F88762B"/>
    <w:rsid w:val="6F979211"/>
    <w:rsid w:val="6F9E8794"/>
    <w:rsid w:val="6F9FC4BC"/>
    <w:rsid w:val="6F9FE9DB"/>
    <w:rsid w:val="6FA30B9B"/>
    <w:rsid w:val="6FAF7732"/>
    <w:rsid w:val="6FAF82B1"/>
    <w:rsid w:val="6FB7229C"/>
    <w:rsid w:val="6FB74A41"/>
    <w:rsid w:val="6FBAE201"/>
    <w:rsid w:val="6FBD600B"/>
    <w:rsid w:val="6FBE65F0"/>
    <w:rsid w:val="6FBE67F6"/>
    <w:rsid w:val="6FBED954"/>
    <w:rsid w:val="6FBEEBA4"/>
    <w:rsid w:val="6FBF3BE7"/>
    <w:rsid w:val="6FBF858F"/>
    <w:rsid w:val="6FBF8699"/>
    <w:rsid w:val="6FBFB555"/>
    <w:rsid w:val="6FCEF6C1"/>
    <w:rsid w:val="6FCF4466"/>
    <w:rsid w:val="6FD29824"/>
    <w:rsid w:val="6FD42832"/>
    <w:rsid w:val="6FD535DC"/>
    <w:rsid w:val="6FD54274"/>
    <w:rsid w:val="6FD94B11"/>
    <w:rsid w:val="6FDB6D8C"/>
    <w:rsid w:val="6FDB8DE4"/>
    <w:rsid w:val="6FDE22A9"/>
    <w:rsid w:val="6FDE5331"/>
    <w:rsid w:val="6FDFE05C"/>
    <w:rsid w:val="6FE219F1"/>
    <w:rsid w:val="6FE6675F"/>
    <w:rsid w:val="6FE71489"/>
    <w:rsid w:val="6FED2B1E"/>
    <w:rsid w:val="6FEDED6B"/>
    <w:rsid w:val="6FEE1EC9"/>
    <w:rsid w:val="6FEF3403"/>
    <w:rsid w:val="6FEF7ECA"/>
    <w:rsid w:val="6FEF8499"/>
    <w:rsid w:val="6FF33182"/>
    <w:rsid w:val="6FF75ABC"/>
    <w:rsid w:val="6FF77338"/>
    <w:rsid w:val="6FF7A98C"/>
    <w:rsid w:val="6FF7C676"/>
    <w:rsid w:val="6FF94EB7"/>
    <w:rsid w:val="6FF9F9D4"/>
    <w:rsid w:val="6FFA3D94"/>
    <w:rsid w:val="6FFAD2DC"/>
    <w:rsid w:val="6FFAF5F0"/>
    <w:rsid w:val="6FFB793F"/>
    <w:rsid w:val="6FFBFB4F"/>
    <w:rsid w:val="6FFD67CD"/>
    <w:rsid w:val="6FFD7CA7"/>
    <w:rsid w:val="6FFDF185"/>
    <w:rsid w:val="6FFE0DD7"/>
    <w:rsid w:val="6FFE32C4"/>
    <w:rsid w:val="6FFE5E00"/>
    <w:rsid w:val="6FFED087"/>
    <w:rsid w:val="6FFEEA0D"/>
    <w:rsid w:val="6FFF227E"/>
    <w:rsid w:val="6FFF4EED"/>
    <w:rsid w:val="6FFF731C"/>
    <w:rsid w:val="6FFF7F85"/>
    <w:rsid w:val="6FFF9A8A"/>
    <w:rsid w:val="6FFFB5D3"/>
    <w:rsid w:val="6FFFDF78"/>
    <w:rsid w:val="704053FA"/>
    <w:rsid w:val="70733469"/>
    <w:rsid w:val="7077459D"/>
    <w:rsid w:val="709A2977"/>
    <w:rsid w:val="70BFA8C7"/>
    <w:rsid w:val="70C92180"/>
    <w:rsid w:val="70CA3859"/>
    <w:rsid w:val="70E71127"/>
    <w:rsid w:val="70F23B7C"/>
    <w:rsid w:val="70FD0D20"/>
    <w:rsid w:val="711F7F62"/>
    <w:rsid w:val="714021EE"/>
    <w:rsid w:val="71503EBD"/>
    <w:rsid w:val="716028E1"/>
    <w:rsid w:val="71677D09"/>
    <w:rsid w:val="7199EEAF"/>
    <w:rsid w:val="71BF03EC"/>
    <w:rsid w:val="71CA644F"/>
    <w:rsid w:val="71D26B58"/>
    <w:rsid w:val="71D367C9"/>
    <w:rsid w:val="71DF36DF"/>
    <w:rsid w:val="71EC534F"/>
    <w:rsid w:val="71FE05CB"/>
    <w:rsid w:val="723F34C0"/>
    <w:rsid w:val="72466F14"/>
    <w:rsid w:val="726F734C"/>
    <w:rsid w:val="727B14D6"/>
    <w:rsid w:val="72BBAB3A"/>
    <w:rsid w:val="72BF9C84"/>
    <w:rsid w:val="72DC848E"/>
    <w:rsid w:val="72EEB63A"/>
    <w:rsid w:val="72F04290"/>
    <w:rsid w:val="72F4FAF1"/>
    <w:rsid w:val="72F53465"/>
    <w:rsid w:val="72FA537A"/>
    <w:rsid w:val="72FCD245"/>
    <w:rsid w:val="72FE259D"/>
    <w:rsid w:val="72FE6AC3"/>
    <w:rsid w:val="72FF1EE9"/>
    <w:rsid w:val="731D13A4"/>
    <w:rsid w:val="733DE45B"/>
    <w:rsid w:val="736348D1"/>
    <w:rsid w:val="736C93BF"/>
    <w:rsid w:val="736FB094"/>
    <w:rsid w:val="7377A813"/>
    <w:rsid w:val="737F2C1A"/>
    <w:rsid w:val="737F53F0"/>
    <w:rsid w:val="737F85D1"/>
    <w:rsid w:val="73893419"/>
    <w:rsid w:val="73B904E7"/>
    <w:rsid w:val="73BD1544"/>
    <w:rsid w:val="73BFCAAF"/>
    <w:rsid w:val="73C26BF4"/>
    <w:rsid w:val="73D33BE1"/>
    <w:rsid w:val="73D73D11"/>
    <w:rsid w:val="73DB1840"/>
    <w:rsid w:val="73DF741E"/>
    <w:rsid w:val="73EA9B72"/>
    <w:rsid w:val="73F7FF01"/>
    <w:rsid w:val="73FB9365"/>
    <w:rsid w:val="73FBBC8A"/>
    <w:rsid w:val="73FC31F0"/>
    <w:rsid w:val="73FD333A"/>
    <w:rsid w:val="73FDEC28"/>
    <w:rsid w:val="73FEA62F"/>
    <w:rsid w:val="73FF4866"/>
    <w:rsid w:val="73FF54A4"/>
    <w:rsid w:val="73FF6431"/>
    <w:rsid w:val="74187E90"/>
    <w:rsid w:val="743E5747"/>
    <w:rsid w:val="7465FA15"/>
    <w:rsid w:val="746F59B7"/>
    <w:rsid w:val="746FF8C0"/>
    <w:rsid w:val="74BB6700"/>
    <w:rsid w:val="74D35CE0"/>
    <w:rsid w:val="74D91BF8"/>
    <w:rsid w:val="74DCF83A"/>
    <w:rsid w:val="74DD87A4"/>
    <w:rsid w:val="74E2C199"/>
    <w:rsid w:val="74EF3380"/>
    <w:rsid w:val="753A8232"/>
    <w:rsid w:val="753AE181"/>
    <w:rsid w:val="753F1A7E"/>
    <w:rsid w:val="754BEDDA"/>
    <w:rsid w:val="754DAFAD"/>
    <w:rsid w:val="756D73F1"/>
    <w:rsid w:val="756F7141"/>
    <w:rsid w:val="757739A1"/>
    <w:rsid w:val="758A18BD"/>
    <w:rsid w:val="759506BD"/>
    <w:rsid w:val="75B39425"/>
    <w:rsid w:val="75B6B1C0"/>
    <w:rsid w:val="75B928ED"/>
    <w:rsid w:val="75B9FC9B"/>
    <w:rsid w:val="75BD0EA2"/>
    <w:rsid w:val="75BECF35"/>
    <w:rsid w:val="75BF7CA5"/>
    <w:rsid w:val="75BFE7D4"/>
    <w:rsid w:val="75D27CAC"/>
    <w:rsid w:val="75D73A27"/>
    <w:rsid w:val="75DDF328"/>
    <w:rsid w:val="75DFCC35"/>
    <w:rsid w:val="75DFE69A"/>
    <w:rsid w:val="75F368AE"/>
    <w:rsid w:val="75F73237"/>
    <w:rsid w:val="75F73FDA"/>
    <w:rsid w:val="75F789B3"/>
    <w:rsid w:val="75FB27DA"/>
    <w:rsid w:val="75FD19B5"/>
    <w:rsid w:val="75FF264C"/>
    <w:rsid w:val="75FFBAC7"/>
    <w:rsid w:val="75FFC8A6"/>
    <w:rsid w:val="75FFFA39"/>
    <w:rsid w:val="762FD07C"/>
    <w:rsid w:val="76338779"/>
    <w:rsid w:val="763FA972"/>
    <w:rsid w:val="7666B99C"/>
    <w:rsid w:val="766F42CE"/>
    <w:rsid w:val="76739793"/>
    <w:rsid w:val="767D11F1"/>
    <w:rsid w:val="767E3721"/>
    <w:rsid w:val="7693390B"/>
    <w:rsid w:val="76956A6B"/>
    <w:rsid w:val="769C00ED"/>
    <w:rsid w:val="769F0407"/>
    <w:rsid w:val="76AF0141"/>
    <w:rsid w:val="76AF6CA8"/>
    <w:rsid w:val="76AFA664"/>
    <w:rsid w:val="76BFF2A5"/>
    <w:rsid w:val="76CF5C23"/>
    <w:rsid w:val="76CF6FBF"/>
    <w:rsid w:val="76D5228E"/>
    <w:rsid w:val="76D67F5F"/>
    <w:rsid w:val="76DBB230"/>
    <w:rsid w:val="76DEBC0C"/>
    <w:rsid w:val="76DFAA4A"/>
    <w:rsid w:val="76EE619B"/>
    <w:rsid w:val="76EF5F7C"/>
    <w:rsid w:val="76EFD05E"/>
    <w:rsid w:val="76F4DEC5"/>
    <w:rsid w:val="76F736C4"/>
    <w:rsid w:val="76F95678"/>
    <w:rsid w:val="76FE06B3"/>
    <w:rsid w:val="76FE75EA"/>
    <w:rsid w:val="76FF1706"/>
    <w:rsid w:val="76FFA32D"/>
    <w:rsid w:val="76FFD925"/>
    <w:rsid w:val="76FFFC39"/>
    <w:rsid w:val="77278FD1"/>
    <w:rsid w:val="7727F273"/>
    <w:rsid w:val="772AFBC7"/>
    <w:rsid w:val="772FB7BF"/>
    <w:rsid w:val="77325B0B"/>
    <w:rsid w:val="7735879E"/>
    <w:rsid w:val="773B7431"/>
    <w:rsid w:val="773E8B05"/>
    <w:rsid w:val="773FAFDD"/>
    <w:rsid w:val="775521E7"/>
    <w:rsid w:val="7756A5B8"/>
    <w:rsid w:val="775F58C7"/>
    <w:rsid w:val="775FEF6F"/>
    <w:rsid w:val="776DF373"/>
    <w:rsid w:val="776F9A30"/>
    <w:rsid w:val="777307F6"/>
    <w:rsid w:val="777F7DDB"/>
    <w:rsid w:val="777FAC16"/>
    <w:rsid w:val="777FBE57"/>
    <w:rsid w:val="778B5256"/>
    <w:rsid w:val="779DF6B4"/>
    <w:rsid w:val="779F9B08"/>
    <w:rsid w:val="77A3CD37"/>
    <w:rsid w:val="77A99CF3"/>
    <w:rsid w:val="77ADE738"/>
    <w:rsid w:val="77AE6C7B"/>
    <w:rsid w:val="77B72C0A"/>
    <w:rsid w:val="77B74EFB"/>
    <w:rsid w:val="77B87422"/>
    <w:rsid w:val="77BAF711"/>
    <w:rsid w:val="77BB0CB9"/>
    <w:rsid w:val="77BDA0F6"/>
    <w:rsid w:val="77BDD1E7"/>
    <w:rsid w:val="77BDD54F"/>
    <w:rsid w:val="77BE2121"/>
    <w:rsid w:val="77BF43C8"/>
    <w:rsid w:val="77BF9FD6"/>
    <w:rsid w:val="77C42B1E"/>
    <w:rsid w:val="77D367C7"/>
    <w:rsid w:val="77D65B28"/>
    <w:rsid w:val="77D7C4B3"/>
    <w:rsid w:val="77DBD546"/>
    <w:rsid w:val="77DD6A42"/>
    <w:rsid w:val="77DDEF97"/>
    <w:rsid w:val="77DEFC2D"/>
    <w:rsid w:val="77DF0188"/>
    <w:rsid w:val="77E06D92"/>
    <w:rsid w:val="77E0FF6D"/>
    <w:rsid w:val="77E55E1E"/>
    <w:rsid w:val="77E64255"/>
    <w:rsid w:val="77E72AA8"/>
    <w:rsid w:val="77E75C4C"/>
    <w:rsid w:val="77EAC892"/>
    <w:rsid w:val="77ED5619"/>
    <w:rsid w:val="77ED5C4B"/>
    <w:rsid w:val="77EDC4F0"/>
    <w:rsid w:val="77EDFE84"/>
    <w:rsid w:val="77EE040D"/>
    <w:rsid w:val="77EEF968"/>
    <w:rsid w:val="77EF0D8C"/>
    <w:rsid w:val="77EF503C"/>
    <w:rsid w:val="77EF8176"/>
    <w:rsid w:val="77EF8E16"/>
    <w:rsid w:val="77EFF1DA"/>
    <w:rsid w:val="77EFF804"/>
    <w:rsid w:val="77F5EBEE"/>
    <w:rsid w:val="77F68B91"/>
    <w:rsid w:val="77F7552C"/>
    <w:rsid w:val="77F78297"/>
    <w:rsid w:val="77F7D3E9"/>
    <w:rsid w:val="77F7E4DD"/>
    <w:rsid w:val="77F8DDFA"/>
    <w:rsid w:val="77FB0A61"/>
    <w:rsid w:val="77FBBFDC"/>
    <w:rsid w:val="77FCFB73"/>
    <w:rsid w:val="77FD2FB5"/>
    <w:rsid w:val="77FD5719"/>
    <w:rsid w:val="77FD573B"/>
    <w:rsid w:val="77FE1415"/>
    <w:rsid w:val="77FE4153"/>
    <w:rsid w:val="77FEFCEC"/>
    <w:rsid w:val="77FF5A1A"/>
    <w:rsid w:val="77FF6CBB"/>
    <w:rsid w:val="77FFA997"/>
    <w:rsid w:val="77FFEC04"/>
    <w:rsid w:val="77FFF030"/>
    <w:rsid w:val="782268E3"/>
    <w:rsid w:val="7833F46A"/>
    <w:rsid w:val="786110D3"/>
    <w:rsid w:val="7876C2E7"/>
    <w:rsid w:val="787A85AC"/>
    <w:rsid w:val="787AF380"/>
    <w:rsid w:val="787F4B24"/>
    <w:rsid w:val="7897D443"/>
    <w:rsid w:val="78B5301C"/>
    <w:rsid w:val="78B611AB"/>
    <w:rsid w:val="78B72873"/>
    <w:rsid w:val="78CBA4D0"/>
    <w:rsid w:val="78F78590"/>
    <w:rsid w:val="78FE7370"/>
    <w:rsid w:val="791355A3"/>
    <w:rsid w:val="793BA77A"/>
    <w:rsid w:val="793BB20B"/>
    <w:rsid w:val="793F7A5A"/>
    <w:rsid w:val="794F7EDE"/>
    <w:rsid w:val="79583A19"/>
    <w:rsid w:val="796349F9"/>
    <w:rsid w:val="79755BF5"/>
    <w:rsid w:val="797A5E5A"/>
    <w:rsid w:val="797A8869"/>
    <w:rsid w:val="797F1AE5"/>
    <w:rsid w:val="79966BBF"/>
    <w:rsid w:val="79A75BBB"/>
    <w:rsid w:val="79AC6C25"/>
    <w:rsid w:val="79AF633C"/>
    <w:rsid w:val="79B7E946"/>
    <w:rsid w:val="79BE6FB5"/>
    <w:rsid w:val="79BFA93B"/>
    <w:rsid w:val="79BFDDDE"/>
    <w:rsid w:val="79CFDC95"/>
    <w:rsid w:val="79DA2CDB"/>
    <w:rsid w:val="79E32474"/>
    <w:rsid w:val="79E61BB8"/>
    <w:rsid w:val="79E6836E"/>
    <w:rsid w:val="79EE51B1"/>
    <w:rsid w:val="79EEE64F"/>
    <w:rsid w:val="79EF7D9F"/>
    <w:rsid w:val="79F6077D"/>
    <w:rsid w:val="79F6439A"/>
    <w:rsid w:val="79FB1C2F"/>
    <w:rsid w:val="79FBA7B4"/>
    <w:rsid w:val="79FD087D"/>
    <w:rsid w:val="79FD4FDF"/>
    <w:rsid w:val="79FD6311"/>
    <w:rsid w:val="79FF0E4A"/>
    <w:rsid w:val="79FF23E6"/>
    <w:rsid w:val="79FFEEAF"/>
    <w:rsid w:val="7A2B5C24"/>
    <w:rsid w:val="7A3EDFBA"/>
    <w:rsid w:val="7A6DCDBD"/>
    <w:rsid w:val="7A6DDD26"/>
    <w:rsid w:val="7A74D4F7"/>
    <w:rsid w:val="7A772F6F"/>
    <w:rsid w:val="7A7F7C0D"/>
    <w:rsid w:val="7A7FB120"/>
    <w:rsid w:val="7A9FAA1A"/>
    <w:rsid w:val="7AB78D97"/>
    <w:rsid w:val="7ABD7F52"/>
    <w:rsid w:val="7ABF7C48"/>
    <w:rsid w:val="7ACF409E"/>
    <w:rsid w:val="7AD8C6CB"/>
    <w:rsid w:val="7ADF40B7"/>
    <w:rsid w:val="7ADFA43E"/>
    <w:rsid w:val="7AE77BAA"/>
    <w:rsid w:val="7AEB13D9"/>
    <w:rsid w:val="7AEFA4C5"/>
    <w:rsid w:val="7AEFA687"/>
    <w:rsid w:val="7AF97BA6"/>
    <w:rsid w:val="7AFA0964"/>
    <w:rsid w:val="7AFAAA42"/>
    <w:rsid w:val="7AFB3855"/>
    <w:rsid w:val="7AFB9808"/>
    <w:rsid w:val="7AFC90A6"/>
    <w:rsid w:val="7AFCAAC0"/>
    <w:rsid w:val="7AFF18F7"/>
    <w:rsid w:val="7AFF8A0B"/>
    <w:rsid w:val="7AFFAB6C"/>
    <w:rsid w:val="7AFFB4CE"/>
    <w:rsid w:val="7B14C77C"/>
    <w:rsid w:val="7B188CFA"/>
    <w:rsid w:val="7B19A3B8"/>
    <w:rsid w:val="7B1B5679"/>
    <w:rsid w:val="7B1FD060"/>
    <w:rsid w:val="7B2528B4"/>
    <w:rsid w:val="7B3A7193"/>
    <w:rsid w:val="7B3F26CA"/>
    <w:rsid w:val="7B3FEB9B"/>
    <w:rsid w:val="7B3FF549"/>
    <w:rsid w:val="7B4272B8"/>
    <w:rsid w:val="7B4E25B8"/>
    <w:rsid w:val="7B56A73B"/>
    <w:rsid w:val="7B57B4A5"/>
    <w:rsid w:val="7B5EAA78"/>
    <w:rsid w:val="7B5F49D8"/>
    <w:rsid w:val="7B6A56C7"/>
    <w:rsid w:val="7B73F929"/>
    <w:rsid w:val="7B765B9E"/>
    <w:rsid w:val="7B77ECBB"/>
    <w:rsid w:val="7B78CE70"/>
    <w:rsid w:val="7B7A3F7A"/>
    <w:rsid w:val="7B7B2F03"/>
    <w:rsid w:val="7B7BB711"/>
    <w:rsid w:val="7B7C0BE5"/>
    <w:rsid w:val="7B7E3728"/>
    <w:rsid w:val="7B7FAD2B"/>
    <w:rsid w:val="7B832AE2"/>
    <w:rsid w:val="7B842C6B"/>
    <w:rsid w:val="7B8DC7E1"/>
    <w:rsid w:val="7B8F17FA"/>
    <w:rsid w:val="7B9B339C"/>
    <w:rsid w:val="7BA92828"/>
    <w:rsid w:val="7BB3194E"/>
    <w:rsid w:val="7BB61053"/>
    <w:rsid w:val="7BB83C85"/>
    <w:rsid w:val="7BBAA798"/>
    <w:rsid w:val="7BBC73AE"/>
    <w:rsid w:val="7BBC8C6A"/>
    <w:rsid w:val="7BBD21A1"/>
    <w:rsid w:val="7BBF5487"/>
    <w:rsid w:val="7BC3A32F"/>
    <w:rsid w:val="7BC7DDC8"/>
    <w:rsid w:val="7BD30E85"/>
    <w:rsid w:val="7BD4E584"/>
    <w:rsid w:val="7BD674D8"/>
    <w:rsid w:val="7BD67982"/>
    <w:rsid w:val="7BD74A5B"/>
    <w:rsid w:val="7BDB4B23"/>
    <w:rsid w:val="7BDB7656"/>
    <w:rsid w:val="7BDBA598"/>
    <w:rsid w:val="7BDD0B61"/>
    <w:rsid w:val="7BDE2313"/>
    <w:rsid w:val="7BDE5334"/>
    <w:rsid w:val="7BDF1A09"/>
    <w:rsid w:val="7BE7779B"/>
    <w:rsid w:val="7BE7F8B1"/>
    <w:rsid w:val="7BEE4581"/>
    <w:rsid w:val="7BEF40B1"/>
    <w:rsid w:val="7BEF4B7F"/>
    <w:rsid w:val="7BEF86D8"/>
    <w:rsid w:val="7BEF9E5F"/>
    <w:rsid w:val="7BEFCCF8"/>
    <w:rsid w:val="7BEFE47C"/>
    <w:rsid w:val="7BF06514"/>
    <w:rsid w:val="7BF47979"/>
    <w:rsid w:val="7BF5A7DF"/>
    <w:rsid w:val="7BF5C055"/>
    <w:rsid w:val="7BF626D6"/>
    <w:rsid w:val="7BF64CEE"/>
    <w:rsid w:val="7BF8C96A"/>
    <w:rsid w:val="7BF939B8"/>
    <w:rsid w:val="7BF9C172"/>
    <w:rsid w:val="7BFB25D5"/>
    <w:rsid w:val="7BFB56AE"/>
    <w:rsid w:val="7BFC1367"/>
    <w:rsid w:val="7BFCF67A"/>
    <w:rsid w:val="7BFDF7C7"/>
    <w:rsid w:val="7BFF10E7"/>
    <w:rsid w:val="7BFF556F"/>
    <w:rsid w:val="7BFF5AD4"/>
    <w:rsid w:val="7BFF9F38"/>
    <w:rsid w:val="7BFF9FA7"/>
    <w:rsid w:val="7BFFF045"/>
    <w:rsid w:val="7BFFF31F"/>
    <w:rsid w:val="7C3B5EBE"/>
    <w:rsid w:val="7C3F34C1"/>
    <w:rsid w:val="7C7E0383"/>
    <w:rsid w:val="7C7E9454"/>
    <w:rsid w:val="7C7F4BDE"/>
    <w:rsid w:val="7C9E6F2D"/>
    <w:rsid w:val="7C9F3227"/>
    <w:rsid w:val="7CAF1279"/>
    <w:rsid w:val="7CB974F6"/>
    <w:rsid w:val="7CB97924"/>
    <w:rsid w:val="7CDD9B04"/>
    <w:rsid w:val="7CEB3E6D"/>
    <w:rsid w:val="7CF17B21"/>
    <w:rsid w:val="7CF4AADF"/>
    <w:rsid w:val="7CF7CFFD"/>
    <w:rsid w:val="7CFC3051"/>
    <w:rsid w:val="7CFC76D6"/>
    <w:rsid w:val="7CFE8E21"/>
    <w:rsid w:val="7CFF631B"/>
    <w:rsid w:val="7CFF80A9"/>
    <w:rsid w:val="7CFFFB03"/>
    <w:rsid w:val="7D1B3F2A"/>
    <w:rsid w:val="7D26E82E"/>
    <w:rsid w:val="7D6BE432"/>
    <w:rsid w:val="7D6EC92E"/>
    <w:rsid w:val="7D6ECD30"/>
    <w:rsid w:val="7D766D1A"/>
    <w:rsid w:val="7D7B6333"/>
    <w:rsid w:val="7D7F2B92"/>
    <w:rsid w:val="7D7F7352"/>
    <w:rsid w:val="7D7F8F4C"/>
    <w:rsid w:val="7D7FBF8F"/>
    <w:rsid w:val="7D7FC2B7"/>
    <w:rsid w:val="7D8874F4"/>
    <w:rsid w:val="7D8B357F"/>
    <w:rsid w:val="7D9920ED"/>
    <w:rsid w:val="7D9B9AD1"/>
    <w:rsid w:val="7D9F97C4"/>
    <w:rsid w:val="7D9FF90E"/>
    <w:rsid w:val="7DA52458"/>
    <w:rsid w:val="7DA9DBA9"/>
    <w:rsid w:val="7DAD1C5A"/>
    <w:rsid w:val="7DAE7CF4"/>
    <w:rsid w:val="7DAF1378"/>
    <w:rsid w:val="7DAF9844"/>
    <w:rsid w:val="7DB715F6"/>
    <w:rsid w:val="7DB7552C"/>
    <w:rsid w:val="7DB7B555"/>
    <w:rsid w:val="7DB7C272"/>
    <w:rsid w:val="7DB9DE77"/>
    <w:rsid w:val="7DBB6B6C"/>
    <w:rsid w:val="7DBE2C81"/>
    <w:rsid w:val="7DBE85DF"/>
    <w:rsid w:val="7DBF792A"/>
    <w:rsid w:val="7DBF9FAD"/>
    <w:rsid w:val="7DBFD290"/>
    <w:rsid w:val="7DC61944"/>
    <w:rsid w:val="7DC7E1B0"/>
    <w:rsid w:val="7DCEA21D"/>
    <w:rsid w:val="7DCFDD27"/>
    <w:rsid w:val="7DD7654E"/>
    <w:rsid w:val="7DD9073F"/>
    <w:rsid w:val="7DDA4699"/>
    <w:rsid w:val="7DDBC864"/>
    <w:rsid w:val="7DDF178B"/>
    <w:rsid w:val="7DDF81C1"/>
    <w:rsid w:val="7DDFAC79"/>
    <w:rsid w:val="7DE225F8"/>
    <w:rsid w:val="7DE5A9AA"/>
    <w:rsid w:val="7DE73B24"/>
    <w:rsid w:val="7DE764F3"/>
    <w:rsid w:val="7DE78C60"/>
    <w:rsid w:val="7DE7DE37"/>
    <w:rsid w:val="7DEA20F4"/>
    <w:rsid w:val="7DEE3EC7"/>
    <w:rsid w:val="7DEEBB1B"/>
    <w:rsid w:val="7DEF34C7"/>
    <w:rsid w:val="7DEF7182"/>
    <w:rsid w:val="7DF17A98"/>
    <w:rsid w:val="7DF3727A"/>
    <w:rsid w:val="7DF3CCB3"/>
    <w:rsid w:val="7DF5E3EF"/>
    <w:rsid w:val="7DF686AB"/>
    <w:rsid w:val="7DF8D44F"/>
    <w:rsid w:val="7DFA37C1"/>
    <w:rsid w:val="7DFB28BA"/>
    <w:rsid w:val="7DFB3770"/>
    <w:rsid w:val="7DFB9174"/>
    <w:rsid w:val="7DFCC5F4"/>
    <w:rsid w:val="7DFD0258"/>
    <w:rsid w:val="7DFD0CA7"/>
    <w:rsid w:val="7DFD56A1"/>
    <w:rsid w:val="7DFD8938"/>
    <w:rsid w:val="7DFDA29D"/>
    <w:rsid w:val="7DFE2E56"/>
    <w:rsid w:val="7DFEA1F4"/>
    <w:rsid w:val="7DFEBE5D"/>
    <w:rsid w:val="7DFF7265"/>
    <w:rsid w:val="7DFF7739"/>
    <w:rsid w:val="7DFF957F"/>
    <w:rsid w:val="7DFFB0BE"/>
    <w:rsid w:val="7DFFB26E"/>
    <w:rsid w:val="7DFFBAD6"/>
    <w:rsid w:val="7DFFBEA9"/>
    <w:rsid w:val="7DFFD70B"/>
    <w:rsid w:val="7DFFEABF"/>
    <w:rsid w:val="7E362CAE"/>
    <w:rsid w:val="7E3DFA89"/>
    <w:rsid w:val="7E3FC2E6"/>
    <w:rsid w:val="7E5704CD"/>
    <w:rsid w:val="7E5B9E33"/>
    <w:rsid w:val="7E656AFA"/>
    <w:rsid w:val="7E67CC6F"/>
    <w:rsid w:val="7E733282"/>
    <w:rsid w:val="7E734D85"/>
    <w:rsid w:val="7E7470C1"/>
    <w:rsid w:val="7E759040"/>
    <w:rsid w:val="7E7A3D81"/>
    <w:rsid w:val="7E7B187E"/>
    <w:rsid w:val="7E7B9076"/>
    <w:rsid w:val="7E7D7B58"/>
    <w:rsid w:val="7E7EA0B2"/>
    <w:rsid w:val="7E7ED3E1"/>
    <w:rsid w:val="7E92CBF2"/>
    <w:rsid w:val="7E9605E6"/>
    <w:rsid w:val="7E97C5E0"/>
    <w:rsid w:val="7E9B1D18"/>
    <w:rsid w:val="7E9C9E19"/>
    <w:rsid w:val="7E9CADD0"/>
    <w:rsid w:val="7EA33D6B"/>
    <w:rsid w:val="7EA7162C"/>
    <w:rsid w:val="7EB76083"/>
    <w:rsid w:val="7EBBE37F"/>
    <w:rsid w:val="7EBC2134"/>
    <w:rsid w:val="7EBCCF16"/>
    <w:rsid w:val="7EBCF4AC"/>
    <w:rsid w:val="7EBDFC42"/>
    <w:rsid w:val="7EBE3C61"/>
    <w:rsid w:val="7EBF5CFC"/>
    <w:rsid w:val="7EBF9E62"/>
    <w:rsid w:val="7EC6545C"/>
    <w:rsid w:val="7ECB21E0"/>
    <w:rsid w:val="7ECFED7A"/>
    <w:rsid w:val="7ECFF228"/>
    <w:rsid w:val="7ED2F089"/>
    <w:rsid w:val="7ED3259E"/>
    <w:rsid w:val="7ED9063E"/>
    <w:rsid w:val="7EDAD04A"/>
    <w:rsid w:val="7EDB15E3"/>
    <w:rsid w:val="7EDB677F"/>
    <w:rsid w:val="7EDCED2E"/>
    <w:rsid w:val="7EDE58F9"/>
    <w:rsid w:val="7EDF390A"/>
    <w:rsid w:val="7EDF9688"/>
    <w:rsid w:val="7EDFBBA7"/>
    <w:rsid w:val="7EE34DEB"/>
    <w:rsid w:val="7EE638A0"/>
    <w:rsid w:val="7EEB21CE"/>
    <w:rsid w:val="7EEE7602"/>
    <w:rsid w:val="7EEF486B"/>
    <w:rsid w:val="7EF2B5A8"/>
    <w:rsid w:val="7EF3DF50"/>
    <w:rsid w:val="7EF3ED68"/>
    <w:rsid w:val="7EF3FD92"/>
    <w:rsid w:val="7EF5B539"/>
    <w:rsid w:val="7EF71910"/>
    <w:rsid w:val="7EF73AA1"/>
    <w:rsid w:val="7EF7976E"/>
    <w:rsid w:val="7EF7DC71"/>
    <w:rsid w:val="7EF7FF8A"/>
    <w:rsid w:val="7EF9929C"/>
    <w:rsid w:val="7EFB2A27"/>
    <w:rsid w:val="7EFBA330"/>
    <w:rsid w:val="7EFCEB53"/>
    <w:rsid w:val="7EFD21D6"/>
    <w:rsid w:val="7EFD2928"/>
    <w:rsid w:val="7EFD451C"/>
    <w:rsid w:val="7EFD718C"/>
    <w:rsid w:val="7EFD9451"/>
    <w:rsid w:val="7EFD9BFA"/>
    <w:rsid w:val="7EFE5FD4"/>
    <w:rsid w:val="7EFE6D6A"/>
    <w:rsid w:val="7EFE7391"/>
    <w:rsid w:val="7EFF1D14"/>
    <w:rsid w:val="7EFF2BDC"/>
    <w:rsid w:val="7EFF43C0"/>
    <w:rsid w:val="7EFF7861"/>
    <w:rsid w:val="7EFF8656"/>
    <w:rsid w:val="7EFFA686"/>
    <w:rsid w:val="7EFFA7F6"/>
    <w:rsid w:val="7EFFB2CA"/>
    <w:rsid w:val="7EFFE1D1"/>
    <w:rsid w:val="7EFFE67A"/>
    <w:rsid w:val="7F165725"/>
    <w:rsid w:val="7F1E551E"/>
    <w:rsid w:val="7F1FEC9F"/>
    <w:rsid w:val="7F2B43E4"/>
    <w:rsid w:val="7F3A098D"/>
    <w:rsid w:val="7F3BD008"/>
    <w:rsid w:val="7F3D251F"/>
    <w:rsid w:val="7F3E421E"/>
    <w:rsid w:val="7F3E9E58"/>
    <w:rsid w:val="7F3FF5E8"/>
    <w:rsid w:val="7F44B7B6"/>
    <w:rsid w:val="7F4EFA64"/>
    <w:rsid w:val="7F4F33B5"/>
    <w:rsid w:val="7F507C30"/>
    <w:rsid w:val="7F553398"/>
    <w:rsid w:val="7F57B384"/>
    <w:rsid w:val="7F57D488"/>
    <w:rsid w:val="7F5A1649"/>
    <w:rsid w:val="7F5A8771"/>
    <w:rsid w:val="7F5B07EC"/>
    <w:rsid w:val="7F5B9362"/>
    <w:rsid w:val="7F5DC03C"/>
    <w:rsid w:val="7F5E0C96"/>
    <w:rsid w:val="7F5E30B1"/>
    <w:rsid w:val="7F5F39EA"/>
    <w:rsid w:val="7F5F71A8"/>
    <w:rsid w:val="7F5FB5D7"/>
    <w:rsid w:val="7F683543"/>
    <w:rsid w:val="7F690D52"/>
    <w:rsid w:val="7F691279"/>
    <w:rsid w:val="7F69C063"/>
    <w:rsid w:val="7F6ABCAB"/>
    <w:rsid w:val="7F6AD2AE"/>
    <w:rsid w:val="7F6B2DDF"/>
    <w:rsid w:val="7F6B4DF0"/>
    <w:rsid w:val="7F6B4FEE"/>
    <w:rsid w:val="7F6BC0E9"/>
    <w:rsid w:val="7F6BCFB9"/>
    <w:rsid w:val="7F6D04A0"/>
    <w:rsid w:val="7F6DF870"/>
    <w:rsid w:val="7F6F4F3F"/>
    <w:rsid w:val="7F6F60AB"/>
    <w:rsid w:val="7F6F7BBD"/>
    <w:rsid w:val="7F6FA795"/>
    <w:rsid w:val="7F6FDBEE"/>
    <w:rsid w:val="7F713621"/>
    <w:rsid w:val="7F77676C"/>
    <w:rsid w:val="7F7846F2"/>
    <w:rsid w:val="7F7981D9"/>
    <w:rsid w:val="7F7A3051"/>
    <w:rsid w:val="7F7B3A6E"/>
    <w:rsid w:val="7F7B59B5"/>
    <w:rsid w:val="7F7B77C1"/>
    <w:rsid w:val="7F7BF522"/>
    <w:rsid w:val="7F7C7254"/>
    <w:rsid w:val="7F7D3458"/>
    <w:rsid w:val="7F7DF1F9"/>
    <w:rsid w:val="7F7E01C1"/>
    <w:rsid w:val="7F7E4CC8"/>
    <w:rsid w:val="7F7E8C55"/>
    <w:rsid w:val="7F7EAE18"/>
    <w:rsid w:val="7F7F09F2"/>
    <w:rsid w:val="7F7F1574"/>
    <w:rsid w:val="7F7F1E04"/>
    <w:rsid w:val="7F7F6E73"/>
    <w:rsid w:val="7F7FC113"/>
    <w:rsid w:val="7F7FEAD9"/>
    <w:rsid w:val="7F7FEC7D"/>
    <w:rsid w:val="7F87B680"/>
    <w:rsid w:val="7F8CC3C9"/>
    <w:rsid w:val="7F94C649"/>
    <w:rsid w:val="7F96ACD4"/>
    <w:rsid w:val="7F97D408"/>
    <w:rsid w:val="7F9CC739"/>
    <w:rsid w:val="7F9D4091"/>
    <w:rsid w:val="7F9DE9C6"/>
    <w:rsid w:val="7F9EC3D1"/>
    <w:rsid w:val="7F9F39EB"/>
    <w:rsid w:val="7F9F8B1C"/>
    <w:rsid w:val="7F9FA863"/>
    <w:rsid w:val="7F9FCD86"/>
    <w:rsid w:val="7FA73B42"/>
    <w:rsid w:val="7FA78696"/>
    <w:rsid w:val="7FA7E225"/>
    <w:rsid w:val="7FAA2C3B"/>
    <w:rsid w:val="7FAB4082"/>
    <w:rsid w:val="7FAB5163"/>
    <w:rsid w:val="7FAB627C"/>
    <w:rsid w:val="7FAE7DDF"/>
    <w:rsid w:val="7FAEEDA6"/>
    <w:rsid w:val="7FAF29A4"/>
    <w:rsid w:val="7FAF77B1"/>
    <w:rsid w:val="7FAFDFAA"/>
    <w:rsid w:val="7FAFF4D7"/>
    <w:rsid w:val="7FAFF8CA"/>
    <w:rsid w:val="7FB1676E"/>
    <w:rsid w:val="7FB4D418"/>
    <w:rsid w:val="7FB4ECEC"/>
    <w:rsid w:val="7FB56C20"/>
    <w:rsid w:val="7FB617F9"/>
    <w:rsid w:val="7FB70F44"/>
    <w:rsid w:val="7FB74ED3"/>
    <w:rsid w:val="7FB7D1A6"/>
    <w:rsid w:val="7FB86B94"/>
    <w:rsid w:val="7FB9B808"/>
    <w:rsid w:val="7FBA16B8"/>
    <w:rsid w:val="7FBBBE91"/>
    <w:rsid w:val="7FBBD1BF"/>
    <w:rsid w:val="7FBD040C"/>
    <w:rsid w:val="7FBD08ED"/>
    <w:rsid w:val="7FBD3E85"/>
    <w:rsid w:val="7FBD4DE1"/>
    <w:rsid w:val="7FBD748C"/>
    <w:rsid w:val="7FBDED10"/>
    <w:rsid w:val="7FBDFF95"/>
    <w:rsid w:val="7FBE0400"/>
    <w:rsid w:val="7FBE6020"/>
    <w:rsid w:val="7FBEA600"/>
    <w:rsid w:val="7FBF0175"/>
    <w:rsid w:val="7FBF17BF"/>
    <w:rsid w:val="7FBF2FAE"/>
    <w:rsid w:val="7FBF4542"/>
    <w:rsid w:val="7FBF5121"/>
    <w:rsid w:val="7FBF65D0"/>
    <w:rsid w:val="7FBF77B0"/>
    <w:rsid w:val="7FBF7F46"/>
    <w:rsid w:val="7FBF8C69"/>
    <w:rsid w:val="7FBFCE94"/>
    <w:rsid w:val="7FBFD86C"/>
    <w:rsid w:val="7FBFE227"/>
    <w:rsid w:val="7FBFEC88"/>
    <w:rsid w:val="7FBFFBCD"/>
    <w:rsid w:val="7FC72010"/>
    <w:rsid w:val="7FC7D60C"/>
    <w:rsid w:val="7FCE5B8F"/>
    <w:rsid w:val="7FCE9849"/>
    <w:rsid w:val="7FCF0563"/>
    <w:rsid w:val="7FCFAC01"/>
    <w:rsid w:val="7FD28208"/>
    <w:rsid w:val="7FD335F0"/>
    <w:rsid w:val="7FD5591B"/>
    <w:rsid w:val="7FD696FC"/>
    <w:rsid w:val="7FD6C95C"/>
    <w:rsid w:val="7FD72EAE"/>
    <w:rsid w:val="7FD7B6DA"/>
    <w:rsid w:val="7FD7D3FC"/>
    <w:rsid w:val="7FD96168"/>
    <w:rsid w:val="7FDA24BF"/>
    <w:rsid w:val="7FDB1C5F"/>
    <w:rsid w:val="7FDB4415"/>
    <w:rsid w:val="7FDBD0A3"/>
    <w:rsid w:val="7FDBD4EC"/>
    <w:rsid w:val="7FDC3328"/>
    <w:rsid w:val="7FDC9615"/>
    <w:rsid w:val="7FDD2EA6"/>
    <w:rsid w:val="7FDD9C4A"/>
    <w:rsid w:val="7FDE1515"/>
    <w:rsid w:val="7FDE6E88"/>
    <w:rsid w:val="7FDE96F8"/>
    <w:rsid w:val="7FDEA991"/>
    <w:rsid w:val="7FDF1477"/>
    <w:rsid w:val="7FDF1918"/>
    <w:rsid w:val="7FDF290E"/>
    <w:rsid w:val="7FDF328B"/>
    <w:rsid w:val="7FDF5C5D"/>
    <w:rsid w:val="7FDF6235"/>
    <w:rsid w:val="7FDFA793"/>
    <w:rsid w:val="7FDFBA59"/>
    <w:rsid w:val="7FDFE67B"/>
    <w:rsid w:val="7FDFF328"/>
    <w:rsid w:val="7FE133FE"/>
    <w:rsid w:val="7FE20424"/>
    <w:rsid w:val="7FE45A01"/>
    <w:rsid w:val="7FE4B5AA"/>
    <w:rsid w:val="7FE5B711"/>
    <w:rsid w:val="7FE69848"/>
    <w:rsid w:val="7FE70DE7"/>
    <w:rsid w:val="7FEB07B0"/>
    <w:rsid w:val="7FEB8CDF"/>
    <w:rsid w:val="7FEB8D40"/>
    <w:rsid w:val="7FEBAA13"/>
    <w:rsid w:val="7FEBB834"/>
    <w:rsid w:val="7FEBD1C4"/>
    <w:rsid w:val="7FEBE8A8"/>
    <w:rsid w:val="7FEC0D0B"/>
    <w:rsid w:val="7FED3709"/>
    <w:rsid w:val="7FEE3E30"/>
    <w:rsid w:val="7FEE5551"/>
    <w:rsid w:val="7FEE5CFF"/>
    <w:rsid w:val="7FEE6B36"/>
    <w:rsid w:val="7FEF1D13"/>
    <w:rsid w:val="7FEF5AC3"/>
    <w:rsid w:val="7FEF5B21"/>
    <w:rsid w:val="7FEFB04E"/>
    <w:rsid w:val="7FEFD837"/>
    <w:rsid w:val="7FEFDDF4"/>
    <w:rsid w:val="7FEFDFD3"/>
    <w:rsid w:val="7FF108CD"/>
    <w:rsid w:val="7FF1459A"/>
    <w:rsid w:val="7FF3B2AC"/>
    <w:rsid w:val="7FF3C6C7"/>
    <w:rsid w:val="7FF49128"/>
    <w:rsid w:val="7FF4AB11"/>
    <w:rsid w:val="7FF55E34"/>
    <w:rsid w:val="7FF56D58"/>
    <w:rsid w:val="7FF5A43F"/>
    <w:rsid w:val="7FF5A820"/>
    <w:rsid w:val="7FF5EDA7"/>
    <w:rsid w:val="7FF65E13"/>
    <w:rsid w:val="7FF687E9"/>
    <w:rsid w:val="7FF74863"/>
    <w:rsid w:val="7FF76AC0"/>
    <w:rsid w:val="7FF7831B"/>
    <w:rsid w:val="7FF792D0"/>
    <w:rsid w:val="7FF7D9A1"/>
    <w:rsid w:val="7FF7FF65"/>
    <w:rsid w:val="7FF91B4F"/>
    <w:rsid w:val="7FF930CD"/>
    <w:rsid w:val="7FF9490B"/>
    <w:rsid w:val="7FF97B0C"/>
    <w:rsid w:val="7FF99A7D"/>
    <w:rsid w:val="7FFA266D"/>
    <w:rsid w:val="7FFA2AE0"/>
    <w:rsid w:val="7FFA47D8"/>
    <w:rsid w:val="7FFA5D30"/>
    <w:rsid w:val="7FFA5FFF"/>
    <w:rsid w:val="7FFAB0CA"/>
    <w:rsid w:val="7FFB0588"/>
    <w:rsid w:val="7FFB4891"/>
    <w:rsid w:val="7FFB50C6"/>
    <w:rsid w:val="7FFB5C8A"/>
    <w:rsid w:val="7FFB6624"/>
    <w:rsid w:val="7FFB7878"/>
    <w:rsid w:val="7FFBB356"/>
    <w:rsid w:val="7FFBB5C8"/>
    <w:rsid w:val="7FFBF609"/>
    <w:rsid w:val="7FFBF677"/>
    <w:rsid w:val="7FFD4E3B"/>
    <w:rsid w:val="7FFD6BF7"/>
    <w:rsid w:val="7FFD8B35"/>
    <w:rsid w:val="7FFD8B4F"/>
    <w:rsid w:val="7FFDB7A9"/>
    <w:rsid w:val="7FFDC5F5"/>
    <w:rsid w:val="7FFDF870"/>
    <w:rsid w:val="7FFE1BE5"/>
    <w:rsid w:val="7FFE202E"/>
    <w:rsid w:val="7FFE4146"/>
    <w:rsid w:val="7FFE8344"/>
    <w:rsid w:val="7FFE9FE5"/>
    <w:rsid w:val="7FFEF1CD"/>
    <w:rsid w:val="7FFEF83F"/>
    <w:rsid w:val="7FFF07E5"/>
    <w:rsid w:val="7FFF105F"/>
    <w:rsid w:val="7FFF18A2"/>
    <w:rsid w:val="7FFF2085"/>
    <w:rsid w:val="7FFF21E7"/>
    <w:rsid w:val="7FFF25F3"/>
    <w:rsid w:val="7FFF5104"/>
    <w:rsid w:val="7FFF549B"/>
    <w:rsid w:val="7FFF618E"/>
    <w:rsid w:val="7FFF7414"/>
    <w:rsid w:val="7FFF75A5"/>
    <w:rsid w:val="7FFF778A"/>
    <w:rsid w:val="7FFF83BB"/>
    <w:rsid w:val="7FFFB0FC"/>
    <w:rsid w:val="7FFFBEF7"/>
    <w:rsid w:val="7FFFC4E5"/>
    <w:rsid w:val="7FFFC6C6"/>
    <w:rsid w:val="7FFFC974"/>
    <w:rsid w:val="7FFFCC5C"/>
    <w:rsid w:val="7FFFCDB0"/>
    <w:rsid w:val="7FFFD12A"/>
    <w:rsid w:val="7FFFD302"/>
    <w:rsid w:val="7FFFD3B6"/>
    <w:rsid w:val="7FFFD6C3"/>
    <w:rsid w:val="7FFFDA5F"/>
    <w:rsid w:val="7FFFDAAC"/>
    <w:rsid w:val="7FFFF3D2"/>
    <w:rsid w:val="81BFF459"/>
    <w:rsid w:val="82FB2A6C"/>
    <w:rsid w:val="85FFC557"/>
    <w:rsid w:val="8757E318"/>
    <w:rsid w:val="877BD79B"/>
    <w:rsid w:val="879F32D0"/>
    <w:rsid w:val="87B728BE"/>
    <w:rsid w:val="87F5BB1D"/>
    <w:rsid w:val="87FB0FAC"/>
    <w:rsid w:val="87FD32F2"/>
    <w:rsid w:val="88DD70A2"/>
    <w:rsid w:val="895FEDF4"/>
    <w:rsid w:val="89EB3D87"/>
    <w:rsid w:val="8BB56B7E"/>
    <w:rsid w:val="8BDBB6AA"/>
    <w:rsid w:val="8BEF71EA"/>
    <w:rsid w:val="8BF50918"/>
    <w:rsid w:val="8C678D7B"/>
    <w:rsid w:val="8D5E8E43"/>
    <w:rsid w:val="8DDEEB03"/>
    <w:rsid w:val="8E6D5C81"/>
    <w:rsid w:val="8E73768B"/>
    <w:rsid w:val="8E870C60"/>
    <w:rsid w:val="8F3FF91A"/>
    <w:rsid w:val="8F6CAC3F"/>
    <w:rsid w:val="8F9FC140"/>
    <w:rsid w:val="8F9FC53D"/>
    <w:rsid w:val="8FB9B2DD"/>
    <w:rsid w:val="8FDE44E2"/>
    <w:rsid w:val="8FEAD6EC"/>
    <w:rsid w:val="8FEED8CD"/>
    <w:rsid w:val="8FEFFC8D"/>
    <w:rsid w:val="8FF781B2"/>
    <w:rsid w:val="8FF7D5AE"/>
    <w:rsid w:val="8FFBD5C6"/>
    <w:rsid w:val="8FFC14D0"/>
    <w:rsid w:val="90FD2752"/>
    <w:rsid w:val="917F627C"/>
    <w:rsid w:val="92B54E61"/>
    <w:rsid w:val="92DF1F6E"/>
    <w:rsid w:val="92FB5494"/>
    <w:rsid w:val="94B7784D"/>
    <w:rsid w:val="94EB7F7F"/>
    <w:rsid w:val="94EDB036"/>
    <w:rsid w:val="954FD13E"/>
    <w:rsid w:val="95BFB4A0"/>
    <w:rsid w:val="95D76452"/>
    <w:rsid w:val="95DF69C4"/>
    <w:rsid w:val="96FDD094"/>
    <w:rsid w:val="97738711"/>
    <w:rsid w:val="97A3F26C"/>
    <w:rsid w:val="97B8D6F3"/>
    <w:rsid w:val="97BD3CD2"/>
    <w:rsid w:val="97BE24E8"/>
    <w:rsid w:val="97DB3807"/>
    <w:rsid w:val="97ECD95F"/>
    <w:rsid w:val="97EE6629"/>
    <w:rsid w:val="97F7DC93"/>
    <w:rsid w:val="97FEB10A"/>
    <w:rsid w:val="97FEB15E"/>
    <w:rsid w:val="989AF7CC"/>
    <w:rsid w:val="995CF1A4"/>
    <w:rsid w:val="99BB73AC"/>
    <w:rsid w:val="99DFAA9B"/>
    <w:rsid w:val="99EF6581"/>
    <w:rsid w:val="99F7971E"/>
    <w:rsid w:val="99FD4D42"/>
    <w:rsid w:val="9A666F37"/>
    <w:rsid w:val="9ABB2F3F"/>
    <w:rsid w:val="9AD97BBE"/>
    <w:rsid w:val="9B9F1252"/>
    <w:rsid w:val="9BB925C1"/>
    <w:rsid w:val="9BBDFF63"/>
    <w:rsid w:val="9BCB5BD5"/>
    <w:rsid w:val="9BEB592D"/>
    <w:rsid w:val="9BF5D9F9"/>
    <w:rsid w:val="9BFB96D2"/>
    <w:rsid w:val="9BFD271E"/>
    <w:rsid w:val="9BFF18FB"/>
    <w:rsid w:val="9C5D855D"/>
    <w:rsid w:val="9D9C0727"/>
    <w:rsid w:val="9D9F8B92"/>
    <w:rsid w:val="9DB85057"/>
    <w:rsid w:val="9DBBD64B"/>
    <w:rsid w:val="9DDE76BE"/>
    <w:rsid w:val="9DDFBE97"/>
    <w:rsid w:val="9DE62A6A"/>
    <w:rsid w:val="9DF93099"/>
    <w:rsid w:val="9DFF73F8"/>
    <w:rsid w:val="9E1FADF0"/>
    <w:rsid w:val="9EB723E6"/>
    <w:rsid w:val="9EDF7154"/>
    <w:rsid w:val="9EFB2CAB"/>
    <w:rsid w:val="9EFBDA0A"/>
    <w:rsid w:val="9F51D66A"/>
    <w:rsid w:val="9F5D9998"/>
    <w:rsid w:val="9F5F5F01"/>
    <w:rsid w:val="9F7B5479"/>
    <w:rsid w:val="9F8E3BD2"/>
    <w:rsid w:val="9FA85342"/>
    <w:rsid w:val="9FAF9B33"/>
    <w:rsid w:val="9FB7DB8D"/>
    <w:rsid w:val="9FBDC016"/>
    <w:rsid w:val="9FD5EE46"/>
    <w:rsid w:val="9FD76640"/>
    <w:rsid w:val="9FDD6DD9"/>
    <w:rsid w:val="9FDF186F"/>
    <w:rsid w:val="9FDF7A8B"/>
    <w:rsid w:val="9FE77AFF"/>
    <w:rsid w:val="9FEA3A94"/>
    <w:rsid w:val="9FEB5024"/>
    <w:rsid w:val="9FEBEC9D"/>
    <w:rsid w:val="9FEC9AA4"/>
    <w:rsid w:val="9FECBBE5"/>
    <w:rsid w:val="9FED6AF7"/>
    <w:rsid w:val="9FEFD05B"/>
    <w:rsid w:val="9FF21D9C"/>
    <w:rsid w:val="9FF794B5"/>
    <w:rsid w:val="9FF940A8"/>
    <w:rsid w:val="9FFB75EF"/>
    <w:rsid w:val="9FFE4949"/>
    <w:rsid w:val="9FFF1C45"/>
    <w:rsid w:val="9FFF581B"/>
    <w:rsid w:val="9FFF79A5"/>
    <w:rsid w:val="9FFFD56A"/>
    <w:rsid w:val="9FFFD95D"/>
    <w:rsid w:val="A2BB271D"/>
    <w:rsid w:val="A3FF54EF"/>
    <w:rsid w:val="A3FFB594"/>
    <w:rsid w:val="A5BF34AC"/>
    <w:rsid w:val="A5BF37CF"/>
    <w:rsid w:val="A5CE41BB"/>
    <w:rsid w:val="A6D3EFFE"/>
    <w:rsid w:val="A77B5148"/>
    <w:rsid w:val="A77B5833"/>
    <w:rsid w:val="A77FE5FA"/>
    <w:rsid w:val="A79FBB75"/>
    <w:rsid w:val="A7B33A77"/>
    <w:rsid w:val="A7DE595A"/>
    <w:rsid w:val="A7DF77D8"/>
    <w:rsid w:val="A7E783BB"/>
    <w:rsid w:val="A8D2AE12"/>
    <w:rsid w:val="A9F69A94"/>
    <w:rsid w:val="A9FBD318"/>
    <w:rsid w:val="AA7755D1"/>
    <w:rsid w:val="AAC59931"/>
    <w:rsid w:val="AB3FFEA8"/>
    <w:rsid w:val="AB7F3FD9"/>
    <w:rsid w:val="AB9FDB08"/>
    <w:rsid w:val="ABCF54B0"/>
    <w:rsid w:val="ABED5BBE"/>
    <w:rsid w:val="ABFA7521"/>
    <w:rsid w:val="ACBF843F"/>
    <w:rsid w:val="ACE7C4BF"/>
    <w:rsid w:val="ACF79EFF"/>
    <w:rsid w:val="ACFF41EC"/>
    <w:rsid w:val="AD6D5915"/>
    <w:rsid w:val="AD9BBA94"/>
    <w:rsid w:val="AD9F5810"/>
    <w:rsid w:val="ADB02E72"/>
    <w:rsid w:val="ADBBBC93"/>
    <w:rsid w:val="ADBC3903"/>
    <w:rsid w:val="ADBD42BD"/>
    <w:rsid w:val="ADBFF6A6"/>
    <w:rsid w:val="ADDD3255"/>
    <w:rsid w:val="ADE70998"/>
    <w:rsid w:val="ADEB0C3A"/>
    <w:rsid w:val="ADEB347D"/>
    <w:rsid w:val="ADEF1492"/>
    <w:rsid w:val="ADF563D7"/>
    <w:rsid w:val="ADFEF000"/>
    <w:rsid w:val="ADFFDBF4"/>
    <w:rsid w:val="AE0F339E"/>
    <w:rsid w:val="AE56B4B4"/>
    <w:rsid w:val="AE7F4268"/>
    <w:rsid w:val="AE8F9BBD"/>
    <w:rsid w:val="AEAEBC42"/>
    <w:rsid w:val="AEBF7ACE"/>
    <w:rsid w:val="AEFD2A2F"/>
    <w:rsid w:val="AEFEAFD1"/>
    <w:rsid w:val="AF19CC19"/>
    <w:rsid w:val="AF6EE58C"/>
    <w:rsid w:val="AF6F056A"/>
    <w:rsid w:val="AF6F92AD"/>
    <w:rsid w:val="AF9F64D5"/>
    <w:rsid w:val="AFA7C712"/>
    <w:rsid w:val="AFAB9BE9"/>
    <w:rsid w:val="AFAE613F"/>
    <w:rsid w:val="AFB2BBFE"/>
    <w:rsid w:val="AFBB1AB3"/>
    <w:rsid w:val="AFBF56E2"/>
    <w:rsid w:val="AFC5C8F7"/>
    <w:rsid w:val="AFCEE8A8"/>
    <w:rsid w:val="AFDF1EB5"/>
    <w:rsid w:val="AFEC38C1"/>
    <w:rsid w:val="AFECEAC7"/>
    <w:rsid w:val="AFF6ED4C"/>
    <w:rsid w:val="AFFC44AD"/>
    <w:rsid w:val="AFFEF105"/>
    <w:rsid w:val="AFFF0C5B"/>
    <w:rsid w:val="AFFF0D28"/>
    <w:rsid w:val="AFFF1DA2"/>
    <w:rsid w:val="AFFF3D15"/>
    <w:rsid w:val="AFFFA6DC"/>
    <w:rsid w:val="AFFFF09A"/>
    <w:rsid w:val="B079AD1F"/>
    <w:rsid w:val="B0CF2DAC"/>
    <w:rsid w:val="B10D1A3A"/>
    <w:rsid w:val="B13FA0E7"/>
    <w:rsid w:val="B1679B6E"/>
    <w:rsid w:val="B1D39F0A"/>
    <w:rsid w:val="B214AEEC"/>
    <w:rsid w:val="B21B120E"/>
    <w:rsid w:val="B23C150B"/>
    <w:rsid w:val="B26786C6"/>
    <w:rsid w:val="B2797B3F"/>
    <w:rsid w:val="B2B70E6D"/>
    <w:rsid w:val="B2CB1894"/>
    <w:rsid w:val="B2DEE05C"/>
    <w:rsid w:val="B30D6CEE"/>
    <w:rsid w:val="B32E640F"/>
    <w:rsid w:val="B35FFC7F"/>
    <w:rsid w:val="B36E0402"/>
    <w:rsid w:val="B37CF2DE"/>
    <w:rsid w:val="B37E0E66"/>
    <w:rsid w:val="B37E9412"/>
    <w:rsid w:val="B37EFE61"/>
    <w:rsid w:val="B37F7D7F"/>
    <w:rsid w:val="B395E5E2"/>
    <w:rsid w:val="B39FCA4A"/>
    <w:rsid w:val="B3ADCA38"/>
    <w:rsid w:val="B3B4E7BE"/>
    <w:rsid w:val="B3CFE045"/>
    <w:rsid w:val="B3D61DD6"/>
    <w:rsid w:val="B3E7A811"/>
    <w:rsid w:val="B3EF06CA"/>
    <w:rsid w:val="B3F7E7EA"/>
    <w:rsid w:val="B3FF7CE6"/>
    <w:rsid w:val="B4FBFCD0"/>
    <w:rsid w:val="B4FE9856"/>
    <w:rsid w:val="B57A40B4"/>
    <w:rsid w:val="B5B695CC"/>
    <w:rsid w:val="B5BF378E"/>
    <w:rsid w:val="B5DBAC53"/>
    <w:rsid w:val="B5EFBA44"/>
    <w:rsid w:val="B5F683A4"/>
    <w:rsid w:val="B5FB3732"/>
    <w:rsid w:val="B5FBEE9F"/>
    <w:rsid w:val="B5FD2721"/>
    <w:rsid w:val="B5FF277F"/>
    <w:rsid w:val="B5FF6726"/>
    <w:rsid w:val="B5FFC508"/>
    <w:rsid w:val="B6070757"/>
    <w:rsid w:val="B67F9960"/>
    <w:rsid w:val="B69362F3"/>
    <w:rsid w:val="B6BECB51"/>
    <w:rsid w:val="B6DD0D9B"/>
    <w:rsid w:val="B6F4C5CD"/>
    <w:rsid w:val="B6FD096D"/>
    <w:rsid w:val="B6FDE449"/>
    <w:rsid w:val="B72DF794"/>
    <w:rsid w:val="B74F01D3"/>
    <w:rsid w:val="B755D467"/>
    <w:rsid w:val="B75D8272"/>
    <w:rsid w:val="B764EAEC"/>
    <w:rsid w:val="B777F5F3"/>
    <w:rsid w:val="B77D35B0"/>
    <w:rsid w:val="B77FF2EA"/>
    <w:rsid w:val="B78E7A5C"/>
    <w:rsid w:val="B78F2943"/>
    <w:rsid w:val="B79ADC7D"/>
    <w:rsid w:val="B79D4519"/>
    <w:rsid w:val="B7AB0727"/>
    <w:rsid w:val="B7BBE50E"/>
    <w:rsid w:val="B7BF9302"/>
    <w:rsid w:val="B7D4EC0D"/>
    <w:rsid w:val="B7D5E66E"/>
    <w:rsid w:val="B7E3097B"/>
    <w:rsid w:val="B7E87CE9"/>
    <w:rsid w:val="B7EA7277"/>
    <w:rsid w:val="B7EDF198"/>
    <w:rsid w:val="B7F34F03"/>
    <w:rsid w:val="B7F68120"/>
    <w:rsid w:val="B7F7CB8D"/>
    <w:rsid w:val="B7FB4A1A"/>
    <w:rsid w:val="B7FCB817"/>
    <w:rsid w:val="B7FD41BD"/>
    <w:rsid w:val="B7FD940F"/>
    <w:rsid w:val="B7FDD72B"/>
    <w:rsid w:val="B83E280F"/>
    <w:rsid w:val="B8EBFF6C"/>
    <w:rsid w:val="B8FD0995"/>
    <w:rsid w:val="B95F8BAF"/>
    <w:rsid w:val="B97F47B2"/>
    <w:rsid w:val="B9DF3ACD"/>
    <w:rsid w:val="B9EF0856"/>
    <w:rsid w:val="B9F7F927"/>
    <w:rsid w:val="B9FAA48A"/>
    <w:rsid w:val="B9FE5237"/>
    <w:rsid w:val="B9FF29F6"/>
    <w:rsid w:val="BA6DB019"/>
    <w:rsid w:val="BAEF7115"/>
    <w:rsid w:val="BAF19556"/>
    <w:rsid w:val="BAF589FD"/>
    <w:rsid w:val="BAFEF4DE"/>
    <w:rsid w:val="BAFF1D2C"/>
    <w:rsid w:val="BB1F0F1F"/>
    <w:rsid w:val="BB3EACDA"/>
    <w:rsid w:val="BB53981B"/>
    <w:rsid w:val="BB6F5764"/>
    <w:rsid w:val="BB6FE441"/>
    <w:rsid w:val="BB9B0807"/>
    <w:rsid w:val="BBAD8338"/>
    <w:rsid w:val="BBAFD0C4"/>
    <w:rsid w:val="BBBBEF86"/>
    <w:rsid w:val="BBC7D656"/>
    <w:rsid w:val="BBD767FB"/>
    <w:rsid w:val="BBE6A1B8"/>
    <w:rsid w:val="BBE7AA01"/>
    <w:rsid w:val="BBE963EF"/>
    <w:rsid w:val="BBE9D49B"/>
    <w:rsid w:val="BBEBD94F"/>
    <w:rsid w:val="BBEF6726"/>
    <w:rsid w:val="BBEFE75B"/>
    <w:rsid w:val="BBF2B86F"/>
    <w:rsid w:val="BBF417D1"/>
    <w:rsid w:val="BBFAD904"/>
    <w:rsid w:val="BBFB1D99"/>
    <w:rsid w:val="BBFD94F5"/>
    <w:rsid w:val="BBFDDFA9"/>
    <w:rsid w:val="BBFE0C8F"/>
    <w:rsid w:val="BBFEF86E"/>
    <w:rsid w:val="BBFF6304"/>
    <w:rsid w:val="BBFFCA9D"/>
    <w:rsid w:val="BC270026"/>
    <w:rsid w:val="BC3E7D7D"/>
    <w:rsid w:val="BCBE26D1"/>
    <w:rsid w:val="BCDDD426"/>
    <w:rsid w:val="BCDF753A"/>
    <w:rsid w:val="BCE7F7AE"/>
    <w:rsid w:val="BCEBA5D4"/>
    <w:rsid w:val="BCEE7021"/>
    <w:rsid w:val="BCF36602"/>
    <w:rsid w:val="BCFCE074"/>
    <w:rsid w:val="BCFD240B"/>
    <w:rsid w:val="BCFE674C"/>
    <w:rsid w:val="BCFEC28B"/>
    <w:rsid w:val="BCFFE1C8"/>
    <w:rsid w:val="BD0ED471"/>
    <w:rsid w:val="BD1F0322"/>
    <w:rsid w:val="BD5BC772"/>
    <w:rsid w:val="BD5E8712"/>
    <w:rsid w:val="BD777DDE"/>
    <w:rsid w:val="BD7B75AA"/>
    <w:rsid w:val="BDAD97F6"/>
    <w:rsid w:val="BDAE79AC"/>
    <w:rsid w:val="BDAF4F86"/>
    <w:rsid w:val="BDBBEA06"/>
    <w:rsid w:val="BDBF0B74"/>
    <w:rsid w:val="BDBF76C6"/>
    <w:rsid w:val="BDD7A1B5"/>
    <w:rsid w:val="BDDFFE48"/>
    <w:rsid w:val="BDE57766"/>
    <w:rsid w:val="BDE61E78"/>
    <w:rsid w:val="BDEF9A3E"/>
    <w:rsid w:val="BDF02CC2"/>
    <w:rsid w:val="BDF325D4"/>
    <w:rsid w:val="BDF3C5C4"/>
    <w:rsid w:val="BDF3FB34"/>
    <w:rsid w:val="BDF513C2"/>
    <w:rsid w:val="BDF672EF"/>
    <w:rsid w:val="BDFD562F"/>
    <w:rsid w:val="BDFDDC34"/>
    <w:rsid w:val="BDFE0E85"/>
    <w:rsid w:val="BDFF97B7"/>
    <w:rsid w:val="BE171B72"/>
    <w:rsid w:val="BE6C4EFF"/>
    <w:rsid w:val="BE6EBE94"/>
    <w:rsid w:val="BE6FB945"/>
    <w:rsid w:val="BE7BB401"/>
    <w:rsid w:val="BE7D4FFE"/>
    <w:rsid w:val="BE7D77DF"/>
    <w:rsid w:val="BE97AFD3"/>
    <w:rsid w:val="BEAB2343"/>
    <w:rsid w:val="BEB5CFD2"/>
    <w:rsid w:val="BEB7855F"/>
    <w:rsid w:val="BEB7AB3D"/>
    <w:rsid w:val="BEB96707"/>
    <w:rsid w:val="BEBDF34D"/>
    <w:rsid w:val="BEBE4BE6"/>
    <w:rsid w:val="BECF2FB0"/>
    <w:rsid w:val="BECFFE0B"/>
    <w:rsid w:val="BEDD1DF7"/>
    <w:rsid w:val="BEE7DED6"/>
    <w:rsid w:val="BEE9CEEE"/>
    <w:rsid w:val="BEEFBAB7"/>
    <w:rsid w:val="BEF6D8C6"/>
    <w:rsid w:val="BEF92CA6"/>
    <w:rsid w:val="BEFB06AD"/>
    <w:rsid w:val="BEFC66F9"/>
    <w:rsid w:val="BEFD8FBE"/>
    <w:rsid w:val="BEFE1649"/>
    <w:rsid w:val="BEFE2609"/>
    <w:rsid w:val="BEFEBCEF"/>
    <w:rsid w:val="BEFF1829"/>
    <w:rsid w:val="BF2E0AC0"/>
    <w:rsid w:val="BF2F1FEF"/>
    <w:rsid w:val="BF3BD92E"/>
    <w:rsid w:val="BF3D8C45"/>
    <w:rsid w:val="BF5F3E9D"/>
    <w:rsid w:val="BF65DF39"/>
    <w:rsid w:val="BF6DC63E"/>
    <w:rsid w:val="BF6F6471"/>
    <w:rsid w:val="BF6FDFA4"/>
    <w:rsid w:val="BF6FE393"/>
    <w:rsid w:val="BF761B7D"/>
    <w:rsid w:val="BF7B4285"/>
    <w:rsid w:val="BF7BED20"/>
    <w:rsid w:val="BF7D93A2"/>
    <w:rsid w:val="BF7ED96B"/>
    <w:rsid w:val="BF7F50B8"/>
    <w:rsid w:val="BF7F6D5D"/>
    <w:rsid w:val="BF8F4042"/>
    <w:rsid w:val="BF981A4A"/>
    <w:rsid w:val="BF9941B6"/>
    <w:rsid w:val="BF9FB61C"/>
    <w:rsid w:val="BFA3E1C7"/>
    <w:rsid w:val="BFAB931C"/>
    <w:rsid w:val="BFB3F868"/>
    <w:rsid w:val="BFB744C8"/>
    <w:rsid w:val="BFBD4DA0"/>
    <w:rsid w:val="BFBDB2EB"/>
    <w:rsid w:val="BFBED7C3"/>
    <w:rsid w:val="BFBF02AE"/>
    <w:rsid w:val="BFBFD3B7"/>
    <w:rsid w:val="BFC6DFE5"/>
    <w:rsid w:val="BFD515BD"/>
    <w:rsid w:val="BFD7F529"/>
    <w:rsid w:val="BFD9727C"/>
    <w:rsid w:val="BFD9A376"/>
    <w:rsid w:val="BFDBC199"/>
    <w:rsid w:val="BFDE0DCC"/>
    <w:rsid w:val="BFDE2F6F"/>
    <w:rsid w:val="BFDFB0D3"/>
    <w:rsid w:val="BFDFCDD7"/>
    <w:rsid w:val="BFE3323C"/>
    <w:rsid w:val="BFE722EA"/>
    <w:rsid w:val="BFED2655"/>
    <w:rsid w:val="BFEDC2B4"/>
    <w:rsid w:val="BFEE6A64"/>
    <w:rsid w:val="BFEFC3C0"/>
    <w:rsid w:val="BFEFD666"/>
    <w:rsid w:val="BFEFDF2D"/>
    <w:rsid w:val="BFF1CFBB"/>
    <w:rsid w:val="BFF1DB30"/>
    <w:rsid w:val="BFF27544"/>
    <w:rsid w:val="BFF2CB4F"/>
    <w:rsid w:val="BFF7EF87"/>
    <w:rsid w:val="BFF7FC8C"/>
    <w:rsid w:val="BFFAE9E2"/>
    <w:rsid w:val="BFFB541F"/>
    <w:rsid w:val="BFFB5859"/>
    <w:rsid w:val="BFFB7B6F"/>
    <w:rsid w:val="BFFB9645"/>
    <w:rsid w:val="BFFD2225"/>
    <w:rsid w:val="BFFDF1D8"/>
    <w:rsid w:val="BFFF1DE3"/>
    <w:rsid w:val="BFFF23B2"/>
    <w:rsid w:val="BFFF5041"/>
    <w:rsid w:val="BFFF64E7"/>
    <w:rsid w:val="BFFF99E7"/>
    <w:rsid w:val="BFFF9AAA"/>
    <w:rsid w:val="BFFFAA28"/>
    <w:rsid w:val="BFFFF4D2"/>
    <w:rsid w:val="C0F75F3A"/>
    <w:rsid w:val="C0FBEAD6"/>
    <w:rsid w:val="C1AB7EA5"/>
    <w:rsid w:val="C1FAD1E7"/>
    <w:rsid w:val="C1FF7D83"/>
    <w:rsid w:val="C2FE9812"/>
    <w:rsid w:val="C33F4504"/>
    <w:rsid w:val="C3EE195B"/>
    <w:rsid w:val="C3F676A6"/>
    <w:rsid w:val="C4DF426B"/>
    <w:rsid w:val="C4EDF940"/>
    <w:rsid w:val="C53EE036"/>
    <w:rsid w:val="C57FFBB0"/>
    <w:rsid w:val="C5F941EB"/>
    <w:rsid w:val="C6934843"/>
    <w:rsid w:val="C6C9E165"/>
    <w:rsid w:val="C75B6E58"/>
    <w:rsid w:val="C75BAC10"/>
    <w:rsid w:val="C75E7F0C"/>
    <w:rsid w:val="C75F5BAF"/>
    <w:rsid w:val="C76E81A0"/>
    <w:rsid w:val="C797A77C"/>
    <w:rsid w:val="C7DFBF95"/>
    <w:rsid w:val="C7DFCF55"/>
    <w:rsid w:val="C7EF18CD"/>
    <w:rsid w:val="C7F5AAAE"/>
    <w:rsid w:val="C93B83D1"/>
    <w:rsid w:val="C9CF7FA5"/>
    <w:rsid w:val="CAFB71A3"/>
    <w:rsid w:val="CB2F6EEC"/>
    <w:rsid w:val="CB77EB68"/>
    <w:rsid w:val="CBB1BEE3"/>
    <w:rsid w:val="CBB3EA00"/>
    <w:rsid w:val="CBEF07F4"/>
    <w:rsid w:val="CBFD3ABA"/>
    <w:rsid w:val="CBFEA59C"/>
    <w:rsid w:val="CBFF6327"/>
    <w:rsid w:val="CC3F90A0"/>
    <w:rsid w:val="CC55951D"/>
    <w:rsid w:val="CC9F9BB1"/>
    <w:rsid w:val="CCDF41E0"/>
    <w:rsid w:val="CCEF046B"/>
    <w:rsid w:val="CCFEBEAF"/>
    <w:rsid w:val="CD5968E1"/>
    <w:rsid w:val="CD7EE769"/>
    <w:rsid w:val="CDEA3226"/>
    <w:rsid w:val="CDEFD088"/>
    <w:rsid w:val="CDF27EEC"/>
    <w:rsid w:val="CDF8C864"/>
    <w:rsid w:val="CDFB5A8B"/>
    <w:rsid w:val="CDFF8070"/>
    <w:rsid w:val="CDFF9FB4"/>
    <w:rsid w:val="CE5FDA10"/>
    <w:rsid w:val="CE774B1E"/>
    <w:rsid w:val="CE97644D"/>
    <w:rsid w:val="CEDB805C"/>
    <w:rsid w:val="CEEDAB1E"/>
    <w:rsid w:val="CF1F9EE3"/>
    <w:rsid w:val="CF37D6AA"/>
    <w:rsid w:val="CF3B23A9"/>
    <w:rsid w:val="CF6F2F6F"/>
    <w:rsid w:val="CF77E14F"/>
    <w:rsid w:val="CF7F0D99"/>
    <w:rsid w:val="CF9D2B06"/>
    <w:rsid w:val="CFBB19AD"/>
    <w:rsid w:val="CFBD1280"/>
    <w:rsid w:val="CFBD2661"/>
    <w:rsid w:val="CFBDFCE4"/>
    <w:rsid w:val="CFBF28DA"/>
    <w:rsid w:val="CFC7CD6B"/>
    <w:rsid w:val="CFDBE08D"/>
    <w:rsid w:val="CFDD53EC"/>
    <w:rsid w:val="CFDFD41F"/>
    <w:rsid w:val="CFED39B3"/>
    <w:rsid w:val="CFF6E401"/>
    <w:rsid w:val="CFF70654"/>
    <w:rsid w:val="CFFB291A"/>
    <w:rsid w:val="CFFC2747"/>
    <w:rsid w:val="CFFE4FB5"/>
    <w:rsid w:val="CFFEC74A"/>
    <w:rsid w:val="CFFF7C35"/>
    <w:rsid w:val="CFFFAA6B"/>
    <w:rsid w:val="CFFFC120"/>
    <w:rsid w:val="D0EF1A53"/>
    <w:rsid w:val="D13B4E7D"/>
    <w:rsid w:val="D17FC62C"/>
    <w:rsid w:val="D1DB5E16"/>
    <w:rsid w:val="D1EF69C9"/>
    <w:rsid w:val="D1FB580E"/>
    <w:rsid w:val="D2B6E42A"/>
    <w:rsid w:val="D2C9A1BA"/>
    <w:rsid w:val="D2EBEF3E"/>
    <w:rsid w:val="D33F326F"/>
    <w:rsid w:val="D37F664C"/>
    <w:rsid w:val="D37FF891"/>
    <w:rsid w:val="D3B75C49"/>
    <w:rsid w:val="D3BFF447"/>
    <w:rsid w:val="D3DFCC36"/>
    <w:rsid w:val="D3EA1534"/>
    <w:rsid w:val="D47DFC48"/>
    <w:rsid w:val="D4CF6B99"/>
    <w:rsid w:val="D4FE9E6A"/>
    <w:rsid w:val="D57C6902"/>
    <w:rsid w:val="D57F32C6"/>
    <w:rsid w:val="D5AD8730"/>
    <w:rsid w:val="D5ADAAD9"/>
    <w:rsid w:val="D5AFD7CC"/>
    <w:rsid w:val="D5B5FF44"/>
    <w:rsid w:val="D5BD6381"/>
    <w:rsid w:val="D5D77E1E"/>
    <w:rsid w:val="D5DB7BD1"/>
    <w:rsid w:val="D5DE0C4A"/>
    <w:rsid w:val="D5ED2700"/>
    <w:rsid w:val="D5EF619A"/>
    <w:rsid w:val="D5F4DBD4"/>
    <w:rsid w:val="D5F73D8E"/>
    <w:rsid w:val="D5F77F5C"/>
    <w:rsid w:val="D5FD7738"/>
    <w:rsid w:val="D5FF8501"/>
    <w:rsid w:val="D62F098D"/>
    <w:rsid w:val="D63B3845"/>
    <w:rsid w:val="D6CD1C4F"/>
    <w:rsid w:val="D6DD485B"/>
    <w:rsid w:val="D6DF0715"/>
    <w:rsid w:val="D6EB9E56"/>
    <w:rsid w:val="D6FF0B0B"/>
    <w:rsid w:val="D71F2C0D"/>
    <w:rsid w:val="D72DEEA3"/>
    <w:rsid w:val="D73DA87D"/>
    <w:rsid w:val="D761AC35"/>
    <w:rsid w:val="D76F54AF"/>
    <w:rsid w:val="D7731BCB"/>
    <w:rsid w:val="D77EAC6E"/>
    <w:rsid w:val="D77F36D9"/>
    <w:rsid w:val="D78FEC60"/>
    <w:rsid w:val="D78FFD22"/>
    <w:rsid w:val="D79E2C9E"/>
    <w:rsid w:val="D79FC188"/>
    <w:rsid w:val="D7AF5E0F"/>
    <w:rsid w:val="D7B1F6BC"/>
    <w:rsid w:val="D7BB3595"/>
    <w:rsid w:val="D7BF111F"/>
    <w:rsid w:val="D7CA80E4"/>
    <w:rsid w:val="D7D9383D"/>
    <w:rsid w:val="D7DF004B"/>
    <w:rsid w:val="D7DF50AD"/>
    <w:rsid w:val="D7DFA585"/>
    <w:rsid w:val="D7E209DF"/>
    <w:rsid w:val="D7E6C37D"/>
    <w:rsid w:val="D7E7701F"/>
    <w:rsid w:val="D7ED5FEE"/>
    <w:rsid w:val="D7EE49ED"/>
    <w:rsid w:val="D7F3ECE3"/>
    <w:rsid w:val="D7F71ECB"/>
    <w:rsid w:val="D7FB3E48"/>
    <w:rsid w:val="D7FF3A07"/>
    <w:rsid w:val="D7FF94B6"/>
    <w:rsid w:val="D7FFC347"/>
    <w:rsid w:val="D81B527A"/>
    <w:rsid w:val="D827BBDD"/>
    <w:rsid w:val="D8FA0969"/>
    <w:rsid w:val="D96742CA"/>
    <w:rsid w:val="D969C733"/>
    <w:rsid w:val="D97A8F91"/>
    <w:rsid w:val="D9BDAF17"/>
    <w:rsid w:val="D9BEA37E"/>
    <w:rsid w:val="D9FF7057"/>
    <w:rsid w:val="D9FF7EEC"/>
    <w:rsid w:val="DA4D1C81"/>
    <w:rsid w:val="DA7C666F"/>
    <w:rsid w:val="DA7F0D92"/>
    <w:rsid w:val="DA9FEC6E"/>
    <w:rsid w:val="DAFE69EF"/>
    <w:rsid w:val="DB2FB309"/>
    <w:rsid w:val="DB3B22BF"/>
    <w:rsid w:val="DB5680CB"/>
    <w:rsid w:val="DB570208"/>
    <w:rsid w:val="DB58685C"/>
    <w:rsid w:val="DB7759BE"/>
    <w:rsid w:val="DB7AACDF"/>
    <w:rsid w:val="DBA77DD8"/>
    <w:rsid w:val="DBB26783"/>
    <w:rsid w:val="DBB7AD19"/>
    <w:rsid w:val="DBC30673"/>
    <w:rsid w:val="DBD73F1A"/>
    <w:rsid w:val="DBD77BBF"/>
    <w:rsid w:val="DBD9A6C4"/>
    <w:rsid w:val="DBDF0698"/>
    <w:rsid w:val="DBDF7DC4"/>
    <w:rsid w:val="DBDFDC91"/>
    <w:rsid w:val="DBEB41F8"/>
    <w:rsid w:val="DBEBD614"/>
    <w:rsid w:val="DBF3D118"/>
    <w:rsid w:val="DBF743CF"/>
    <w:rsid w:val="DBFB57BF"/>
    <w:rsid w:val="DBFBE8A0"/>
    <w:rsid w:val="DBFD4BF3"/>
    <w:rsid w:val="DBFF816A"/>
    <w:rsid w:val="DBFF870C"/>
    <w:rsid w:val="DBFFF518"/>
    <w:rsid w:val="DC7F4445"/>
    <w:rsid w:val="DCDB4948"/>
    <w:rsid w:val="DCDF20C4"/>
    <w:rsid w:val="DCF5D435"/>
    <w:rsid w:val="DCFB7DF4"/>
    <w:rsid w:val="DD1F49FD"/>
    <w:rsid w:val="DD1F8079"/>
    <w:rsid w:val="DD47A874"/>
    <w:rsid w:val="DD6E8C2A"/>
    <w:rsid w:val="DD71BF1B"/>
    <w:rsid w:val="DD761DDD"/>
    <w:rsid w:val="DD7CBB8E"/>
    <w:rsid w:val="DD7CF032"/>
    <w:rsid w:val="DD7E00CE"/>
    <w:rsid w:val="DD7F25B8"/>
    <w:rsid w:val="DD7F8C7A"/>
    <w:rsid w:val="DD8BC031"/>
    <w:rsid w:val="DDAD1279"/>
    <w:rsid w:val="DDAFE8C9"/>
    <w:rsid w:val="DDB78C34"/>
    <w:rsid w:val="DDC5463F"/>
    <w:rsid w:val="DDD97C4C"/>
    <w:rsid w:val="DDDA4BBE"/>
    <w:rsid w:val="DDDDFAA6"/>
    <w:rsid w:val="DDDFA151"/>
    <w:rsid w:val="DDE5599E"/>
    <w:rsid w:val="DDF31228"/>
    <w:rsid w:val="DDF78A4F"/>
    <w:rsid w:val="DDFBFD38"/>
    <w:rsid w:val="DDFC2087"/>
    <w:rsid w:val="DDFE0ED7"/>
    <w:rsid w:val="DDFF2ED0"/>
    <w:rsid w:val="DDFF4578"/>
    <w:rsid w:val="DDFF69EA"/>
    <w:rsid w:val="DE2BBDDF"/>
    <w:rsid w:val="DE3B9F37"/>
    <w:rsid w:val="DE3F37E6"/>
    <w:rsid w:val="DE5A82BF"/>
    <w:rsid w:val="DE5F3E31"/>
    <w:rsid w:val="DE7A261F"/>
    <w:rsid w:val="DE8C2FB9"/>
    <w:rsid w:val="DE8CD43D"/>
    <w:rsid w:val="DE8F646C"/>
    <w:rsid w:val="DE8FB427"/>
    <w:rsid w:val="DEA79F18"/>
    <w:rsid w:val="DEA952E3"/>
    <w:rsid w:val="DEB99026"/>
    <w:rsid w:val="DEBF3472"/>
    <w:rsid w:val="DEDB4978"/>
    <w:rsid w:val="DEDBCAA8"/>
    <w:rsid w:val="DEDD16EE"/>
    <w:rsid w:val="DEE7F412"/>
    <w:rsid w:val="DEEFDA98"/>
    <w:rsid w:val="DEF698EB"/>
    <w:rsid w:val="DEF72DD5"/>
    <w:rsid w:val="DEF7A763"/>
    <w:rsid w:val="DEFB7B20"/>
    <w:rsid w:val="DEFD0672"/>
    <w:rsid w:val="DEFE9B03"/>
    <w:rsid w:val="DEFF47C2"/>
    <w:rsid w:val="DEFFD414"/>
    <w:rsid w:val="DEFFDC08"/>
    <w:rsid w:val="DF1FD927"/>
    <w:rsid w:val="DF287856"/>
    <w:rsid w:val="DF4F3355"/>
    <w:rsid w:val="DF5E7D20"/>
    <w:rsid w:val="DF5F148C"/>
    <w:rsid w:val="DF63801F"/>
    <w:rsid w:val="DF6C4A96"/>
    <w:rsid w:val="DF6FC2E1"/>
    <w:rsid w:val="DF7765B4"/>
    <w:rsid w:val="DF77FDF5"/>
    <w:rsid w:val="DF7B5F9E"/>
    <w:rsid w:val="DF7D2762"/>
    <w:rsid w:val="DF7F1C29"/>
    <w:rsid w:val="DF7F2287"/>
    <w:rsid w:val="DF7F6609"/>
    <w:rsid w:val="DF7F9E47"/>
    <w:rsid w:val="DF7FECD7"/>
    <w:rsid w:val="DF9C8DCA"/>
    <w:rsid w:val="DF9E1077"/>
    <w:rsid w:val="DFA8DBC1"/>
    <w:rsid w:val="DFAFB880"/>
    <w:rsid w:val="DFB3B9BF"/>
    <w:rsid w:val="DFB5DCCF"/>
    <w:rsid w:val="DFB728A3"/>
    <w:rsid w:val="DFB7BA96"/>
    <w:rsid w:val="DFBD543E"/>
    <w:rsid w:val="DFBF3649"/>
    <w:rsid w:val="DFBF6193"/>
    <w:rsid w:val="DFBFB3AC"/>
    <w:rsid w:val="DFCA73A8"/>
    <w:rsid w:val="DFCD6A47"/>
    <w:rsid w:val="DFCF4E13"/>
    <w:rsid w:val="DFCFCD65"/>
    <w:rsid w:val="DFD72389"/>
    <w:rsid w:val="DFDB3118"/>
    <w:rsid w:val="DFDBBC05"/>
    <w:rsid w:val="DFDDD198"/>
    <w:rsid w:val="DFDF08BC"/>
    <w:rsid w:val="DFDF263A"/>
    <w:rsid w:val="DFDF29D6"/>
    <w:rsid w:val="DFDF5743"/>
    <w:rsid w:val="DFDF696D"/>
    <w:rsid w:val="DFDFCBBE"/>
    <w:rsid w:val="DFE6E409"/>
    <w:rsid w:val="DFEF1FF6"/>
    <w:rsid w:val="DFEF6E68"/>
    <w:rsid w:val="DFF123D3"/>
    <w:rsid w:val="DFF3EA16"/>
    <w:rsid w:val="DFF524A0"/>
    <w:rsid w:val="DFF6FFEE"/>
    <w:rsid w:val="DFF7ECC0"/>
    <w:rsid w:val="DFF97834"/>
    <w:rsid w:val="DFFA3F50"/>
    <w:rsid w:val="DFFB8A07"/>
    <w:rsid w:val="DFFBECD6"/>
    <w:rsid w:val="DFFC25B7"/>
    <w:rsid w:val="DFFD064D"/>
    <w:rsid w:val="DFFD1344"/>
    <w:rsid w:val="DFFD2718"/>
    <w:rsid w:val="DFFD4BEB"/>
    <w:rsid w:val="DFFDF1AC"/>
    <w:rsid w:val="DFFE90B6"/>
    <w:rsid w:val="DFFEEBF6"/>
    <w:rsid w:val="DFFF0583"/>
    <w:rsid w:val="DFFF0BB1"/>
    <w:rsid w:val="DFFF349F"/>
    <w:rsid w:val="DFFF34B2"/>
    <w:rsid w:val="DFFF41D6"/>
    <w:rsid w:val="DFFF624C"/>
    <w:rsid w:val="DFFFA338"/>
    <w:rsid w:val="DFFFB04B"/>
    <w:rsid w:val="DFFFF540"/>
    <w:rsid w:val="E12D9827"/>
    <w:rsid w:val="E16FD354"/>
    <w:rsid w:val="E1D510C8"/>
    <w:rsid w:val="E1E6001C"/>
    <w:rsid w:val="E27F2DF6"/>
    <w:rsid w:val="E2ADA5E3"/>
    <w:rsid w:val="E2DF944F"/>
    <w:rsid w:val="E32F4E88"/>
    <w:rsid w:val="E3AD1978"/>
    <w:rsid w:val="E3AFB1F1"/>
    <w:rsid w:val="E3BF0B79"/>
    <w:rsid w:val="E3EE3760"/>
    <w:rsid w:val="E3FD820F"/>
    <w:rsid w:val="E3FE2240"/>
    <w:rsid w:val="E3FF501F"/>
    <w:rsid w:val="E4D25BFF"/>
    <w:rsid w:val="E4F718C7"/>
    <w:rsid w:val="E53ED142"/>
    <w:rsid w:val="E57FD0AA"/>
    <w:rsid w:val="E5BF3114"/>
    <w:rsid w:val="E5BFE8EA"/>
    <w:rsid w:val="E5ED1238"/>
    <w:rsid w:val="E5EF405B"/>
    <w:rsid w:val="E5F78722"/>
    <w:rsid w:val="E5FB36B3"/>
    <w:rsid w:val="E5FF7FFA"/>
    <w:rsid w:val="E669CC01"/>
    <w:rsid w:val="E67EF9F9"/>
    <w:rsid w:val="E69EBCBE"/>
    <w:rsid w:val="E69F851A"/>
    <w:rsid w:val="E6EFFF32"/>
    <w:rsid w:val="E6FF4AF0"/>
    <w:rsid w:val="E6FFB02D"/>
    <w:rsid w:val="E715FC97"/>
    <w:rsid w:val="E7353EBC"/>
    <w:rsid w:val="E75ED38C"/>
    <w:rsid w:val="E75F96E6"/>
    <w:rsid w:val="E76387E8"/>
    <w:rsid w:val="E76BF66B"/>
    <w:rsid w:val="E76F854D"/>
    <w:rsid w:val="E76F93F5"/>
    <w:rsid w:val="E7773ACB"/>
    <w:rsid w:val="E77BAB1D"/>
    <w:rsid w:val="E77D1422"/>
    <w:rsid w:val="E77ECE9E"/>
    <w:rsid w:val="E77FF623"/>
    <w:rsid w:val="E79C5729"/>
    <w:rsid w:val="E7A02F7F"/>
    <w:rsid w:val="E7B4CE0A"/>
    <w:rsid w:val="E7B7A881"/>
    <w:rsid w:val="E7BDBBBB"/>
    <w:rsid w:val="E7BDC612"/>
    <w:rsid w:val="E7C71155"/>
    <w:rsid w:val="E7C89F28"/>
    <w:rsid w:val="E7CFAA01"/>
    <w:rsid w:val="E7D9F343"/>
    <w:rsid w:val="E7DB28CE"/>
    <w:rsid w:val="E7DC0764"/>
    <w:rsid w:val="E7ECBDAD"/>
    <w:rsid w:val="E7F649B2"/>
    <w:rsid w:val="E7F78AFC"/>
    <w:rsid w:val="E7FCC797"/>
    <w:rsid w:val="E7FDF2FD"/>
    <w:rsid w:val="E7FE05C9"/>
    <w:rsid w:val="E7FF8D9C"/>
    <w:rsid w:val="E7FFA25C"/>
    <w:rsid w:val="E7FFFC6C"/>
    <w:rsid w:val="E837987F"/>
    <w:rsid w:val="E83E051E"/>
    <w:rsid w:val="E8B68C7F"/>
    <w:rsid w:val="E8CB0D51"/>
    <w:rsid w:val="E8FE65A1"/>
    <w:rsid w:val="E8FE8DAC"/>
    <w:rsid w:val="E91D81B9"/>
    <w:rsid w:val="E93D58E0"/>
    <w:rsid w:val="E95EEBC2"/>
    <w:rsid w:val="E96DDC17"/>
    <w:rsid w:val="E9A2247B"/>
    <w:rsid w:val="E9D3D93C"/>
    <w:rsid w:val="E9F75A57"/>
    <w:rsid w:val="E9FF53C5"/>
    <w:rsid w:val="E9FFD7A0"/>
    <w:rsid w:val="E9FFFC68"/>
    <w:rsid w:val="EA3ECD0F"/>
    <w:rsid w:val="EA77E0EA"/>
    <w:rsid w:val="EA7E109F"/>
    <w:rsid w:val="EA9BEAED"/>
    <w:rsid w:val="EABD8671"/>
    <w:rsid w:val="EABDC6C5"/>
    <w:rsid w:val="EAD9FCBB"/>
    <w:rsid w:val="EADADD05"/>
    <w:rsid w:val="EAF9F139"/>
    <w:rsid w:val="EAFB4C68"/>
    <w:rsid w:val="EAFEE56D"/>
    <w:rsid w:val="EAFFC8BB"/>
    <w:rsid w:val="EAFFEFF0"/>
    <w:rsid w:val="EB3EB94A"/>
    <w:rsid w:val="EB5DAD85"/>
    <w:rsid w:val="EB673A46"/>
    <w:rsid w:val="EB7F6923"/>
    <w:rsid w:val="EB7FA522"/>
    <w:rsid w:val="EBBB81B5"/>
    <w:rsid w:val="EBBE0484"/>
    <w:rsid w:val="EBBF5F7C"/>
    <w:rsid w:val="EBCA779D"/>
    <w:rsid w:val="EBCFCD91"/>
    <w:rsid w:val="EBCFF718"/>
    <w:rsid w:val="EBD65BFE"/>
    <w:rsid w:val="EBD7A046"/>
    <w:rsid w:val="EBDA7796"/>
    <w:rsid w:val="EBDE69A1"/>
    <w:rsid w:val="EBDEFC67"/>
    <w:rsid w:val="EBDF1DC7"/>
    <w:rsid w:val="EBE32B18"/>
    <w:rsid w:val="EBF14397"/>
    <w:rsid w:val="EBF415E6"/>
    <w:rsid w:val="EBF70B8E"/>
    <w:rsid w:val="EBFA2C50"/>
    <w:rsid w:val="EBFD9A42"/>
    <w:rsid w:val="EBFF216E"/>
    <w:rsid w:val="EBFF2BC6"/>
    <w:rsid w:val="EBFF4D83"/>
    <w:rsid w:val="EBFF561C"/>
    <w:rsid w:val="EC5B1677"/>
    <w:rsid w:val="EC7B3B92"/>
    <w:rsid w:val="EC7E1C5C"/>
    <w:rsid w:val="ECBC62C3"/>
    <w:rsid w:val="ECCD46EA"/>
    <w:rsid w:val="ECE9F6C2"/>
    <w:rsid w:val="ECEFF749"/>
    <w:rsid w:val="ECFD9391"/>
    <w:rsid w:val="ED152CA2"/>
    <w:rsid w:val="ED26CB5F"/>
    <w:rsid w:val="ED3D562A"/>
    <w:rsid w:val="ED7691F2"/>
    <w:rsid w:val="ED85AF62"/>
    <w:rsid w:val="ED958684"/>
    <w:rsid w:val="EDA55AB8"/>
    <w:rsid w:val="EDD9695A"/>
    <w:rsid w:val="EDDF3AD9"/>
    <w:rsid w:val="EDDF3B49"/>
    <w:rsid w:val="EDECBE4E"/>
    <w:rsid w:val="EDED5042"/>
    <w:rsid w:val="EDEE8CD3"/>
    <w:rsid w:val="EDF39090"/>
    <w:rsid w:val="EDF7C950"/>
    <w:rsid w:val="EDF7F2A9"/>
    <w:rsid w:val="EDF989B7"/>
    <w:rsid w:val="EDFE4D73"/>
    <w:rsid w:val="EDFEBF3A"/>
    <w:rsid w:val="EDFF3AD8"/>
    <w:rsid w:val="EDFF5D79"/>
    <w:rsid w:val="EE177749"/>
    <w:rsid w:val="EE2AC800"/>
    <w:rsid w:val="EE3BDE9C"/>
    <w:rsid w:val="EE3FB5FE"/>
    <w:rsid w:val="EE49682C"/>
    <w:rsid w:val="EE4D793A"/>
    <w:rsid w:val="EE7EE04E"/>
    <w:rsid w:val="EE7F539A"/>
    <w:rsid w:val="EE8F03C1"/>
    <w:rsid w:val="EEB762E2"/>
    <w:rsid w:val="EEBB00C6"/>
    <w:rsid w:val="EEBF2D68"/>
    <w:rsid w:val="EEBF6B72"/>
    <w:rsid w:val="EECF3204"/>
    <w:rsid w:val="EED41540"/>
    <w:rsid w:val="EED799B0"/>
    <w:rsid w:val="EEDA4515"/>
    <w:rsid w:val="EEDF35A8"/>
    <w:rsid w:val="EEE40D53"/>
    <w:rsid w:val="EEE5330D"/>
    <w:rsid w:val="EEEB6E1D"/>
    <w:rsid w:val="EEEBCA62"/>
    <w:rsid w:val="EEED5E59"/>
    <w:rsid w:val="EEEF7FDB"/>
    <w:rsid w:val="EEEF8E57"/>
    <w:rsid w:val="EEFB85F7"/>
    <w:rsid w:val="EEFCD591"/>
    <w:rsid w:val="EEFD627D"/>
    <w:rsid w:val="EEFD8650"/>
    <w:rsid w:val="EEFDEC28"/>
    <w:rsid w:val="EEFF4692"/>
    <w:rsid w:val="EEFF687E"/>
    <w:rsid w:val="EEFF7D9C"/>
    <w:rsid w:val="EEFFF622"/>
    <w:rsid w:val="EF190C19"/>
    <w:rsid w:val="EF198510"/>
    <w:rsid w:val="EF1E91F5"/>
    <w:rsid w:val="EF2612C9"/>
    <w:rsid w:val="EF4EC513"/>
    <w:rsid w:val="EF4F4D0E"/>
    <w:rsid w:val="EF4F8148"/>
    <w:rsid w:val="EF572CA0"/>
    <w:rsid w:val="EF5C88B5"/>
    <w:rsid w:val="EF5E6215"/>
    <w:rsid w:val="EF6FDFDF"/>
    <w:rsid w:val="EF774BFB"/>
    <w:rsid w:val="EF7A930E"/>
    <w:rsid w:val="EF7AC9E2"/>
    <w:rsid w:val="EF7C0BBB"/>
    <w:rsid w:val="EF7DFBCA"/>
    <w:rsid w:val="EF7E3265"/>
    <w:rsid w:val="EF7F6F71"/>
    <w:rsid w:val="EF8F35C2"/>
    <w:rsid w:val="EF9BD91D"/>
    <w:rsid w:val="EF9BDB56"/>
    <w:rsid w:val="EF9D8908"/>
    <w:rsid w:val="EF9ED62B"/>
    <w:rsid w:val="EF9FD862"/>
    <w:rsid w:val="EFAC4BDA"/>
    <w:rsid w:val="EFACCD08"/>
    <w:rsid w:val="EFAD109E"/>
    <w:rsid w:val="EFAE4F43"/>
    <w:rsid w:val="EFAF3438"/>
    <w:rsid w:val="EFBD9C30"/>
    <w:rsid w:val="EFBDCFC3"/>
    <w:rsid w:val="EFBDF2BF"/>
    <w:rsid w:val="EFBDFF76"/>
    <w:rsid w:val="EFBEA6C2"/>
    <w:rsid w:val="EFBEF9D9"/>
    <w:rsid w:val="EFBF4B59"/>
    <w:rsid w:val="EFBF9729"/>
    <w:rsid w:val="EFCFB5F1"/>
    <w:rsid w:val="EFD6089A"/>
    <w:rsid w:val="EFD6B790"/>
    <w:rsid w:val="EFD72CC0"/>
    <w:rsid w:val="EFD7F4A2"/>
    <w:rsid w:val="EFDAC650"/>
    <w:rsid w:val="EFDB789E"/>
    <w:rsid w:val="EFDD77DB"/>
    <w:rsid w:val="EFDD9830"/>
    <w:rsid w:val="EFDDC277"/>
    <w:rsid w:val="EFDF07BC"/>
    <w:rsid w:val="EFDF3644"/>
    <w:rsid w:val="EFE69211"/>
    <w:rsid w:val="EFEAB1AA"/>
    <w:rsid w:val="EFEC8769"/>
    <w:rsid w:val="EFED630B"/>
    <w:rsid w:val="EFEE1C29"/>
    <w:rsid w:val="EFEE43C5"/>
    <w:rsid w:val="EFEFA30A"/>
    <w:rsid w:val="EFF3562E"/>
    <w:rsid w:val="EFF57DEE"/>
    <w:rsid w:val="EFF6D7FB"/>
    <w:rsid w:val="EFF70C35"/>
    <w:rsid w:val="EFF75348"/>
    <w:rsid w:val="EFF90742"/>
    <w:rsid w:val="EFFA5879"/>
    <w:rsid w:val="EFFB39C1"/>
    <w:rsid w:val="EFFB3E55"/>
    <w:rsid w:val="EFFB5386"/>
    <w:rsid w:val="EFFBCD54"/>
    <w:rsid w:val="EFFC7450"/>
    <w:rsid w:val="EFFD06B9"/>
    <w:rsid w:val="EFFD1A86"/>
    <w:rsid w:val="EFFD3FE8"/>
    <w:rsid w:val="EFFDA656"/>
    <w:rsid w:val="EFFDD1D2"/>
    <w:rsid w:val="EFFDF767"/>
    <w:rsid w:val="EFFE3C00"/>
    <w:rsid w:val="EFFE539C"/>
    <w:rsid w:val="EFFE79B3"/>
    <w:rsid w:val="EFFF3F22"/>
    <w:rsid w:val="EFFF46D9"/>
    <w:rsid w:val="EFFF800B"/>
    <w:rsid w:val="EFFF92B6"/>
    <w:rsid w:val="EFFF9B42"/>
    <w:rsid w:val="EFFFA515"/>
    <w:rsid w:val="EFFFF282"/>
    <w:rsid w:val="F0167F7F"/>
    <w:rsid w:val="F07EB73A"/>
    <w:rsid w:val="F08D724D"/>
    <w:rsid w:val="F0B79CA1"/>
    <w:rsid w:val="F0F6DA78"/>
    <w:rsid w:val="F0FD9266"/>
    <w:rsid w:val="F0FF073B"/>
    <w:rsid w:val="F117262B"/>
    <w:rsid w:val="F1220226"/>
    <w:rsid w:val="F12BFF3C"/>
    <w:rsid w:val="F139C149"/>
    <w:rsid w:val="F13F44E7"/>
    <w:rsid w:val="F15EEC7D"/>
    <w:rsid w:val="F17F7C37"/>
    <w:rsid w:val="F17FFAF4"/>
    <w:rsid w:val="F1B542D6"/>
    <w:rsid w:val="F1C3F6D1"/>
    <w:rsid w:val="F1DC53A2"/>
    <w:rsid w:val="F1DF019B"/>
    <w:rsid w:val="F1EDC309"/>
    <w:rsid w:val="F1FAFF5E"/>
    <w:rsid w:val="F1FD824F"/>
    <w:rsid w:val="F1FFE5DC"/>
    <w:rsid w:val="F2537FA8"/>
    <w:rsid w:val="F2B739DD"/>
    <w:rsid w:val="F2BBB9B9"/>
    <w:rsid w:val="F2D5B5B2"/>
    <w:rsid w:val="F2DF4CA1"/>
    <w:rsid w:val="F333A515"/>
    <w:rsid w:val="F33E2221"/>
    <w:rsid w:val="F37D1F85"/>
    <w:rsid w:val="F37EE050"/>
    <w:rsid w:val="F37F4A15"/>
    <w:rsid w:val="F37FE598"/>
    <w:rsid w:val="F3AB607B"/>
    <w:rsid w:val="F3B7F491"/>
    <w:rsid w:val="F3BC9896"/>
    <w:rsid w:val="F3BDC8E0"/>
    <w:rsid w:val="F3CBD9B4"/>
    <w:rsid w:val="F3DBE0CF"/>
    <w:rsid w:val="F3DE1AB8"/>
    <w:rsid w:val="F3DF724B"/>
    <w:rsid w:val="F3DF9BA3"/>
    <w:rsid w:val="F3EBAF52"/>
    <w:rsid w:val="F3ED02D5"/>
    <w:rsid w:val="F3EE98DF"/>
    <w:rsid w:val="F3F37C17"/>
    <w:rsid w:val="F3F78AB6"/>
    <w:rsid w:val="F3F7FDE1"/>
    <w:rsid w:val="F3FA8776"/>
    <w:rsid w:val="F3FB5D5E"/>
    <w:rsid w:val="F3FBA2DB"/>
    <w:rsid w:val="F3FD4949"/>
    <w:rsid w:val="F3FF023F"/>
    <w:rsid w:val="F3FF2BF0"/>
    <w:rsid w:val="F3FF8D68"/>
    <w:rsid w:val="F3FF9AB9"/>
    <w:rsid w:val="F3FFE4E4"/>
    <w:rsid w:val="F467EA42"/>
    <w:rsid w:val="F4B74CBA"/>
    <w:rsid w:val="F4B7645A"/>
    <w:rsid w:val="F4D51DE2"/>
    <w:rsid w:val="F4DFCA8A"/>
    <w:rsid w:val="F4E9379A"/>
    <w:rsid w:val="F4EF488E"/>
    <w:rsid w:val="F4F6B13A"/>
    <w:rsid w:val="F4FF762A"/>
    <w:rsid w:val="F516DF3C"/>
    <w:rsid w:val="F51D8FE4"/>
    <w:rsid w:val="F52B53FC"/>
    <w:rsid w:val="F55978E7"/>
    <w:rsid w:val="F55E9777"/>
    <w:rsid w:val="F55FE746"/>
    <w:rsid w:val="F573BD5E"/>
    <w:rsid w:val="F57FE39B"/>
    <w:rsid w:val="F59372DA"/>
    <w:rsid w:val="F59F54A5"/>
    <w:rsid w:val="F59F6235"/>
    <w:rsid w:val="F5BAD716"/>
    <w:rsid w:val="F5BE8FA9"/>
    <w:rsid w:val="F5D70AC7"/>
    <w:rsid w:val="F5EBADE4"/>
    <w:rsid w:val="F5EF0240"/>
    <w:rsid w:val="F5EFA365"/>
    <w:rsid w:val="F5F302AC"/>
    <w:rsid w:val="F5F30A8B"/>
    <w:rsid w:val="F5F41479"/>
    <w:rsid w:val="F5F50679"/>
    <w:rsid w:val="F5FE97AD"/>
    <w:rsid w:val="F5FFB899"/>
    <w:rsid w:val="F5FFBA2C"/>
    <w:rsid w:val="F5FFE9E7"/>
    <w:rsid w:val="F63B9C1C"/>
    <w:rsid w:val="F63BB55A"/>
    <w:rsid w:val="F66DC19D"/>
    <w:rsid w:val="F6761098"/>
    <w:rsid w:val="F67FA4E9"/>
    <w:rsid w:val="F6983D46"/>
    <w:rsid w:val="F69BD74A"/>
    <w:rsid w:val="F6A9E8F2"/>
    <w:rsid w:val="F6AA582E"/>
    <w:rsid w:val="F6AB8585"/>
    <w:rsid w:val="F6B3B859"/>
    <w:rsid w:val="F6D5C30C"/>
    <w:rsid w:val="F6DB494D"/>
    <w:rsid w:val="F6ED3C2B"/>
    <w:rsid w:val="F6ED8320"/>
    <w:rsid w:val="F6EF3F8F"/>
    <w:rsid w:val="F6EFE087"/>
    <w:rsid w:val="F6F0E38C"/>
    <w:rsid w:val="F6F52541"/>
    <w:rsid w:val="F6F53685"/>
    <w:rsid w:val="F6F58684"/>
    <w:rsid w:val="F6F7A88D"/>
    <w:rsid w:val="F6FB6975"/>
    <w:rsid w:val="F6FEAB6E"/>
    <w:rsid w:val="F6FF27C7"/>
    <w:rsid w:val="F6FF2C3B"/>
    <w:rsid w:val="F6FF8E33"/>
    <w:rsid w:val="F6FFF9B5"/>
    <w:rsid w:val="F71B0E83"/>
    <w:rsid w:val="F72F5239"/>
    <w:rsid w:val="F72F6A84"/>
    <w:rsid w:val="F730B1A5"/>
    <w:rsid w:val="F7355F00"/>
    <w:rsid w:val="F73B2D6D"/>
    <w:rsid w:val="F73E1780"/>
    <w:rsid w:val="F73FC7FA"/>
    <w:rsid w:val="F74F07E9"/>
    <w:rsid w:val="F75B2DF3"/>
    <w:rsid w:val="F75F6B0C"/>
    <w:rsid w:val="F7657942"/>
    <w:rsid w:val="F76BDCB9"/>
    <w:rsid w:val="F76D54A8"/>
    <w:rsid w:val="F76DAA5B"/>
    <w:rsid w:val="F76E0E63"/>
    <w:rsid w:val="F775D569"/>
    <w:rsid w:val="F7777F34"/>
    <w:rsid w:val="F7796388"/>
    <w:rsid w:val="F7799799"/>
    <w:rsid w:val="F77DC6CC"/>
    <w:rsid w:val="F77F21F4"/>
    <w:rsid w:val="F77FA7BF"/>
    <w:rsid w:val="F78FE768"/>
    <w:rsid w:val="F79948C0"/>
    <w:rsid w:val="F79F9A25"/>
    <w:rsid w:val="F7A64139"/>
    <w:rsid w:val="F7A78089"/>
    <w:rsid w:val="F7AC6578"/>
    <w:rsid w:val="F7AEA7DF"/>
    <w:rsid w:val="F7B3D811"/>
    <w:rsid w:val="F7B63327"/>
    <w:rsid w:val="F7BB20B0"/>
    <w:rsid w:val="F7BB620E"/>
    <w:rsid w:val="F7BD6ED2"/>
    <w:rsid w:val="F7BE3B4D"/>
    <w:rsid w:val="F7BF6C6B"/>
    <w:rsid w:val="F7BFBDC1"/>
    <w:rsid w:val="F7C60C8C"/>
    <w:rsid w:val="F7CDEF41"/>
    <w:rsid w:val="F7D64E58"/>
    <w:rsid w:val="F7D720A6"/>
    <w:rsid w:val="F7DBC5D5"/>
    <w:rsid w:val="F7DCC318"/>
    <w:rsid w:val="F7DD857D"/>
    <w:rsid w:val="F7DF0A2E"/>
    <w:rsid w:val="F7DFAC01"/>
    <w:rsid w:val="F7DFDFCD"/>
    <w:rsid w:val="F7DFFEDE"/>
    <w:rsid w:val="F7E4F89B"/>
    <w:rsid w:val="F7E75024"/>
    <w:rsid w:val="F7E9F838"/>
    <w:rsid w:val="F7EB6E2F"/>
    <w:rsid w:val="F7EB91EF"/>
    <w:rsid w:val="F7EBEFD0"/>
    <w:rsid w:val="F7ED2584"/>
    <w:rsid w:val="F7EE1262"/>
    <w:rsid w:val="F7EF41B9"/>
    <w:rsid w:val="F7EFEEE8"/>
    <w:rsid w:val="F7F32F33"/>
    <w:rsid w:val="F7F3E834"/>
    <w:rsid w:val="F7F5A97D"/>
    <w:rsid w:val="F7F63E4C"/>
    <w:rsid w:val="F7F66EEB"/>
    <w:rsid w:val="F7F721CF"/>
    <w:rsid w:val="F7F746A9"/>
    <w:rsid w:val="F7F78073"/>
    <w:rsid w:val="F7F7BBF4"/>
    <w:rsid w:val="F7F92694"/>
    <w:rsid w:val="F7F93938"/>
    <w:rsid w:val="F7F9B381"/>
    <w:rsid w:val="F7FADCEA"/>
    <w:rsid w:val="F7FBD67F"/>
    <w:rsid w:val="F7FD2F48"/>
    <w:rsid w:val="F7FD9D23"/>
    <w:rsid w:val="F7FDAA64"/>
    <w:rsid w:val="F7FDE402"/>
    <w:rsid w:val="F7FE496E"/>
    <w:rsid w:val="F7FEB8B5"/>
    <w:rsid w:val="F7FF36C4"/>
    <w:rsid w:val="F7FF4BF6"/>
    <w:rsid w:val="F7FF5378"/>
    <w:rsid w:val="F7FF9372"/>
    <w:rsid w:val="F7FFAEC5"/>
    <w:rsid w:val="F7FFC4CA"/>
    <w:rsid w:val="F7FFE6D0"/>
    <w:rsid w:val="F7FFEA57"/>
    <w:rsid w:val="F87F8C6C"/>
    <w:rsid w:val="F8AB8513"/>
    <w:rsid w:val="F8AF13ED"/>
    <w:rsid w:val="F8BD7747"/>
    <w:rsid w:val="F8BF5D1E"/>
    <w:rsid w:val="F8CA33BF"/>
    <w:rsid w:val="F8DA8E52"/>
    <w:rsid w:val="F8DF69D6"/>
    <w:rsid w:val="F8DFC3F0"/>
    <w:rsid w:val="F8EB05FD"/>
    <w:rsid w:val="F8FB7438"/>
    <w:rsid w:val="F8FD1EC1"/>
    <w:rsid w:val="F8FEB527"/>
    <w:rsid w:val="F8FFE85B"/>
    <w:rsid w:val="F90F6DFE"/>
    <w:rsid w:val="F93F00DC"/>
    <w:rsid w:val="F96DB8D8"/>
    <w:rsid w:val="F96FD0CD"/>
    <w:rsid w:val="F9732A11"/>
    <w:rsid w:val="F97DD249"/>
    <w:rsid w:val="F99A8034"/>
    <w:rsid w:val="F9B75C52"/>
    <w:rsid w:val="F9CD5D32"/>
    <w:rsid w:val="F9CD5E8A"/>
    <w:rsid w:val="F9E7F289"/>
    <w:rsid w:val="F9EBF103"/>
    <w:rsid w:val="F9EE8DB9"/>
    <w:rsid w:val="F9EFA40A"/>
    <w:rsid w:val="F9F62629"/>
    <w:rsid w:val="F9F6F786"/>
    <w:rsid w:val="F9FA1D22"/>
    <w:rsid w:val="F9FA8FF3"/>
    <w:rsid w:val="F9FB3E52"/>
    <w:rsid w:val="F9FB4685"/>
    <w:rsid w:val="F9FBD194"/>
    <w:rsid w:val="F9FD18E0"/>
    <w:rsid w:val="F9FD9E81"/>
    <w:rsid w:val="F9FE3B9A"/>
    <w:rsid w:val="F9FF7350"/>
    <w:rsid w:val="FA1FF650"/>
    <w:rsid w:val="FA79D4D2"/>
    <w:rsid w:val="FA87E9D1"/>
    <w:rsid w:val="FA9B9EC5"/>
    <w:rsid w:val="FAADB894"/>
    <w:rsid w:val="FABA3804"/>
    <w:rsid w:val="FABD002F"/>
    <w:rsid w:val="FABF2796"/>
    <w:rsid w:val="FABFFC0F"/>
    <w:rsid w:val="FACB3626"/>
    <w:rsid w:val="FAD63FE7"/>
    <w:rsid w:val="FADE39C7"/>
    <w:rsid w:val="FADEAEA7"/>
    <w:rsid w:val="FAEB541D"/>
    <w:rsid w:val="FAEDE1A3"/>
    <w:rsid w:val="FAEF8E4E"/>
    <w:rsid w:val="FAEFD8AF"/>
    <w:rsid w:val="FAEFFE88"/>
    <w:rsid w:val="FAF33C82"/>
    <w:rsid w:val="FAF57738"/>
    <w:rsid w:val="FAF577EA"/>
    <w:rsid w:val="FAF57A68"/>
    <w:rsid w:val="FAF62094"/>
    <w:rsid w:val="FAF6D9EE"/>
    <w:rsid w:val="FAFCB94E"/>
    <w:rsid w:val="FAFF1166"/>
    <w:rsid w:val="FAFF16AA"/>
    <w:rsid w:val="FAFF7FAB"/>
    <w:rsid w:val="FAFFB8BD"/>
    <w:rsid w:val="FB161C7E"/>
    <w:rsid w:val="FB1FB483"/>
    <w:rsid w:val="FB3E64D0"/>
    <w:rsid w:val="FB3E9EB7"/>
    <w:rsid w:val="FB3F432A"/>
    <w:rsid w:val="FB3FC745"/>
    <w:rsid w:val="FB4D10E8"/>
    <w:rsid w:val="FB5ECE1D"/>
    <w:rsid w:val="FB5F0DEF"/>
    <w:rsid w:val="FB5F6356"/>
    <w:rsid w:val="FB5F639D"/>
    <w:rsid w:val="FB5F88E0"/>
    <w:rsid w:val="FB679B1E"/>
    <w:rsid w:val="FB6D1AD0"/>
    <w:rsid w:val="FB6F10A4"/>
    <w:rsid w:val="FB6F384F"/>
    <w:rsid w:val="FB73A113"/>
    <w:rsid w:val="FB73B79B"/>
    <w:rsid w:val="FB73F107"/>
    <w:rsid w:val="FB7983E6"/>
    <w:rsid w:val="FB7B8D74"/>
    <w:rsid w:val="FB7B99A7"/>
    <w:rsid w:val="FB7E2144"/>
    <w:rsid w:val="FB7F436C"/>
    <w:rsid w:val="FB7F81FC"/>
    <w:rsid w:val="FB8723BB"/>
    <w:rsid w:val="FB93D062"/>
    <w:rsid w:val="FB9A33EA"/>
    <w:rsid w:val="FB9DA633"/>
    <w:rsid w:val="FBA78D33"/>
    <w:rsid w:val="FBA7C581"/>
    <w:rsid w:val="FBAB1C3E"/>
    <w:rsid w:val="FBAF6FFC"/>
    <w:rsid w:val="FBAFB295"/>
    <w:rsid w:val="FBBB821D"/>
    <w:rsid w:val="FBBD1909"/>
    <w:rsid w:val="FBBDBCFC"/>
    <w:rsid w:val="FBBE2DA0"/>
    <w:rsid w:val="FBBE8CF9"/>
    <w:rsid w:val="FBBE8E2A"/>
    <w:rsid w:val="FBBF6EB1"/>
    <w:rsid w:val="FBBF807E"/>
    <w:rsid w:val="FBBFEE14"/>
    <w:rsid w:val="FBC32A03"/>
    <w:rsid w:val="FBC91931"/>
    <w:rsid w:val="FBDB18F1"/>
    <w:rsid w:val="FBDB5A27"/>
    <w:rsid w:val="FBDBD97C"/>
    <w:rsid w:val="FBDD07B4"/>
    <w:rsid w:val="FBDD9BB1"/>
    <w:rsid w:val="FBDFEDE9"/>
    <w:rsid w:val="FBE84F2C"/>
    <w:rsid w:val="FBE9F6A2"/>
    <w:rsid w:val="FBEA1851"/>
    <w:rsid w:val="FBEEA770"/>
    <w:rsid w:val="FBEF46AC"/>
    <w:rsid w:val="FBEF8ABE"/>
    <w:rsid w:val="FBEFD387"/>
    <w:rsid w:val="FBEFECCA"/>
    <w:rsid w:val="FBF3D237"/>
    <w:rsid w:val="FBF63D16"/>
    <w:rsid w:val="FBF67264"/>
    <w:rsid w:val="FBF70F39"/>
    <w:rsid w:val="FBF71DEB"/>
    <w:rsid w:val="FBF7309B"/>
    <w:rsid w:val="FBF75B0B"/>
    <w:rsid w:val="FBF7EAF6"/>
    <w:rsid w:val="FBF858C0"/>
    <w:rsid w:val="FBF96A5D"/>
    <w:rsid w:val="FBFAE149"/>
    <w:rsid w:val="FBFB5650"/>
    <w:rsid w:val="FBFB6E59"/>
    <w:rsid w:val="FBFB6F34"/>
    <w:rsid w:val="FBFB9904"/>
    <w:rsid w:val="FBFD3A47"/>
    <w:rsid w:val="FBFDA137"/>
    <w:rsid w:val="FBFDC3F6"/>
    <w:rsid w:val="FBFE8D66"/>
    <w:rsid w:val="FBFEA7C5"/>
    <w:rsid w:val="FBFEC57E"/>
    <w:rsid w:val="FBFEE142"/>
    <w:rsid w:val="FBFF12A5"/>
    <w:rsid w:val="FBFF3099"/>
    <w:rsid w:val="FBFF33FD"/>
    <w:rsid w:val="FBFF3445"/>
    <w:rsid w:val="FBFF36E7"/>
    <w:rsid w:val="FBFF40E7"/>
    <w:rsid w:val="FBFFB210"/>
    <w:rsid w:val="FBFFB708"/>
    <w:rsid w:val="FBFFC352"/>
    <w:rsid w:val="FBFFF395"/>
    <w:rsid w:val="FC2F52DD"/>
    <w:rsid w:val="FC3CE0B9"/>
    <w:rsid w:val="FC9F50CB"/>
    <w:rsid w:val="FCA3DD77"/>
    <w:rsid w:val="FCAFCF2D"/>
    <w:rsid w:val="FCDB3CA4"/>
    <w:rsid w:val="FCDBCB56"/>
    <w:rsid w:val="FCDD7CF4"/>
    <w:rsid w:val="FCE958BD"/>
    <w:rsid w:val="FCED502A"/>
    <w:rsid w:val="FCED60AD"/>
    <w:rsid w:val="FCEF10A1"/>
    <w:rsid w:val="FCEFB6AA"/>
    <w:rsid w:val="FCF03FB7"/>
    <w:rsid w:val="FCF3CF75"/>
    <w:rsid w:val="FCF7716B"/>
    <w:rsid w:val="FCFB1B0C"/>
    <w:rsid w:val="FCFF556A"/>
    <w:rsid w:val="FCFF9B6D"/>
    <w:rsid w:val="FCFFE500"/>
    <w:rsid w:val="FCFFF135"/>
    <w:rsid w:val="FD0F0A53"/>
    <w:rsid w:val="FD1798A9"/>
    <w:rsid w:val="FD1F2FCD"/>
    <w:rsid w:val="FD2A54A0"/>
    <w:rsid w:val="FD399D96"/>
    <w:rsid w:val="FD3F17BE"/>
    <w:rsid w:val="FD3FE1DA"/>
    <w:rsid w:val="FD5B6B1E"/>
    <w:rsid w:val="FD5FB0F5"/>
    <w:rsid w:val="FD65EC97"/>
    <w:rsid w:val="FD6E89E1"/>
    <w:rsid w:val="FD7136A0"/>
    <w:rsid w:val="FD77AEC6"/>
    <w:rsid w:val="FD77FE59"/>
    <w:rsid w:val="FD7A78BB"/>
    <w:rsid w:val="FD7B2897"/>
    <w:rsid w:val="FD7E3B74"/>
    <w:rsid w:val="FD7E9944"/>
    <w:rsid w:val="FD7EFEF2"/>
    <w:rsid w:val="FD7F3F25"/>
    <w:rsid w:val="FD7F83FB"/>
    <w:rsid w:val="FD8EDE10"/>
    <w:rsid w:val="FD8EE055"/>
    <w:rsid w:val="FD9F1B5A"/>
    <w:rsid w:val="FD9F84F4"/>
    <w:rsid w:val="FDABA69C"/>
    <w:rsid w:val="FDABF19A"/>
    <w:rsid w:val="FDAFA48B"/>
    <w:rsid w:val="FDB68C0A"/>
    <w:rsid w:val="FDB94020"/>
    <w:rsid w:val="FDBC77AC"/>
    <w:rsid w:val="FDBD5202"/>
    <w:rsid w:val="FDBE2F24"/>
    <w:rsid w:val="FDBE32AF"/>
    <w:rsid w:val="FDBEA51E"/>
    <w:rsid w:val="FDBFA64E"/>
    <w:rsid w:val="FDBFED87"/>
    <w:rsid w:val="FDC59F61"/>
    <w:rsid w:val="FDC752CB"/>
    <w:rsid w:val="FDC94867"/>
    <w:rsid w:val="FDCDDBBE"/>
    <w:rsid w:val="FDCEF546"/>
    <w:rsid w:val="FDDC1ED9"/>
    <w:rsid w:val="FDDD04D2"/>
    <w:rsid w:val="FDDE0C61"/>
    <w:rsid w:val="FDDE5684"/>
    <w:rsid w:val="FDDE9D28"/>
    <w:rsid w:val="FDDF384B"/>
    <w:rsid w:val="FDDF5EA7"/>
    <w:rsid w:val="FDDFB309"/>
    <w:rsid w:val="FDE2AEA5"/>
    <w:rsid w:val="FDE66044"/>
    <w:rsid w:val="FDE77DD0"/>
    <w:rsid w:val="FDE81075"/>
    <w:rsid w:val="FDE9AEFC"/>
    <w:rsid w:val="FDEB4273"/>
    <w:rsid w:val="FDEBA86B"/>
    <w:rsid w:val="FDEEA599"/>
    <w:rsid w:val="FDEEE007"/>
    <w:rsid w:val="FDEF5339"/>
    <w:rsid w:val="FDEFF166"/>
    <w:rsid w:val="FDF17B64"/>
    <w:rsid w:val="FDF46CEA"/>
    <w:rsid w:val="FDF6159D"/>
    <w:rsid w:val="FDF72EC8"/>
    <w:rsid w:val="FDF73BF4"/>
    <w:rsid w:val="FDF7CDE9"/>
    <w:rsid w:val="FDF93A4C"/>
    <w:rsid w:val="FDF9A32B"/>
    <w:rsid w:val="FDFAA68C"/>
    <w:rsid w:val="FDFB3AC8"/>
    <w:rsid w:val="FDFB57BB"/>
    <w:rsid w:val="FDFC2EFF"/>
    <w:rsid w:val="FDFC713B"/>
    <w:rsid w:val="FDFCD6F9"/>
    <w:rsid w:val="FDFD0A0D"/>
    <w:rsid w:val="FDFD65BB"/>
    <w:rsid w:val="FDFE4850"/>
    <w:rsid w:val="FDFEB89C"/>
    <w:rsid w:val="FDFF0D1B"/>
    <w:rsid w:val="FDFF467A"/>
    <w:rsid w:val="FDFF64D7"/>
    <w:rsid w:val="FDFF7BA1"/>
    <w:rsid w:val="FDFFA52A"/>
    <w:rsid w:val="FDFFB6E4"/>
    <w:rsid w:val="FE1D85E4"/>
    <w:rsid w:val="FE1FDE31"/>
    <w:rsid w:val="FE2B0F0C"/>
    <w:rsid w:val="FE396F78"/>
    <w:rsid w:val="FE3A2D78"/>
    <w:rsid w:val="FE3BA487"/>
    <w:rsid w:val="FE3E4740"/>
    <w:rsid w:val="FE4E5CD1"/>
    <w:rsid w:val="FE5A17B0"/>
    <w:rsid w:val="FE5B9A10"/>
    <w:rsid w:val="FE5F3F79"/>
    <w:rsid w:val="FE5FA876"/>
    <w:rsid w:val="FE653E78"/>
    <w:rsid w:val="FE677D2F"/>
    <w:rsid w:val="FE704BDC"/>
    <w:rsid w:val="FE79AE0A"/>
    <w:rsid w:val="FE7B67F8"/>
    <w:rsid w:val="FE7E7FB4"/>
    <w:rsid w:val="FE7F72B8"/>
    <w:rsid w:val="FE7F750C"/>
    <w:rsid w:val="FE7F7790"/>
    <w:rsid w:val="FE7F7A3F"/>
    <w:rsid w:val="FE7F7BC3"/>
    <w:rsid w:val="FE7FE7BD"/>
    <w:rsid w:val="FE93EA46"/>
    <w:rsid w:val="FE97CF8E"/>
    <w:rsid w:val="FE97E39E"/>
    <w:rsid w:val="FE9D3CBA"/>
    <w:rsid w:val="FE9F5C79"/>
    <w:rsid w:val="FE9F829E"/>
    <w:rsid w:val="FEAE1458"/>
    <w:rsid w:val="FEB4AE77"/>
    <w:rsid w:val="FEB6C134"/>
    <w:rsid w:val="FEB791EE"/>
    <w:rsid w:val="FEB9B921"/>
    <w:rsid w:val="FEBB5FCC"/>
    <w:rsid w:val="FEBD880D"/>
    <w:rsid w:val="FEBE117A"/>
    <w:rsid w:val="FEBF76B2"/>
    <w:rsid w:val="FEC673A4"/>
    <w:rsid w:val="FECEB1AA"/>
    <w:rsid w:val="FED587DF"/>
    <w:rsid w:val="FED637E7"/>
    <w:rsid w:val="FED7BC8A"/>
    <w:rsid w:val="FED7D75A"/>
    <w:rsid w:val="FED99581"/>
    <w:rsid w:val="FEDA5000"/>
    <w:rsid w:val="FEDBA2A1"/>
    <w:rsid w:val="FEDBB5A8"/>
    <w:rsid w:val="FEDC07FB"/>
    <w:rsid w:val="FEDD9E6F"/>
    <w:rsid w:val="FEDDF969"/>
    <w:rsid w:val="FEDE6732"/>
    <w:rsid w:val="FEDF006A"/>
    <w:rsid w:val="FEDF4A52"/>
    <w:rsid w:val="FEDF7BE5"/>
    <w:rsid w:val="FEDF9FE9"/>
    <w:rsid w:val="FEE74412"/>
    <w:rsid w:val="FEE8F546"/>
    <w:rsid w:val="FEEC6905"/>
    <w:rsid w:val="FEED653E"/>
    <w:rsid w:val="FEED9669"/>
    <w:rsid w:val="FEED976B"/>
    <w:rsid w:val="FEEE5BD0"/>
    <w:rsid w:val="FEEE812F"/>
    <w:rsid w:val="FEEF122B"/>
    <w:rsid w:val="FEEFB99D"/>
    <w:rsid w:val="FEEFBD2A"/>
    <w:rsid w:val="FEEFDB3B"/>
    <w:rsid w:val="FEF2C298"/>
    <w:rsid w:val="FEF69FB6"/>
    <w:rsid w:val="FEF7726E"/>
    <w:rsid w:val="FEF7986D"/>
    <w:rsid w:val="FEF7A2F1"/>
    <w:rsid w:val="FEF7C1F9"/>
    <w:rsid w:val="FEF9BDA0"/>
    <w:rsid w:val="FEFA58A8"/>
    <w:rsid w:val="FEFADE1D"/>
    <w:rsid w:val="FEFB56CB"/>
    <w:rsid w:val="FEFBE827"/>
    <w:rsid w:val="FEFDC1E1"/>
    <w:rsid w:val="FEFF037F"/>
    <w:rsid w:val="FEFF0987"/>
    <w:rsid w:val="FEFF2F05"/>
    <w:rsid w:val="FEFF3ED6"/>
    <w:rsid w:val="FEFF89F0"/>
    <w:rsid w:val="FEFFA038"/>
    <w:rsid w:val="FEFFAEAC"/>
    <w:rsid w:val="FEFFCB3B"/>
    <w:rsid w:val="FEFFDEB1"/>
    <w:rsid w:val="FEFFE988"/>
    <w:rsid w:val="FEFFF1E5"/>
    <w:rsid w:val="FF1BB2E7"/>
    <w:rsid w:val="FF1BBB67"/>
    <w:rsid w:val="FF1BCC6C"/>
    <w:rsid w:val="FF1FF88F"/>
    <w:rsid w:val="FF27167F"/>
    <w:rsid w:val="FF2FD01F"/>
    <w:rsid w:val="FF309D8E"/>
    <w:rsid w:val="FF33AEDE"/>
    <w:rsid w:val="FF35AE90"/>
    <w:rsid w:val="FF3B5D84"/>
    <w:rsid w:val="FF3B967B"/>
    <w:rsid w:val="FF3CFA62"/>
    <w:rsid w:val="FF3D823B"/>
    <w:rsid w:val="FF3D9445"/>
    <w:rsid w:val="FF3E1707"/>
    <w:rsid w:val="FF3E4301"/>
    <w:rsid w:val="FF3ECB7E"/>
    <w:rsid w:val="FF3ED1E7"/>
    <w:rsid w:val="FF3EF3D3"/>
    <w:rsid w:val="FF3F0519"/>
    <w:rsid w:val="FF3F1017"/>
    <w:rsid w:val="FF3FB4FF"/>
    <w:rsid w:val="FF47547D"/>
    <w:rsid w:val="FF4E1D4B"/>
    <w:rsid w:val="FF4EF7DA"/>
    <w:rsid w:val="FF5EBD28"/>
    <w:rsid w:val="FF5F1E4F"/>
    <w:rsid w:val="FF5FB45A"/>
    <w:rsid w:val="FF5FC924"/>
    <w:rsid w:val="FF5FEF54"/>
    <w:rsid w:val="FF66116F"/>
    <w:rsid w:val="FF670963"/>
    <w:rsid w:val="FF69610C"/>
    <w:rsid w:val="FF6D8C5C"/>
    <w:rsid w:val="FF6DCA5A"/>
    <w:rsid w:val="FF6EDE12"/>
    <w:rsid w:val="FF6F4360"/>
    <w:rsid w:val="FF6F6578"/>
    <w:rsid w:val="FF7153C9"/>
    <w:rsid w:val="FF73CFE9"/>
    <w:rsid w:val="FF753E17"/>
    <w:rsid w:val="FF77F135"/>
    <w:rsid w:val="FF792EFA"/>
    <w:rsid w:val="FF79573C"/>
    <w:rsid w:val="FF7B5C1E"/>
    <w:rsid w:val="FF7BD46C"/>
    <w:rsid w:val="FF7C998F"/>
    <w:rsid w:val="FF7D04BB"/>
    <w:rsid w:val="FF7D49DF"/>
    <w:rsid w:val="FF7E52A4"/>
    <w:rsid w:val="FF7F6E56"/>
    <w:rsid w:val="FF7F7577"/>
    <w:rsid w:val="FF7F85A3"/>
    <w:rsid w:val="FF7F928D"/>
    <w:rsid w:val="FF7FA203"/>
    <w:rsid w:val="FF7FA5D2"/>
    <w:rsid w:val="FF7FB331"/>
    <w:rsid w:val="FF7FDA20"/>
    <w:rsid w:val="FF86CE71"/>
    <w:rsid w:val="FF87C481"/>
    <w:rsid w:val="FF8F0C23"/>
    <w:rsid w:val="FF8F4B10"/>
    <w:rsid w:val="FF972939"/>
    <w:rsid w:val="FF979F6B"/>
    <w:rsid w:val="FF97DC61"/>
    <w:rsid w:val="FF9974B0"/>
    <w:rsid w:val="FF9C559B"/>
    <w:rsid w:val="FF9E6614"/>
    <w:rsid w:val="FF9FF7B9"/>
    <w:rsid w:val="FFA3E642"/>
    <w:rsid w:val="FFA575B6"/>
    <w:rsid w:val="FFA7D4E0"/>
    <w:rsid w:val="FFA8D393"/>
    <w:rsid w:val="FFAE62ED"/>
    <w:rsid w:val="FFAEAB54"/>
    <w:rsid w:val="FFAF1F0C"/>
    <w:rsid w:val="FFAF76FA"/>
    <w:rsid w:val="FFAFF1DE"/>
    <w:rsid w:val="FFB36B0B"/>
    <w:rsid w:val="FFB3D0AC"/>
    <w:rsid w:val="FFB5865B"/>
    <w:rsid w:val="FFB65BEE"/>
    <w:rsid w:val="FFB7E0B8"/>
    <w:rsid w:val="FFB8115C"/>
    <w:rsid w:val="FFBACAE1"/>
    <w:rsid w:val="FFBAD6CF"/>
    <w:rsid w:val="FFBB584E"/>
    <w:rsid w:val="FFBBEBB9"/>
    <w:rsid w:val="FFBE9A24"/>
    <w:rsid w:val="FFBEADDB"/>
    <w:rsid w:val="FFBEDD3C"/>
    <w:rsid w:val="FFBF2557"/>
    <w:rsid w:val="FFBF4EB3"/>
    <w:rsid w:val="FFBF5E1D"/>
    <w:rsid w:val="FFBF675B"/>
    <w:rsid w:val="FFBF784E"/>
    <w:rsid w:val="FFBF8703"/>
    <w:rsid w:val="FFBFCD8C"/>
    <w:rsid w:val="FFBFD14A"/>
    <w:rsid w:val="FFBFFA20"/>
    <w:rsid w:val="FFC3A8AF"/>
    <w:rsid w:val="FFC3E175"/>
    <w:rsid w:val="FFC902DE"/>
    <w:rsid w:val="FFC9642B"/>
    <w:rsid w:val="FFC9B735"/>
    <w:rsid w:val="FFCB98A8"/>
    <w:rsid w:val="FFCCFD98"/>
    <w:rsid w:val="FFCF7A5F"/>
    <w:rsid w:val="FFD56EDC"/>
    <w:rsid w:val="FFD62E73"/>
    <w:rsid w:val="FFD7327E"/>
    <w:rsid w:val="FFD95844"/>
    <w:rsid w:val="FFD96E22"/>
    <w:rsid w:val="FFDB04AF"/>
    <w:rsid w:val="FFDB0E1F"/>
    <w:rsid w:val="FFDB33D0"/>
    <w:rsid w:val="FFDC4F6A"/>
    <w:rsid w:val="FFDD0EFD"/>
    <w:rsid w:val="FFDD9085"/>
    <w:rsid w:val="FFDE107B"/>
    <w:rsid w:val="FFDE221E"/>
    <w:rsid w:val="FFDE31B0"/>
    <w:rsid w:val="FFDF1804"/>
    <w:rsid w:val="FFDF3642"/>
    <w:rsid w:val="FFDF3DE1"/>
    <w:rsid w:val="FFDF5A60"/>
    <w:rsid w:val="FFDF6762"/>
    <w:rsid w:val="FFDFE6CF"/>
    <w:rsid w:val="FFE1FF95"/>
    <w:rsid w:val="FFE24FB2"/>
    <w:rsid w:val="FFE575ED"/>
    <w:rsid w:val="FFE6AD50"/>
    <w:rsid w:val="FFE72EFB"/>
    <w:rsid w:val="FFE7556C"/>
    <w:rsid w:val="FFE765B0"/>
    <w:rsid w:val="FFE76C21"/>
    <w:rsid w:val="FFE78220"/>
    <w:rsid w:val="FFE7F3A6"/>
    <w:rsid w:val="FFEAB358"/>
    <w:rsid w:val="FFEB56DE"/>
    <w:rsid w:val="FFEB6918"/>
    <w:rsid w:val="FFEB702E"/>
    <w:rsid w:val="FFEBB7A9"/>
    <w:rsid w:val="FFEC44A4"/>
    <w:rsid w:val="FFEC5B94"/>
    <w:rsid w:val="FFED4157"/>
    <w:rsid w:val="FFEDB43C"/>
    <w:rsid w:val="FFEDF1D3"/>
    <w:rsid w:val="FFEE3CE4"/>
    <w:rsid w:val="FFEE816C"/>
    <w:rsid w:val="FFEF0CD6"/>
    <w:rsid w:val="FFEF378D"/>
    <w:rsid w:val="FFEF3910"/>
    <w:rsid w:val="FFEF587F"/>
    <w:rsid w:val="FFEF9400"/>
    <w:rsid w:val="FFEFD427"/>
    <w:rsid w:val="FFEFD695"/>
    <w:rsid w:val="FFEFFEEE"/>
    <w:rsid w:val="FFF06D62"/>
    <w:rsid w:val="FFF215B7"/>
    <w:rsid w:val="FFF38BA9"/>
    <w:rsid w:val="FFF528D5"/>
    <w:rsid w:val="FFF52F63"/>
    <w:rsid w:val="FFF56FF7"/>
    <w:rsid w:val="FFF5FDA5"/>
    <w:rsid w:val="FFF68C09"/>
    <w:rsid w:val="FFF74CF9"/>
    <w:rsid w:val="FFF76EF9"/>
    <w:rsid w:val="FFF77434"/>
    <w:rsid w:val="FFF7A86F"/>
    <w:rsid w:val="FFF7C5CE"/>
    <w:rsid w:val="FFF7DC85"/>
    <w:rsid w:val="FFF94DD7"/>
    <w:rsid w:val="FFF9AC1C"/>
    <w:rsid w:val="FFF9CB0C"/>
    <w:rsid w:val="FFFA3565"/>
    <w:rsid w:val="FFFA9244"/>
    <w:rsid w:val="FFFAA8F2"/>
    <w:rsid w:val="FFFAF6A0"/>
    <w:rsid w:val="FFFB0A93"/>
    <w:rsid w:val="FFFB154B"/>
    <w:rsid w:val="FFFB7456"/>
    <w:rsid w:val="FFFBA583"/>
    <w:rsid w:val="FFFBA8FA"/>
    <w:rsid w:val="FFFBAB84"/>
    <w:rsid w:val="FFFBB6CF"/>
    <w:rsid w:val="FFFBFAC7"/>
    <w:rsid w:val="FFFC03C9"/>
    <w:rsid w:val="FFFC1B6D"/>
    <w:rsid w:val="FFFD13D6"/>
    <w:rsid w:val="FFFD2F69"/>
    <w:rsid w:val="FFFD431C"/>
    <w:rsid w:val="FFFD5DB3"/>
    <w:rsid w:val="FFFD9AC8"/>
    <w:rsid w:val="FFFDF49A"/>
    <w:rsid w:val="FFFE20C0"/>
    <w:rsid w:val="FFFE89CE"/>
    <w:rsid w:val="FFFEB832"/>
    <w:rsid w:val="FFFEF959"/>
    <w:rsid w:val="FFFF0995"/>
    <w:rsid w:val="FFFF0F2E"/>
    <w:rsid w:val="FFFF1A93"/>
    <w:rsid w:val="FFFF1C8E"/>
    <w:rsid w:val="FFFF24C3"/>
    <w:rsid w:val="FFFF2760"/>
    <w:rsid w:val="FFFF2823"/>
    <w:rsid w:val="FFFF2B23"/>
    <w:rsid w:val="FFFF343A"/>
    <w:rsid w:val="FFFF3E74"/>
    <w:rsid w:val="FFFF3FDA"/>
    <w:rsid w:val="FFFF50CE"/>
    <w:rsid w:val="FFFF6C45"/>
    <w:rsid w:val="FFFF7251"/>
    <w:rsid w:val="FFFF7A57"/>
    <w:rsid w:val="FFFF7D8C"/>
    <w:rsid w:val="FFFF7F13"/>
    <w:rsid w:val="FFFF91EA"/>
    <w:rsid w:val="FFFF998B"/>
    <w:rsid w:val="FFFFA17B"/>
    <w:rsid w:val="FFFFA302"/>
    <w:rsid w:val="FFFFD0DA"/>
    <w:rsid w:val="FFFFD711"/>
    <w:rsid w:val="FFFFD96C"/>
    <w:rsid w:val="FFFFF9CB"/>
    <w:rsid w:val="FFFFF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line="560" w:lineRule="exact"/>
      <w:ind w:firstLine="200" w:firstLineChars="200"/>
      <w:jc w:val="left"/>
      <w:outlineLvl w:val="1"/>
    </w:pPr>
    <w:rPr>
      <w:rFonts w:ascii="黑体" w:hAnsi="宋体" w:eastAsia="黑体" w:cs="宋体"/>
      <w:bCs/>
      <w:kern w:val="0"/>
      <w:sz w:val="32"/>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00" w:lineRule="exact"/>
      <w:jc w:val="center"/>
    </w:pPr>
    <w:rPr>
      <w:rFonts w:eastAsia="黑体"/>
      <w:sz w:val="32"/>
    </w:rPr>
  </w:style>
  <w:style w:type="paragraph" w:styleId="5">
    <w:name w:val="Body Text Indent"/>
    <w:basedOn w:val="1"/>
    <w:qFormat/>
    <w:uiPriority w:val="0"/>
    <w:pPr>
      <w:ind w:firstLine="720" w:firstLineChars="225"/>
    </w:pPr>
    <w:rPr>
      <w:sz w:val="32"/>
      <w:szCs w:val="20"/>
    </w:rPr>
  </w:style>
  <w:style w:type="paragraph" w:styleId="6">
    <w:name w:val="Body Text Indent 2"/>
    <w:basedOn w:val="1"/>
    <w:next w:val="2"/>
    <w:qFormat/>
    <w:uiPriority w:val="0"/>
    <w:pPr>
      <w:spacing w:after="120" w:afterLines="0" w:afterAutospacing="0" w:line="480" w:lineRule="auto"/>
      <w:ind w:left="420" w:leftChars="200" w:firstLine="880" w:firstLineChars="200"/>
    </w:pPr>
    <w:rPr>
      <w:rFonts w:asciiTheme="minorAscii" w:hAnsiTheme="minorAscii"/>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正文-公1"/>
    <w:basedOn w:val="1"/>
    <w:next w:val="1"/>
    <w:qFormat/>
    <w:uiPriority w:val="99"/>
    <w:pPr>
      <w:ind w:firstLine="200"/>
      <w:jc w:val="left"/>
    </w:pPr>
    <w:rPr>
      <w:rFonts w:eastAsia="仿宋_GB2312"/>
    </w:rPr>
  </w:style>
  <w:style w:type="paragraph" w:customStyle="1" w:styleId="14">
    <w:name w:val="正文-工信委"/>
    <w:basedOn w:val="1"/>
    <w:qFormat/>
    <w:uiPriority w:val="0"/>
    <w:pPr>
      <w:spacing w:line="560" w:lineRule="exact"/>
      <w:ind w:firstLine="200" w:firstLineChars="200"/>
    </w:pPr>
    <w:rPr>
      <w:rFonts w:eastAsia="仿宋_GB2312"/>
      <w:sz w:val="32"/>
      <w:szCs w:val="32"/>
    </w:rPr>
  </w:style>
  <w:style w:type="character" w:customStyle="1" w:styleId="15">
    <w:name w:val="NormalCharacter"/>
    <w:qFormat/>
    <w:uiPriority w:val="0"/>
  </w:style>
  <w:style w:type="character" w:customStyle="1" w:styleId="16">
    <w:name w:val="font171"/>
    <w:basedOn w:val="11"/>
    <w:qFormat/>
    <w:uiPriority w:val="0"/>
    <w:rPr>
      <w:rFonts w:hint="eastAsia" w:ascii="仿宋_GB2312" w:eastAsia="仿宋_GB2312" w:cs="仿宋_GB2312"/>
      <w:color w:val="000000"/>
      <w:sz w:val="16"/>
      <w:szCs w:val="16"/>
      <w:u w:val="none"/>
    </w:rPr>
  </w:style>
  <w:style w:type="character" w:customStyle="1" w:styleId="17">
    <w:name w:val="font41"/>
    <w:basedOn w:val="11"/>
    <w:qFormat/>
    <w:uiPriority w:val="0"/>
    <w:rPr>
      <w:rFonts w:hint="default" w:ascii="Times New Roman" w:hAnsi="Times New Roman" w:cs="Times New Roman"/>
      <w:color w:val="000000"/>
      <w:sz w:val="24"/>
      <w:szCs w:val="24"/>
      <w:u w:val="none"/>
    </w:rPr>
  </w:style>
  <w:style w:type="character" w:customStyle="1" w:styleId="18">
    <w:name w:val="font31"/>
    <w:basedOn w:val="11"/>
    <w:qFormat/>
    <w:uiPriority w:val="0"/>
    <w:rPr>
      <w:rFonts w:hint="eastAsia" w:ascii="宋体" w:hAnsi="宋体" w:eastAsia="宋体" w:cs="宋体"/>
      <w:color w:val="000000"/>
      <w:sz w:val="24"/>
      <w:szCs w:val="24"/>
      <w:u w:val="none"/>
    </w:rPr>
  </w:style>
  <w:style w:type="character" w:customStyle="1" w:styleId="19">
    <w:name w:val="font12"/>
    <w:basedOn w:val="11"/>
    <w:qFormat/>
    <w:uiPriority w:val="0"/>
    <w:rPr>
      <w:rFonts w:hint="default" w:ascii="Times New Roman" w:hAnsi="Times New Roman" w:cs="Times New Roman"/>
      <w:color w:val="000000"/>
      <w:sz w:val="18"/>
      <w:szCs w:val="18"/>
      <w:u w:val="none"/>
    </w:rPr>
  </w:style>
  <w:style w:type="character" w:customStyle="1" w:styleId="20">
    <w:name w:val="font71"/>
    <w:basedOn w:val="11"/>
    <w:qFormat/>
    <w:uiPriority w:val="0"/>
    <w:rPr>
      <w:rFonts w:hint="eastAsia" w:ascii="方正书宋_GBK" w:hAnsi="方正书宋_GBK" w:eastAsia="方正书宋_GBK" w:cs="方正书宋_GBK"/>
      <w:color w:val="000000"/>
      <w:sz w:val="18"/>
      <w:szCs w:val="18"/>
      <w:u w:val="none"/>
    </w:rPr>
  </w:style>
  <w:style w:type="character" w:customStyle="1" w:styleId="21">
    <w:name w:val="font81"/>
    <w:basedOn w:val="11"/>
    <w:qFormat/>
    <w:uiPriority w:val="0"/>
    <w:rPr>
      <w:rFonts w:hint="eastAsia" w:ascii="仿宋_GB2312" w:eastAsia="仿宋_GB2312" w:cs="仿宋_GB2312"/>
      <w:color w:val="000000"/>
      <w:sz w:val="22"/>
      <w:szCs w:val="22"/>
      <w:u w:val="none"/>
    </w:rPr>
  </w:style>
  <w:style w:type="paragraph" w:styleId="22">
    <w:name w:val="List Paragraph"/>
    <w:basedOn w:val="1"/>
    <w:qFormat/>
    <w:uiPriority w:val="34"/>
    <w:pPr>
      <w:ind w:firstLine="420" w:firstLineChars="200"/>
    </w:pPr>
  </w:style>
  <w:style w:type="paragraph" w:customStyle="1" w:styleId="23">
    <w:name w:val="Heading 1"/>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10279</Words>
  <Characters>11794</Characters>
  <Lines>18</Lines>
  <Paragraphs>5</Paragraphs>
  <TotalTime>3</TotalTime>
  <ScaleCrop>false</ScaleCrop>
  <LinksUpToDate>false</LinksUpToDate>
  <CharactersWithSpaces>11839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2015-02-20T12:08:00Z</dcterms:created>
  <dc:creator>hp</dc:creator>
  <cp:lastModifiedBy>孔伟玲</cp:lastModifiedBy>
  <cp:lastPrinted>2024-06-05T09:21:00Z</cp:lastPrinted>
  <dcterms:modified xsi:type="dcterms:W3CDTF">2024-06-05T05:41:07Z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C9C9134F13104FEB8E44183745F1E68C</vt:lpwstr>
  </property>
</Properties>
</file>