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outlineLvl w:val="3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Toc_4_4_0000000021"/>
      <w:r>
        <w:rPr>
          <w:rFonts w:hint="eastAsia" w:ascii="黑体" w:hAnsi="黑体" w:eastAsia="黑体" w:cs="黑体"/>
          <w:color w:val="000000"/>
          <w:sz w:val="40"/>
          <w:szCs w:val="40"/>
        </w:rPr>
        <w:t>办公用房租赁费绩效目标表</w:t>
      </w:r>
      <w:bookmarkEnd w:id="0"/>
    </w:p>
    <w:p>
      <w:pPr>
        <w:ind w:firstLine="560"/>
        <w:jc w:val="center"/>
        <w:outlineLvl w:val="3"/>
        <w:rPr>
          <w:rFonts w:hint="eastAsia" w:ascii="黑体" w:hAnsi="黑体" w:eastAsia="黑体" w:cs="黑体"/>
          <w:color w:val="000000"/>
          <w:sz w:val="24"/>
          <w:szCs w:val="24"/>
        </w:rPr>
      </w:pPr>
    </w:p>
    <w:tbl>
      <w:tblPr>
        <w:tblStyle w:val="3"/>
        <w:tblW w:w="1025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83"/>
        <w:gridCol w:w="1332"/>
        <w:gridCol w:w="2110"/>
        <w:gridCol w:w="1320"/>
        <w:gridCol w:w="1276"/>
        <w:gridCol w:w="1668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322202天津市化工建筑安装工程质量监督站</w:t>
            </w:r>
          </w:p>
        </w:tc>
        <w:tc>
          <w:tcPr>
            <w:tcW w:w="1668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单位：</w:t>
            </w:r>
            <w:r>
              <w:rPr>
                <w:rFonts w:hint="eastAsia"/>
                <w:sz w:val="24"/>
                <w:szCs w:val="24"/>
                <w:lang w:eastAsia="zh-CN"/>
              </w:rPr>
              <w:t>万</w:t>
            </w:r>
            <w:r>
              <w:rPr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889" w:type="dxa"/>
            <w:gridSpan w:val="6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化工质监站制造业高质量协同发展项目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预算规模及资金用途</w:t>
            </w:r>
          </w:p>
        </w:tc>
        <w:tc>
          <w:tcPr>
            <w:tcW w:w="1183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28.50</w:t>
            </w:r>
          </w:p>
        </w:tc>
        <w:tc>
          <w:tcPr>
            <w:tcW w:w="2110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其中：财政资金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28.50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其他资金</w:t>
            </w:r>
          </w:p>
        </w:tc>
        <w:tc>
          <w:tcPr>
            <w:tcW w:w="166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89" w:type="dxa"/>
            <w:gridSpan w:val="6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保障化工质监站正常运行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69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绩效目标</w:t>
            </w:r>
          </w:p>
        </w:tc>
        <w:tc>
          <w:tcPr>
            <w:tcW w:w="8889" w:type="dxa"/>
            <w:gridSpan w:val="6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保障化工质监站办公运行，各项工作顺利推动。</w:t>
            </w:r>
          </w:p>
        </w:tc>
      </w:tr>
    </w:tbl>
    <w:p>
      <w:pPr>
        <w:spacing w:line="2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tbl>
      <w:tblPr>
        <w:tblStyle w:val="3"/>
        <w:tblW w:w="1024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54"/>
        <w:gridCol w:w="2486"/>
        <w:gridCol w:w="2443"/>
        <w:gridCol w:w="2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1361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486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443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绩效指标描述</w:t>
            </w:r>
          </w:p>
        </w:tc>
        <w:tc>
          <w:tcPr>
            <w:tcW w:w="2298" w:type="dxa"/>
            <w:vAlign w:val="center"/>
          </w:tcPr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产出指标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保障重点工作数量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保障重点工作数量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资金使用合规率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资金使用合规率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重点工作完成率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重点工作完成率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拨付财政资金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拨付财政资金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≤28.5万元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社会效益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化工项目监督工作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化工项目监督工作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有力推动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可持续影响指标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保障化工质监站工作运行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保障化工质监站工作运行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61" w:type="dxa"/>
            <w:vAlign w:val="center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服务对象满意度指标</w:t>
            </w:r>
          </w:p>
        </w:tc>
        <w:tc>
          <w:tcPr>
            <w:tcW w:w="2486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443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298" w:type="dxa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≥90%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Tc3Y2M1MmY1N2ZiZTU5Y2NmOGU4ODQ1NWNhNjMifQ=="/>
  </w:docVars>
  <w:rsids>
    <w:rsidRoot w:val="00000000"/>
    <w:rsid w:val="01A302D5"/>
    <w:rsid w:val="1DAA15C5"/>
    <w:rsid w:val="3FF31A9B"/>
    <w:rsid w:val="54AD4D7C"/>
    <w:rsid w:val="54D40ABC"/>
    <w:rsid w:val="6315620A"/>
    <w:rsid w:val="752D7001"/>
    <w:rsid w:val="7CC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天津市工业和信息化局</cp:lastModifiedBy>
  <cp:lastPrinted>2024-02-29T02:18:00Z</cp:lastPrinted>
  <dcterms:modified xsi:type="dcterms:W3CDTF">2024-03-11T09:05:40Z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B1866C4E50294800B8F74FE2BFAC4E22_13</vt:lpwstr>
  </property>
</Properties>
</file>