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outlineLvl w:val="3"/>
      </w:pPr>
      <w:bookmarkStart w:id="0" w:name="_Toc_4_4_0000000022"/>
      <w:r>
        <w:rPr>
          <w:rFonts w:ascii="方正仿宋_GBK" w:hAnsi="方正仿宋_GBK" w:eastAsia="方正仿宋_GBK" w:cs="方正仿宋_GBK"/>
          <w:color w:val="000000"/>
          <w:sz w:val="28"/>
        </w:rPr>
        <w:t>无线电管理技术设施运维-中央绩效目标表</w:t>
      </w:r>
      <w:bookmarkEnd w:id="0"/>
    </w:p>
    <w:tbl>
      <w:tblPr>
        <w:tblStyle w:val="3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无线电管理技术设施运维-中央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654.80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654.80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无线电管理技术设施运行维护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1.保障无线电监测设备和实施的正常运行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3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定期巡检次数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根据国家运维规范要求完成定期巡检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根据国家运维规范要求完成定期巡检</w:t>
            </w: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项目维护期间是否满足合同要求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项目维护期间是否满足合同要求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可满足合同要求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项目维护时间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是否低于预算估价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不超过预算估值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是否低于预算估价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项目维护时间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48小时内解决故障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能否满足监测站网络及设备正常使用，保障监测网正常运行，做好前期设备维护工作，减少设备维修成本。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能否满足监测站网络及设备正常使用，保障监测网正常运行，做好前期设备维护工作，减少设备维修成本。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做好运行维护工作，保障无线电监测设备和实施的正常运行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保障无线电监测设备和实施的正常运行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保障无线电监测设备和实施的正常运行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做好运行维护工作，保障无线电监测设备和实施的正常运行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监测设备设施正常运行满意度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维护期间监测设备和设施运行正常满意度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100全年无一级故障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" w:name="_Toc_4_4_0000000023"/>
      <w:r>
        <w:rPr>
          <w:rFonts w:ascii="方正仿宋_GBK" w:hAnsi="方正仿宋_GBK" w:eastAsia="方正仿宋_GBK" w:cs="方正仿宋_GBK"/>
          <w:color w:val="000000"/>
          <w:sz w:val="28"/>
        </w:rPr>
        <w:t>无线电管理专项监管-中央绩效目标表</w:t>
      </w:r>
      <w:bookmarkEnd w:id="1"/>
    </w:p>
    <w:tbl>
      <w:tblPr>
        <w:tblStyle w:val="3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无线电管理专项监管-中央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18.00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18.00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专项监管项目资金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1.保障重大活动的无线电通信安全，确保重大活动中各项无线电业务正常有序</w:t>
            </w:r>
          </w:p>
          <w:p>
            <w:pPr>
              <w:pStyle w:val="7"/>
            </w:pPr>
            <w:r>
              <w:t>2.响应国家工信部对技术演练的要求，进行2022年度技术演练</w:t>
            </w:r>
          </w:p>
          <w:p>
            <w:pPr>
              <w:pStyle w:val="7"/>
            </w:pPr>
            <w:r>
              <w:t>3.完成天津市2023年无线电技术设施建设项目可行性研究报告编制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3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保障次数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保障次数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2022年度技术培训与监测演练次数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技术培训次数；</w:t>
            </w:r>
          </w:p>
          <w:p>
            <w:pPr>
              <w:pStyle w:val="7"/>
            </w:pPr>
            <w:r>
              <w:t>监测演练次数；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技术培训4次；</w:t>
            </w:r>
          </w:p>
          <w:p>
            <w:pPr>
              <w:pStyle w:val="7"/>
            </w:pPr>
            <w:r>
              <w:t>监测演练1次；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课题数量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完成软课题数量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课题是否完成验收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完成重大活动保障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能够完成重大活动保障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能够完成重大活动保障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报告内容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报告内容的质量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必要性论证详实，建设方案和投资合理，符合相关标准规范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保障活动时长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不低于活动时长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不低于活动时长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不超出预算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不超出预算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不超出预算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保障重大活动无线电安全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保障重大活动无线电安全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保障重大活动无线电安全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完成情况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不发生无线电管理责任或重大失误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不发生无线电管理或重大失误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2" w:name="_Toc_4_4_0000000024"/>
      <w:r>
        <w:rPr>
          <w:rFonts w:ascii="方正仿宋_GBK" w:hAnsi="方正仿宋_GBK" w:eastAsia="方正仿宋_GBK" w:cs="方正仿宋_GBK"/>
          <w:color w:val="000000"/>
          <w:sz w:val="28"/>
        </w:rPr>
        <w:t>无线电基础设施建设-中央绩效目标表</w:t>
      </w:r>
      <w:bookmarkEnd w:id="2"/>
    </w:p>
    <w:tbl>
      <w:tblPr>
        <w:tblStyle w:val="3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322206天津市无线电监测站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无线电基础设施建设-中央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2074.00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2074.00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无线电管理设施建设项目资金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t>1.实现不同厂家监测设备互联互通，实现监测资源统一管理，提升全市无线电监测联网水平</w:t>
            </w:r>
          </w:p>
          <w:p>
            <w:pPr>
              <w:pStyle w:val="7"/>
            </w:pPr>
            <w:r>
              <w:t>2.响应国家无管局对全国一体化平台建设以及资产管理水平，该系统将支持一体化平台对接，直接完成工信部无线电管理局及地方财政每年资产上报要求</w:t>
            </w:r>
          </w:p>
          <w:p>
            <w:pPr>
              <w:pStyle w:val="7"/>
            </w:pPr>
            <w:r>
              <w:t>3.提升天津市无线电专项监测，秩序维护和安全保障工作的自动化，智能化水平，全面提高治理能力，5G干扰协调等相关工作，推动频谱资源的精细化管理。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3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工程量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建设系统3个，改造系统1个，改造监测设施124套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建设系统3个，改造系统1个，改造监测设施124套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标准规范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可满足相关标准规范相关要求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可满足相关标准规范相关要求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项目建成时间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2035年5月31日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2035年5月31日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实际使用资金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不超过预算资金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不超过预算资金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服务能力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加强无线电监测和干扰排查能力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加强无线电监测和干扰排查能力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社会安全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实现对电磁环境的有效监测和监控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实现对电磁环境的有效监测和监控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用户满意度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利用监测管控体系及应用加强监测能力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80A32"/>
    <w:rsid w:val="707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2022-03-31T09:34:50Z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